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8D" w:rsidRDefault="001E56FA">
      <w:pPr>
        <w:spacing w:after="0"/>
      </w:pPr>
      <w:bookmarkStart w:id="0" w:name="_GoBack"/>
      <w:bookmarkEnd w:id="0"/>
      <w:r>
        <w:rPr>
          <w:b/>
          <w:sz w:val="24"/>
          <w:u w:val="single" w:color="000000"/>
        </w:rPr>
        <w:t>Annexe II</w:t>
      </w:r>
      <w:r>
        <w:rPr>
          <w:b/>
          <w:sz w:val="24"/>
        </w:rPr>
        <w:t xml:space="preserve"> </w:t>
      </w:r>
      <w:r>
        <w:rPr>
          <w:sz w:val="24"/>
        </w:rPr>
        <w:t xml:space="preserve">–  Grille nationale d’évaluation en </w:t>
      </w:r>
      <w:r>
        <w:rPr>
          <w:b/>
          <w:sz w:val="24"/>
        </w:rPr>
        <w:t>mathématiques et en physique‐chimie</w:t>
      </w:r>
      <w:r>
        <w:rPr>
          <w:sz w:val="24"/>
        </w:rPr>
        <w:t xml:space="preserve"> au CAP</w:t>
      </w:r>
      <w:r>
        <w:rPr>
          <w:b/>
          <w:sz w:val="24"/>
        </w:rPr>
        <w:t xml:space="preserve"> </w:t>
      </w:r>
    </w:p>
    <w:tbl>
      <w:tblPr>
        <w:tblStyle w:val="TableGrid"/>
        <w:tblW w:w="10206" w:type="dxa"/>
        <w:tblInd w:w="56" w:type="dxa"/>
        <w:tblCellMar>
          <w:top w:w="1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32"/>
        <w:gridCol w:w="3174"/>
      </w:tblGrid>
      <w:tr w:rsidR="00ED608D">
        <w:trPr>
          <w:trHeight w:val="73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ED608D" w:rsidRDefault="001E56FA">
            <w:pPr>
              <w:spacing w:after="96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Épreuve de mathématiques et physique-chimie au CAP </w:t>
            </w:r>
          </w:p>
          <w:p w:rsidR="00ED608D" w:rsidRDefault="001E56F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Évaluation en contrôle en cours de formation (CCF) et en mode ponctuel</w:t>
            </w:r>
            <w:r>
              <w:rPr>
                <w:rFonts w:ascii="Arial" w:eastAsia="Arial" w:hAnsi="Arial" w:cs="Arial"/>
                <w:b/>
                <w:color w:val="3229A7"/>
                <w:sz w:val="32"/>
              </w:rPr>
              <w:t xml:space="preserve"> </w:t>
            </w:r>
          </w:p>
        </w:tc>
      </w:tr>
      <w:tr w:rsidR="00ED608D">
        <w:trPr>
          <w:trHeight w:val="521"/>
        </w:trPr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</w:pPr>
            <w:r>
              <w:t xml:space="preserve">NOM et Prénom : 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</w:pPr>
            <w:r>
              <w:t xml:space="preserve">Séquence d’évaluation </w:t>
            </w:r>
            <w:r>
              <w:t xml:space="preserve">n° </w:t>
            </w:r>
          </w:p>
        </w:tc>
      </w:tr>
    </w:tbl>
    <w:p w:rsidR="00ED608D" w:rsidRDefault="001E56FA">
      <w:pPr>
        <w:spacing w:after="97"/>
      </w:pPr>
      <w:r>
        <w:rPr>
          <w:rFonts w:ascii="Arial" w:eastAsia="Arial" w:hAnsi="Arial" w:cs="Arial"/>
        </w:rPr>
        <w:t xml:space="preserve"> </w:t>
      </w:r>
    </w:p>
    <w:p w:rsidR="00ED608D" w:rsidRDefault="001E56FA">
      <w:pPr>
        <w:numPr>
          <w:ilvl w:val="0"/>
          <w:numId w:val="1"/>
        </w:numPr>
        <w:spacing w:after="0"/>
        <w:ind w:hanging="285"/>
      </w:pPr>
      <w:r>
        <w:rPr>
          <w:rFonts w:ascii="Arial" w:eastAsia="Arial" w:hAnsi="Arial" w:cs="Arial"/>
          <w:b/>
          <w:sz w:val="28"/>
        </w:rPr>
        <w:t xml:space="preserve">Liste des capacités et connaissances évaluées </w:t>
      </w:r>
    </w:p>
    <w:p w:rsidR="00ED608D" w:rsidRDefault="001E56FA">
      <w:pPr>
        <w:spacing w:after="242"/>
        <w:ind w:left="-30" w:right="-1439"/>
      </w:pPr>
      <w:r>
        <w:rPr>
          <w:noProof/>
        </w:rPr>
        <mc:AlternateContent>
          <mc:Choice Requires="wpg">
            <w:drawing>
              <wp:inline distT="0" distB="0" distL="0" distR="0">
                <wp:extent cx="6589776" cy="19050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776" cy="19050"/>
                          <a:chOff x="0" y="0"/>
                          <a:chExt cx="6589776" cy="19050"/>
                        </a:xfrm>
                      </wpg:grpSpPr>
                      <wps:wsp>
                        <wps:cNvPr id="3375" name="Shape 3375"/>
                        <wps:cNvSpPr/>
                        <wps:spPr>
                          <a:xfrm>
                            <a:off x="0" y="0"/>
                            <a:ext cx="658977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776" h="19050">
                                <a:moveTo>
                                  <a:pt x="0" y="0"/>
                                </a:moveTo>
                                <a:lnTo>
                                  <a:pt x="6589776" y="0"/>
                                </a:lnTo>
                                <a:lnTo>
                                  <a:pt x="658977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5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" style="width:518.88pt;height:1.5pt;mso-position-horizontal-relative:char;mso-position-vertical-relative:line" coordsize="65897,190">
                <v:shape id="Shape 3376" style="position:absolute;width:65897;height:190;left:0;top:0;" coordsize="6589776,19050" path="m0,0l6589776,0l6589776,19050l0,19050l0,0">
                  <v:stroke weight="0pt" endcap="flat" joinstyle="miter" miterlimit="10" on="false" color="#000000" opacity="0"/>
                  <v:fill on="true" color="#8553c6"/>
                </v:shape>
              </v:group>
            </w:pict>
          </mc:Fallback>
        </mc:AlternateContent>
      </w:r>
    </w:p>
    <w:tbl>
      <w:tblPr>
        <w:tblStyle w:val="TableGrid"/>
        <w:tblW w:w="10206" w:type="dxa"/>
        <w:tblInd w:w="56" w:type="dxa"/>
        <w:tblCellMar>
          <w:top w:w="8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7850"/>
      </w:tblGrid>
      <w:tr w:rsidR="00ED608D">
        <w:trPr>
          <w:trHeight w:val="346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Capacités </w:t>
            </w:r>
          </w:p>
        </w:tc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0"/>
            </w:pPr>
            <w:r>
              <w:t xml:space="preserve">    </w:t>
            </w:r>
          </w:p>
        </w:tc>
      </w:tr>
      <w:tr w:rsidR="00ED608D">
        <w:trPr>
          <w:trHeight w:val="344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0"/>
              <w:ind w:left="8"/>
              <w:jc w:val="center"/>
            </w:pPr>
            <w:r>
              <w:rPr>
                <w:b/>
              </w:rPr>
              <w:t xml:space="preserve">Connaissances </w:t>
            </w:r>
          </w:p>
        </w:tc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0"/>
            </w:pPr>
            <w:r>
              <w:t xml:space="preserve"> </w:t>
            </w:r>
          </w:p>
        </w:tc>
      </w:tr>
    </w:tbl>
    <w:p w:rsidR="00ED608D" w:rsidRDefault="001E56FA">
      <w:pPr>
        <w:numPr>
          <w:ilvl w:val="0"/>
          <w:numId w:val="1"/>
        </w:numPr>
        <w:spacing w:after="0"/>
        <w:ind w:hanging="285"/>
      </w:pPr>
      <w:r>
        <w:rPr>
          <w:rFonts w:ascii="Arial" w:eastAsia="Arial" w:hAnsi="Arial" w:cs="Arial"/>
          <w:b/>
          <w:sz w:val="28"/>
        </w:rPr>
        <w:t xml:space="preserve">Évaluation </w:t>
      </w:r>
    </w:p>
    <w:p w:rsidR="00ED608D" w:rsidRDefault="001E56FA">
      <w:pPr>
        <w:spacing w:after="242"/>
        <w:ind w:left="-30" w:right="-1439"/>
      </w:pPr>
      <w:r>
        <w:rPr>
          <w:noProof/>
        </w:rPr>
        <mc:AlternateContent>
          <mc:Choice Requires="wpg">
            <w:drawing>
              <wp:inline distT="0" distB="0" distL="0" distR="0">
                <wp:extent cx="6589776" cy="19050"/>
                <wp:effectExtent l="0" t="0" r="0" b="0"/>
                <wp:docPr id="3198" name="Group 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776" cy="19050"/>
                          <a:chOff x="0" y="0"/>
                          <a:chExt cx="6589776" cy="19050"/>
                        </a:xfrm>
                      </wpg:grpSpPr>
                      <wps:wsp>
                        <wps:cNvPr id="3379" name="Shape 3379"/>
                        <wps:cNvSpPr/>
                        <wps:spPr>
                          <a:xfrm>
                            <a:off x="0" y="0"/>
                            <a:ext cx="658977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776" h="19050">
                                <a:moveTo>
                                  <a:pt x="0" y="0"/>
                                </a:moveTo>
                                <a:lnTo>
                                  <a:pt x="6589776" y="0"/>
                                </a:lnTo>
                                <a:lnTo>
                                  <a:pt x="658977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5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8" style="width:518.88pt;height:1.5pt;mso-position-horizontal-relative:char;mso-position-vertical-relative:line" coordsize="65897,190">
                <v:shape id="Shape 3380" style="position:absolute;width:65897;height:190;left:0;top:0;" coordsize="6589776,19050" path="m0,0l6589776,0l6589776,19050l0,19050l0,0">
                  <v:stroke weight="0pt" endcap="flat" joinstyle="miter" miterlimit="10" on="false" color="#000000" opacity="0"/>
                  <v:fill on="true" color="#8553c6"/>
                </v:shape>
              </v:group>
            </w:pict>
          </mc:Fallback>
        </mc:AlternateContent>
      </w:r>
    </w:p>
    <w:tbl>
      <w:tblPr>
        <w:tblStyle w:val="TableGrid"/>
        <w:tblW w:w="10206" w:type="dxa"/>
        <w:tblInd w:w="56" w:type="dxa"/>
        <w:tblCellMar>
          <w:top w:w="43" w:type="dxa"/>
          <w:left w:w="109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597"/>
        <w:gridCol w:w="5683"/>
        <w:gridCol w:w="1146"/>
        <w:gridCol w:w="1780"/>
      </w:tblGrid>
      <w:tr w:rsidR="00ED608D">
        <w:trPr>
          <w:trHeight w:val="811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71"/>
            </w:pPr>
            <w:r>
              <w:rPr>
                <w:b/>
              </w:rPr>
              <w:t xml:space="preserve">Compétences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46"/>
              <w:jc w:val="center"/>
            </w:pPr>
            <w:r>
              <w:rPr>
                <w:b/>
              </w:rPr>
              <w:t xml:space="preserve">Capacités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"/>
            </w:pPr>
            <w:r>
              <w:rPr>
                <w:b/>
              </w:rPr>
              <w:t xml:space="preserve">Questions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0" w:line="241" w:lineRule="auto"/>
              <w:jc w:val="center"/>
            </w:pPr>
            <w:r>
              <w:rPr>
                <w:b/>
              </w:rPr>
              <w:t xml:space="preserve">Appréciation du niveau </w:t>
            </w:r>
          </w:p>
          <w:p w:rsidR="00ED608D" w:rsidRDefault="001E56FA">
            <w:pPr>
              <w:spacing w:after="0"/>
              <w:ind w:right="49"/>
              <w:jc w:val="center"/>
            </w:pPr>
            <w:r>
              <w:rPr>
                <w:b/>
              </w:rPr>
              <w:t>d’acquisition</w:t>
            </w:r>
            <w:r>
              <w:rPr>
                <w:sz w:val="20"/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</w:p>
        </w:tc>
      </w:tr>
      <w:tr w:rsidR="00ED608D">
        <w:trPr>
          <w:trHeight w:val="1026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S’approprier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60"/>
            </w:pPr>
            <w:r>
              <w:t xml:space="preserve">Rechercher, extraire et organiser l’information. </w:t>
            </w:r>
          </w:p>
          <w:p w:rsidR="00ED608D" w:rsidRDefault="001E56FA">
            <w:pPr>
              <w:spacing w:after="0"/>
            </w:pPr>
            <w:r>
              <w:t xml:space="preserve">Traduire </w:t>
            </w:r>
            <w:r>
              <w:t xml:space="preserve">des informations, des codages.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D608D">
        <w:trPr>
          <w:trHeight w:val="1026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jc w:val="center"/>
            </w:pPr>
            <w:r>
              <w:rPr>
                <w:b/>
              </w:rPr>
              <w:t xml:space="preserve">Analyser Raisonner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60"/>
            </w:pPr>
            <w:r>
              <w:t xml:space="preserve">Émettre des conjectures, formuler des hypothèses. </w:t>
            </w:r>
          </w:p>
          <w:p w:rsidR="00ED608D" w:rsidRDefault="001E56FA">
            <w:pPr>
              <w:spacing w:after="0"/>
            </w:pPr>
            <w:r>
              <w:t xml:space="preserve">Choisir une méthode de résolution ou un protocole.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6"/>
              <w:jc w:val="center"/>
            </w:pP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"/>
              <w:jc w:val="center"/>
            </w:pPr>
            <w:r>
              <w:t xml:space="preserve"> </w:t>
            </w:r>
          </w:p>
        </w:tc>
      </w:tr>
      <w:tr w:rsidR="00ED608D">
        <w:trPr>
          <w:trHeight w:val="1669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46"/>
              <w:jc w:val="center"/>
            </w:pPr>
            <w:r>
              <w:rPr>
                <w:b/>
              </w:rPr>
              <w:t xml:space="preserve">Réaliser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42" w:line="276" w:lineRule="auto"/>
            </w:pPr>
            <w:r>
              <w:t xml:space="preserve">Mettre en œuvre une méthode de résolution, des algorithmes ou un protocole </w:t>
            </w:r>
            <w:r>
              <w:t xml:space="preserve">expérimental en respectant les règles de sécurité. </w:t>
            </w:r>
          </w:p>
          <w:p w:rsidR="00ED608D" w:rsidRDefault="001E56FA">
            <w:pPr>
              <w:spacing w:after="58"/>
            </w:pPr>
            <w:r>
              <w:t xml:space="preserve">Utiliser un modèle, représenter, calculer. </w:t>
            </w:r>
          </w:p>
          <w:p w:rsidR="00ED608D" w:rsidRDefault="001E56FA">
            <w:pPr>
              <w:spacing w:after="0"/>
            </w:pPr>
            <w:r>
              <w:t xml:space="preserve">Expérimenter, utiliser une simulation.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9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"/>
              <w:jc w:val="center"/>
            </w:pPr>
            <w:r>
              <w:t xml:space="preserve"> </w:t>
            </w:r>
          </w:p>
        </w:tc>
      </w:tr>
      <w:tr w:rsidR="00ED608D">
        <w:trPr>
          <w:trHeight w:val="1320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Valider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08D" w:rsidRDefault="001E56FA">
            <w:pPr>
              <w:spacing w:after="60"/>
            </w:pPr>
            <w:r>
              <w:t xml:space="preserve">Commenter un résultat de façon critique et argumentée,  </w:t>
            </w:r>
          </w:p>
          <w:p w:rsidR="00ED608D" w:rsidRDefault="001E56FA">
            <w:pPr>
              <w:spacing w:after="0"/>
            </w:pPr>
            <w:r>
              <w:t xml:space="preserve">Contrôler la vraisemblance d’une conjecture, de </w:t>
            </w:r>
            <w:r>
              <w:t xml:space="preserve">la valeur d’une mesure. Valider une hypothèse, mener un raisonnement logique et établir une conclusion.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"/>
              <w:jc w:val="center"/>
            </w:pPr>
            <w:r>
              <w:t xml:space="preserve"> </w:t>
            </w:r>
          </w:p>
        </w:tc>
      </w:tr>
      <w:tr w:rsidR="00ED608D">
        <w:trPr>
          <w:trHeight w:val="1028"/>
        </w:trPr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6"/>
            </w:pPr>
            <w:r>
              <w:rPr>
                <w:b/>
              </w:rPr>
              <w:t xml:space="preserve">Communiquer 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608D" w:rsidRDefault="001E56FA">
            <w:pPr>
              <w:spacing w:after="1" w:line="276" w:lineRule="auto"/>
            </w:pPr>
            <w:r>
              <w:t xml:space="preserve">Rendre compte d’un résultat, à l’oral ou à l’écrit en utilisant des outils et un langage approprié. </w:t>
            </w:r>
          </w:p>
          <w:p w:rsidR="00ED608D" w:rsidRDefault="001E56FA">
            <w:pPr>
              <w:spacing w:after="0"/>
            </w:pPr>
            <w:r>
              <w:t xml:space="preserve">Expliquer une démarche.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08D" w:rsidRDefault="001E56FA">
            <w:pPr>
              <w:spacing w:after="0"/>
              <w:ind w:left="3"/>
              <w:jc w:val="center"/>
            </w:pPr>
            <w:r>
              <w:t xml:space="preserve"> </w:t>
            </w:r>
          </w:p>
        </w:tc>
      </w:tr>
      <w:tr w:rsidR="00ED608D">
        <w:trPr>
          <w:trHeight w:val="470"/>
        </w:trPr>
        <w:tc>
          <w:tcPr>
            <w:tcW w:w="7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08D" w:rsidRDefault="001E56FA">
            <w:pPr>
              <w:spacing w:after="0"/>
              <w:ind w:left="690" w:right="2738"/>
              <w:jc w:val="both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D608D" w:rsidRDefault="001E56FA">
            <w:pPr>
              <w:spacing w:after="0"/>
              <w:ind w:left="202"/>
              <w:jc w:val="center"/>
            </w:pPr>
            <w:r>
              <w:rPr>
                <w:b/>
              </w:rPr>
              <w:t xml:space="preserve">    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08D" w:rsidRDefault="001E56FA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Note :     / 20 </w:t>
            </w:r>
          </w:p>
        </w:tc>
      </w:tr>
    </w:tbl>
    <w:p w:rsidR="00ED608D" w:rsidRDefault="001E56FA">
      <w:pPr>
        <w:spacing w:after="0"/>
      </w:pPr>
      <w:r>
        <w:rPr>
          <w:sz w:val="12"/>
        </w:rPr>
        <w:t xml:space="preserve">    </w:t>
      </w:r>
    </w:p>
    <w:sectPr w:rsidR="00ED608D">
      <w:footnotePr>
        <w:numRestart w:val="eachPage"/>
      </w:footnotePr>
      <w:pgSz w:w="11904" w:h="16840"/>
      <w:pgMar w:top="1088" w:right="2145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FA" w:rsidRDefault="001E56FA">
      <w:pPr>
        <w:spacing w:after="0" w:line="240" w:lineRule="auto"/>
      </w:pPr>
      <w:r>
        <w:separator/>
      </w:r>
    </w:p>
  </w:endnote>
  <w:endnote w:type="continuationSeparator" w:id="0">
    <w:p w:rsidR="001E56FA" w:rsidRDefault="001E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FA" w:rsidRDefault="001E56FA">
      <w:pPr>
        <w:spacing w:after="0"/>
      </w:pPr>
      <w:r>
        <w:separator/>
      </w:r>
    </w:p>
  </w:footnote>
  <w:footnote w:type="continuationSeparator" w:id="0">
    <w:p w:rsidR="001E56FA" w:rsidRDefault="001E56FA">
      <w:pPr>
        <w:spacing w:after="0"/>
      </w:pPr>
      <w:r>
        <w:continuationSeparator/>
      </w:r>
    </w:p>
  </w:footnote>
  <w:footnote w:id="1">
    <w:p w:rsidR="00ED608D" w:rsidRDefault="001E56FA">
      <w:pPr>
        <w:pStyle w:val="footnotedescription"/>
      </w:pPr>
      <w:r>
        <w:rPr>
          <w:rStyle w:val="footnotemark"/>
        </w:rPr>
        <w:footnoteRef/>
      </w:r>
      <w:r>
        <w:t xml:space="preserve"> Le</w:t>
      </w:r>
      <w:r>
        <w:t xml:space="preserve"> </w:t>
      </w:r>
      <w:r>
        <w:t>professeur</w:t>
      </w:r>
      <w:r>
        <w:t xml:space="preserve"> </w:t>
      </w:r>
      <w:r>
        <w:t>peut</w:t>
      </w:r>
      <w:r>
        <w:t xml:space="preserve"> </w:t>
      </w:r>
      <w:r>
        <w:t>utiliser</w:t>
      </w:r>
      <w:r>
        <w:t xml:space="preserve"> </w:t>
      </w:r>
      <w:r>
        <w:t>toute</w:t>
      </w:r>
      <w:r>
        <w:t xml:space="preserve"> </w:t>
      </w:r>
      <w:r>
        <w:t>forme</w:t>
      </w:r>
      <w:r>
        <w:t xml:space="preserve"> </w:t>
      </w:r>
      <w:r>
        <w:t>d’annotation</w:t>
      </w:r>
      <w:r>
        <w:t xml:space="preserve"> </w:t>
      </w:r>
      <w:r>
        <w:t>lui</w:t>
      </w:r>
      <w:r>
        <w:t xml:space="preserve"> </w:t>
      </w:r>
      <w:r>
        <w:t>permettant</w:t>
      </w:r>
      <w:r>
        <w:t xml:space="preserve"> </w:t>
      </w:r>
      <w:r>
        <w:t>d’évaluer</w:t>
      </w:r>
      <w:r>
        <w:t xml:space="preserve"> </w:t>
      </w:r>
      <w:r>
        <w:t>l’élève</w:t>
      </w:r>
      <w:r>
        <w:t xml:space="preserve"> </w:t>
      </w:r>
      <w:r>
        <w:t>(le</w:t>
      </w:r>
      <w:r>
        <w:t xml:space="preserve"> </w:t>
      </w:r>
      <w:r>
        <w:t>candidat)</w:t>
      </w:r>
      <w:r>
        <w:t xml:space="preserve"> </w:t>
      </w:r>
      <w:r>
        <w:t>par</w:t>
      </w:r>
      <w:r>
        <w:t xml:space="preserve"> </w:t>
      </w:r>
      <w:r>
        <w:t>compétences.</w:t>
      </w:r>
      <w:r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4778"/>
    <w:multiLevelType w:val="hybridMultilevel"/>
    <w:tmpl w:val="0A12B0DE"/>
    <w:lvl w:ilvl="0" w:tplc="ACBEA494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011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262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873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41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C1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41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C2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690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8D"/>
    <w:rsid w:val="001E56FA"/>
    <w:rsid w:val="00651DE3"/>
    <w:rsid w:val="00B60959"/>
    <w:rsid w:val="00E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5D889-FC56-4E9B-A0A9-940389B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ensel838.doc</vt:lpstr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ensel838.doc</dc:title>
  <dc:subject/>
  <dc:creator>tlourdin</dc:creator>
  <cp:keywords/>
  <cp:lastModifiedBy>S. LAFAYE</cp:lastModifiedBy>
  <cp:revision>2</cp:revision>
  <dcterms:created xsi:type="dcterms:W3CDTF">2021-01-17T16:43:00Z</dcterms:created>
  <dcterms:modified xsi:type="dcterms:W3CDTF">2021-01-17T16:43:00Z</dcterms:modified>
</cp:coreProperties>
</file>