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F0F" w:rsidRPr="0068387D" w:rsidRDefault="006B331B" w:rsidP="006B331B">
      <w:pPr>
        <w:rPr>
          <w:sz w:val="28"/>
          <w:szCs w:val="28"/>
        </w:rPr>
      </w:pPr>
      <w:r w:rsidRPr="006B331B">
        <w:rPr>
          <w:noProof/>
          <w:sz w:val="28"/>
          <w:szCs w:val="28"/>
          <w:lang w:eastAsia="fr-FR"/>
        </w:rPr>
        <w:drawing>
          <wp:inline distT="0" distB="0" distL="0" distR="0" wp14:anchorId="219E2829" wp14:editId="4B778456">
            <wp:extent cx="863600" cy="1181100"/>
            <wp:effectExtent l="0" t="0" r="0" b="0"/>
            <wp:docPr id="2" name="Image 2" descr="C:\Users\ddodin\Documents\CPD\ville du Mans\musées\Affiche 40x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Documents\CPD\ville du Mans\musées\Affiche 40x6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24"/>
                    <a:stretch/>
                  </pic:blipFill>
                  <pic:spPr bwMode="auto">
                    <a:xfrm>
                      <a:off x="0" y="0"/>
                      <a:ext cx="864613" cy="1182486"/>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ab/>
      </w:r>
      <w:r>
        <w:rPr>
          <w:sz w:val="28"/>
          <w:szCs w:val="28"/>
        </w:rPr>
        <w:tab/>
      </w:r>
      <w:r>
        <w:rPr>
          <w:sz w:val="28"/>
          <w:szCs w:val="28"/>
        </w:rPr>
        <w:tab/>
      </w:r>
      <w:r>
        <w:rPr>
          <w:sz w:val="28"/>
          <w:szCs w:val="28"/>
        </w:rPr>
        <w:tab/>
        <w:t xml:space="preserve">    </w:t>
      </w:r>
      <w:r>
        <w:rPr>
          <w:b/>
          <w:sz w:val="28"/>
          <w:szCs w:val="28"/>
          <w:u w:val="single"/>
        </w:rPr>
        <w:t>Carel-Fouché</w:t>
      </w:r>
      <w:r w:rsidR="0068387D">
        <w:rPr>
          <w:sz w:val="28"/>
          <w:szCs w:val="28"/>
        </w:rPr>
        <w:t xml:space="preserve"> </w:t>
      </w:r>
      <w:r w:rsidR="0068387D">
        <w:rPr>
          <w:sz w:val="28"/>
          <w:szCs w:val="28"/>
        </w:rPr>
        <w:tab/>
      </w:r>
      <w:r w:rsidR="0068387D">
        <w:rPr>
          <w:sz w:val="28"/>
          <w:szCs w:val="28"/>
        </w:rPr>
        <w:tab/>
      </w:r>
      <w:r w:rsidR="0068387D">
        <w:rPr>
          <w:sz w:val="28"/>
          <w:szCs w:val="28"/>
        </w:rPr>
        <w:tab/>
      </w:r>
      <w:r w:rsidR="0068387D">
        <w:rPr>
          <w:noProof/>
          <w:lang w:eastAsia="fr-FR"/>
        </w:rPr>
        <w:drawing>
          <wp:inline distT="0" distB="0" distL="0" distR="0" wp14:anchorId="13AE1B8C" wp14:editId="19637B51">
            <wp:extent cx="914400" cy="32785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85479" cy="353337"/>
                    </a:xfrm>
                    <a:prstGeom prst="rect">
                      <a:avLst/>
                    </a:prstGeom>
                  </pic:spPr>
                </pic:pic>
              </a:graphicData>
            </a:graphic>
          </wp:inline>
        </w:drawing>
      </w:r>
    </w:p>
    <w:p w:rsidR="006B331B" w:rsidRDefault="006B331B" w:rsidP="006B331B">
      <w:pPr>
        <w:jc w:val="center"/>
      </w:pPr>
      <w:r>
        <w:t>Quartier du Miroir – Le Mans</w:t>
      </w:r>
    </w:p>
    <w:p w:rsidR="006B331B" w:rsidRDefault="004334E8" w:rsidP="006B331B">
      <w:pPr>
        <w:pStyle w:val="Paragraphedeliste"/>
        <w:ind w:left="0"/>
      </w:pPr>
      <w:r>
        <w:t xml:space="preserve">En 1864, Jules Carel succède à son père à la tête d’une usine spécialisée dans le commerce du bois. Il est alors associé à messieurs </w:t>
      </w:r>
      <w:proofErr w:type="spellStart"/>
      <w:r>
        <w:t>Diot</w:t>
      </w:r>
      <w:proofErr w:type="spellEnd"/>
      <w:r>
        <w:t xml:space="preserve"> et Fouché. Leur société fournit des traverses et des coins en bois aux chemins de fer. Mais, dès 1881, l’entreprise se lance dans la réalisation de matériel roulant avec une première commande de wagons en bois. En 1892, Jules Carel et Ernest Fouché s’associent </w:t>
      </w:r>
      <w:r w:rsidR="00213973">
        <w:t xml:space="preserve">et fondent la société Carel aîné, Fouché et Compagnie. </w:t>
      </w:r>
      <w:r w:rsidR="00213973">
        <w:rPr>
          <w:rFonts w:cstheme="minorHAnsi"/>
        </w:rPr>
        <w:t>À</w:t>
      </w:r>
      <w:r w:rsidR="00213973">
        <w:t xml:space="preserve"> partir de 1901, ils fabriquent des voitures à voies normales pour la Compagnie de Chemin de Fer de Paris à Orléans. De 1880 à 1930, cette entreprise fabrique aussi des wagons et des voitures pour des réseaux secondaires à voies étroites, comme les Tramways de la Sarthe. Puis, de 1932 à 1953, l’entreprise coopère avec Michelin et développe la Micheline, véhicule utilisant le </w:t>
      </w:r>
      <w:proofErr w:type="spellStart"/>
      <w:r w:rsidR="00213973">
        <w:t>pneurail</w:t>
      </w:r>
      <w:proofErr w:type="spellEnd"/>
      <w:r w:rsidR="00213973">
        <w:t>. En 1983, la société est scindée en deux et l’usine mancelle</w:t>
      </w:r>
      <w:r w:rsidR="0062305A">
        <w:t xml:space="preserve"> devient Constructions ferroviaires du Mans. L’</w:t>
      </w:r>
      <w:r w:rsidR="00B91106">
        <w:t>usine ferme finalement e</w:t>
      </w:r>
      <w:r w:rsidR="006960E2">
        <w:t>n 1987. Elle employait encore 28</w:t>
      </w:r>
      <w:r w:rsidR="00B91106">
        <w:t>3 personnes.</w:t>
      </w:r>
    </w:p>
    <w:p w:rsidR="0062305A" w:rsidRPr="00B946F1" w:rsidRDefault="0062305A" w:rsidP="006B331B">
      <w:pPr>
        <w:pStyle w:val="Paragraphedeliste"/>
        <w:ind w:left="0"/>
      </w:pPr>
    </w:p>
    <w:p w:rsidR="006B331B" w:rsidRDefault="006B331B" w:rsidP="006B331B">
      <w:pPr>
        <w:pStyle w:val="Paragraphedeliste"/>
        <w:ind w:left="0"/>
        <w:jc w:val="center"/>
        <w:rPr>
          <w:sz w:val="18"/>
          <w:szCs w:val="18"/>
        </w:rPr>
      </w:pPr>
      <w:r>
        <w:rPr>
          <w:noProof/>
          <w:lang w:eastAsia="fr-FR"/>
        </w:rPr>
        <w:drawing>
          <wp:inline distT="0" distB="0" distL="0" distR="0" wp14:anchorId="39159871" wp14:editId="0C85F355">
            <wp:extent cx="2956059" cy="2021205"/>
            <wp:effectExtent l="0" t="0" r="0" b="0"/>
            <wp:docPr id="21" name="Image 21" descr="Au début du XXème siècle, l’entreprise Carel et Fouché est actionnaire des réseaux des Tramways de la Sarthe pour lequel elle construit des voitures « voyageurs » à deux essi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 début du XXème siècle, l’entreprise Carel et Fouché est actionnaire des réseaux des Tramways de la Sarthe pour lequel elle construit des voitures « voyageurs » à deux essieu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4984" cy="2040983"/>
                    </a:xfrm>
                    <a:prstGeom prst="rect">
                      <a:avLst/>
                    </a:prstGeom>
                    <a:noFill/>
                    <a:ln>
                      <a:noFill/>
                    </a:ln>
                  </pic:spPr>
                </pic:pic>
              </a:graphicData>
            </a:graphic>
          </wp:inline>
        </w:drawing>
      </w:r>
      <w:r>
        <w:rPr>
          <w:sz w:val="18"/>
          <w:szCs w:val="18"/>
        </w:rPr>
        <w:t xml:space="preserve"> </w:t>
      </w:r>
      <w:r>
        <w:rPr>
          <w:noProof/>
          <w:lang w:eastAsia="fr-FR"/>
        </w:rPr>
        <w:drawing>
          <wp:inline distT="0" distB="0" distL="0" distR="0" wp14:anchorId="09D4B3E9" wp14:editId="4006B5AE">
            <wp:extent cx="2697056" cy="2022792"/>
            <wp:effectExtent l="0" t="0" r="8255" b="0"/>
            <wp:docPr id="20" name="Image 20" descr="https://img.over-blog-kiwi.com/1/00/40/22/20190303/ob_f0a9cf_car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over-blog-kiwi.com/1/00/40/22/20190303/ob_f0a9cf_carel-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7409" cy="2038056"/>
                    </a:xfrm>
                    <a:prstGeom prst="rect">
                      <a:avLst/>
                    </a:prstGeom>
                    <a:noFill/>
                    <a:ln>
                      <a:noFill/>
                    </a:ln>
                  </pic:spPr>
                </pic:pic>
              </a:graphicData>
            </a:graphic>
          </wp:inline>
        </w:drawing>
      </w:r>
    </w:p>
    <w:p w:rsidR="006B331B" w:rsidRDefault="006B331B" w:rsidP="006B331B">
      <w:pPr>
        <w:pStyle w:val="Paragraphedeliste"/>
        <w:ind w:left="0"/>
        <w:jc w:val="center"/>
        <w:rPr>
          <w:sz w:val="18"/>
          <w:szCs w:val="18"/>
        </w:rPr>
      </w:pPr>
      <w:r>
        <w:rPr>
          <w:sz w:val="18"/>
          <w:szCs w:val="18"/>
        </w:rPr>
        <w:t xml:space="preserve">Photo de voitures à deux essieux fabriqués par l’usine Carel-Fouché pour le réseau des tramways de la Sarthe. Photo de l’intérieur de l’usine Carel-Fouché dans les années 70. Source : le </w:t>
      </w:r>
      <w:proofErr w:type="spellStart"/>
      <w:r>
        <w:rPr>
          <w:sz w:val="18"/>
          <w:szCs w:val="18"/>
        </w:rPr>
        <w:t>blog-notes</w:t>
      </w:r>
      <w:proofErr w:type="spellEnd"/>
      <w:r>
        <w:rPr>
          <w:sz w:val="18"/>
          <w:szCs w:val="18"/>
        </w:rPr>
        <w:t xml:space="preserve"> de Christophe </w:t>
      </w:r>
      <w:proofErr w:type="spellStart"/>
      <w:r>
        <w:rPr>
          <w:sz w:val="18"/>
          <w:szCs w:val="18"/>
        </w:rPr>
        <w:t>Counil</w:t>
      </w:r>
      <w:proofErr w:type="spellEnd"/>
    </w:p>
    <w:p w:rsidR="0062305A" w:rsidRDefault="0062305A" w:rsidP="006B331B">
      <w:pPr>
        <w:pStyle w:val="Paragraphedeliste"/>
        <w:ind w:left="0"/>
        <w:jc w:val="center"/>
        <w:rPr>
          <w:sz w:val="18"/>
          <w:szCs w:val="18"/>
        </w:rPr>
      </w:pPr>
    </w:p>
    <w:p w:rsidR="006B331B" w:rsidRDefault="0023570D" w:rsidP="006B331B">
      <w:pPr>
        <w:jc w:val="center"/>
      </w:pPr>
      <w:r>
        <w:rPr>
          <w:noProof/>
          <w:lang w:eastAsia="fr-FR"/>
        </w:rPr>
        <w:drawing>
          <wp:inline distT="0" distB="0" distL="0" distR="0">
            <wp:extent cx="3172764" cy="2047875"/>
            <wp:effectExtent l="0" t="0" r="8890" b="0"/>
            <wp:docPr id="7" name="Image 7" descr="https://upload.wikimedia.org/wikipedia/commons/thumb/5/57/INCONNU_6_-_THELIGNY_-_La_Gare_du_Tramway_%28d%C3%A9tail%29.JPG/220px-INCONNU_6_-_THELIGNY_-_La_Gare_du_Tramway_%28d%C3%A9tail%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7/INCONNU_6_-_THELIGNY_-_La_Gare_du_Tramway_%28d%C3%A9tail%29.JPG/220px-INCONNU_6_-_THELIGNY_-_La_Gare_du_Tramway_%28d%C3%A9tail%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4206" cy="2081078"/>
                    </a:xfrm>
                    <a:prstGeom prst="rect">
                      <a:avLst/>
                    </a:prstGeom>
                    <a:noFill/>
                    <a:ln>
                      <a:noFill/>
                    </a:ln>
                  </pic:spPr>
                </pic:pic>
              </a:graphicData>
            </a:graphic>
          </wp:inline>
        </w:drawing>
      </w:r>
    </w:p>
    <w:p w:rsidR="0023570D" w:rsidRDefault="0023570D" w:rsidP="006B331B">
      <w:pPr>
        <w:jc w:val="center"/>
        <w:rPr>
          <w:sz w:val="18"/>
          <w:szCs w:val="18"/>
        </w:rPr>
      </w:pPr>
      <w:r w:rsidRPr="0023570D">
        <w:rPr>
          <w:sz w:val="18"/>
          <w:szCs w:val="18"/>
        </w:rPr>
        <w:t xml:space="preserve">Autorail </w:t>
      </w:r>
      <w:hyperlink r:id="rId11" w:tooltip="De Dion-Bouton" w:history="1">
        <w:r w:rsidRPr="0023570D">
          <w:rPr>
            <w:rStyle w:val="Lienhypertexte"/>
            <w:color w:val="auto"/>
            <w:sz w:val="18"/>
            <w:szCs w:val="18"/>
            <w:u w:val="none"/>
          </w:rPr>
          <w:t>De Dion-Bouton</w:t>
        </w:r>
      </w:hyperlink>
      <w:r w:rsidRPr="0023570D">
        <w:rPr>
          <w:sz w:val="18"/>
          <w:szCs w:val="18"/>
        </w:rPr>
        <w:t xml:space="preserve"> type JM, carrossé par Carel Fouché &amp; C</w:t>
      </w:r>
      <w:r w:rsidRPr="0023570D">
        <w:rPr>
          <w:sz w:val="18"/>
          <w:szCs w:val="18"/>
          <w:vertAlign w:val="superscript"/>
        </w:rPr>
        <w:t>ie</w:t>
      </w:r>
      <w:r w:rsidRPr="0023570D">
        <w:rPr>
          <w:sz w:val="18"/>
          <w:szCs w:val="18"/>
        </w:rPr>
        <w:t xml:space="preserve"> pour les </w:t>
      </w:r>
      <w:hyperlink r:id="rId12" w:tooltip="Tramways de la Sarthe" w:history="1">
        <w:r w:rsidRPr="0023570D">
          <w:rPr>
            <w:rStyle w:val="Lienhypertexte"/>
            <w:color w:val="auto"/>
            <w:sz w:val="18"/>
            <w:szCs w:val="18"/>
            <w:u w:val="none"/>
          </w:rPr>
          <w:t>Tramways de la Sarthe</w:t>
        </w:r>
      </w:hyperlink>
      <w:r w:rsidRPr="0023570D">
        <w:rPr>
          <w:sz w:val="18"/>
          <w:szCs w:val="18"/>
        </w:rPr>
        <w:t>, livré en 1924 ou 1925</w:t>
      </w:r>
      <w:r>
        <w:rPr>
          <w:sz w:val="18"/>
          <w:szCs w:val="18"/>
        </w:rPr>
        <w:t xml:space="preserve"> – source : </w:t>
      </w:r>
      <w:proofErr w:type="spellStart"/>
      <w:r>
        <w:rPr>
          <w:sz w:val="18"/>
          <w:szCs w:val="18"/>
        </w:rPr>
        <w:t>wikipedia</w:t>
      </w:r>
      <w:proofErr w:type="spellEnd"/>
    </w:p>
    <w:p w:rsidR="0023570D" w:rsidRDefault="0023570D" w:rsidP="006B331B">
      <w:pPr>
        <w:jc w:val="center"/>
        <w:rPr>
          <w:sz w:val="18"/>
          <w:szCs w:val="18"/>
        </w:rPr>
      </w:pPr>
      <w:r>
        <w:rPr>
          <w:noProof/>
          <w:lang w:eastAsia="fr-FR"/>
        </w:rPr>
        <w:lastRenderedPageBreak/>
        <w:drawing>
          <wp:inline distT="0" distB="0" distL="0" distR="0">
            <wp:extent cx="3714750" cy="2330085"/>
            <wp:effectExtent l="0" t="0" r="0" b="0"/>
            <wp:docPr id="8" name="Image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defin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4924" cy="2355284"/>
                    </a:xfrm>
                    <a:prstGeom prst="rect">
                      <a:avLst/>
                    </a:prstGeom>
                    <a:noFill/>
                    <a:ln>
                      <a:noFill/>
                    </a:ln>
                  </pic:spPr>
                </pic:pic>
              </a:graphicData>
            </a:graphic>
          </wp:inline>
        </w:drawing>
      </w:r>
    </w:p>
    <w:p w:rsidR="0023570D" w:rsidRDefault="0023570D" w:rsidP="006B331B">
      <w:pPr>
        <w:jc w:val="center"/>
        <w:rPr>
          <w:sz w:val="18"/>
          <w:szCs w:val="18"/>
        </w:rPr>
      </w:pPr>
      <w:r>
        <w:rPr>
          <w:sz w:val="18"/>
          <w:szCs w:val="18"/>
        </w:rPr>
        <w:t xml:space="preserve">Publicité pour les établissements Carel-Fouché, 1929 - source : </w:t>
      </w:r>
      <w:proofErr w:type="spellStart"/>
      <w:r>
        <w:rPr>
          <w:sz w:val="18"/>
          <w:szCs w:val="18"/>
        </w:rPr>
        <w:t>wikipedia</w:t>
      </w:r>
      <w:proofErr w:type="spellEnd"/>
    </w:p>
    <w:p w:rsidR="0023570D" w:rsidRDefault="0023570D" w:rsidP="006B331B">
      <w:pPr>
        <w:jc w:val="center"/>
      </w:pPr>
      <w:r>
        <w:rPr>
          <w:noProof/>
          <w:lang w:eastAsia="fr-FR"/>
        </w:rPr>
        <w:drawing>
          <wp:inline distT="0" distB="0" distL="0" distR="0">
            <wp:extent cx="2342937" cy="1757204"/>
            <wp:effectExtent l="0" t="0" r="635" b="0"/>
            <wp:docPr id="9" name="Image 9" descr="La maquette de l'usine Carel – Fouché présentée aux lycéens | Lycée  Marguerite Yource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maquette de l'usine Carel – Fouché présentée aux lycéens | Lycée  Marguerite Yourcen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3374" cy="1772532"/>
                    </a:xfrm>
                    <a:prstGeom prst="rect">
                      <a:avLst/>
                    </a:prstGeom>
                    <a:noFill/>
                    <a:ln>
                      <a:noFill/>
                    </a:ln>
                  </pic:spPr>
                </pic:pic>
              </a:graphicData>
            </a:graphic>
          </wp:inline>
        </w:drawing>
      </w:r>
      <w:r w:rsidRPr="0023570D">
        <w:t xml:space="preserve"> </w:t>
      </w:r>
      <w:r>
        <w:rPr>
          <w:noProof/>
          <w:lang w:eastAsia="fr-FR"/>
        </w:rPr>
        <w:drawing>
          <wp:inline distT="0" distB="0" distL="0" distR="0">
            <wp:extent cx="2819400" cy="1762125"/>
            <wp:effectExtent l="0" t="0" r="0" b="9525"/>
            <wp:docPr id="10" name="Image 10" descr="La maquette de l'usine Carel – Fouché présentée aux lycéens | Lycée  Marguerite Yource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 maquette de l'usine Carel – Fouché présentée aux lycéens | Lycée  Marguerite Yourcena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6499" cy="1791562"/>
                    </a:xfrm>
                    <a:prstGeom prst="rect">
                      <a:avLst/>
                    </a:prstGeom>
                    <a:noFill/>
                    <a:ln>
                      <a:noFill/>
                    </a:ln>
                  </pic:spPr>
                </pic:pic>
              </a:graphicData>
            </a:graphic>
          </wp:inline>
        </w:drawing>
      </w:r>
    </w:p>
    <w:p w:rsidR="007B44C5" w:rsidRDefault="007B44C5" w:rsidP="006B331B">
      <w:pPr>
        <w:jc w:val="center"/>
        <w:rPr>
          <w:sz w:val="18"/>
          <w:szCs w:val="18"/>
        </w:rPr>
      </w:pPr>
      <w:r w:rsidRPr="007B44C5">
        <w:rPr>
          <w:sz w:val="18"/>
          <w:szCs w:val="18"/>
        </w:rPr>
        <w:t>Maquette de l’usine Carel-Fouché – source : lycée Marguerite Yourcenar e-lyco.fr</w:t>
      </w:r>
    </w:p>
    <w:p w:rsidR="007B44C5" w:rsidRPr="007B44C5" w:rsidRDefault="007B44C5" w:rsidP="006B331B">
      <w:pPr>
        <w:jc w:val="center"/>
        <w:rPr>
          <w:sz w:val="18"/>
          <w:szCs w:val="18"/>
        </w:rPr>
      </w:pPr>
    </w:p>
    <w:p w:rsidR="007B44C5" w:rsidRDefault="002F35D8" w:rsidP="006B331B">
      <w:pPr>
        <w:jc w:val="center"/>
        <w:rPr>
          <w:sz w:val="18"/>
          <w:szCs w:val="18"/>
        </w:rPr>
      </w:pPr>
      <w:r>
        <w:rPr>
          <w:noProof/>
          <w:lang w:eastAsia="fr-FR"/>
        </w:rPr>
        <mc:AlternateContent>
          <mc:Choice Requires="wps">
            <w:drawing>
              <wp:anchor distT="0" distB="0" distL="114300" distR="114300" simplePos="0" relativeHeight="251663360" behindDoc="0" locked="0" layoutInCell="1" allowOverlap="1">
                <wp:simplePos x="0" y="0"/>
                <wp:positionH relativeFrom="column">
                  <wp:posOffset>4138930</wp:posOffset>
                </wp:positionH>
                <wp:positionV relativeFrom="paragraph">
                  <wp:posOffset>3554730</wp:posOffset>
                </wp:positionV>
                <wp:extent cx="666750" cy="190500"/>
                <wp:effectExtent l="0" t="0" r="19050" b="19050"/>
                <wp:wrapNone/>
                <wp:docPr id="13" name="Connecteur droit 13"/>
                <wp:cNvGraphicFramePr/>
                <a:graphic xmlns:a="http://schemas.openxmlformats.org/drawingml/2006/main">
                  <a:graphicData uri="http://schemas.microsoft.com/office/word/2010/wordprocessingShape">
                    <wps:wsp>
                      <wps:cNvCnPr/>
                      <wps:spPr>
                        <a:xfrm flipV="1">
                          <a:off x="0" y="0"/>
                          <a:ext cx="666750" cy="1905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BA4C5B" id="Connecteur droit 1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25.9pt,279.9pt" to="378.4pt,2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" strokecolor="red" strokeweight="1.5pt">
                <v:stroke joinstyle="miter"/>
              </v:line>
            </w:pict>
          </mc:Fallback>
        </mc:AlternateContent>
      </w:r>
      <w:r>
        <w:rPr>
          <w:noProof/>
          <w:lang w:eastAsia="fr-FR"/>
        </w:rPr>
        <mc:AlternateContent>
          <mc:Choice Requires="wps">
            <w:drawing>
              <wp:anchor distT="0" distB="0" distL="114300" distR="114300" simplePos="0" relativeHeight="251662336" behindDoc="0" locked="0" layoutInCell="1" allowOverlap="1">
                <wp:simplePos x="0" y="0"/>
                <wp:positionH relativeFrom="column">
                  <wp:posOffset>4110355</wp:posOffset>
                </wp:positionH>
                <wp:positionV relativeFrom="paragraph">
                  <wp:posOffset>2183129</wp:posOffset>
                </wp:positionV>
                <wp:extent cx="676275" cy="1362075"/>
                <wp:effectExtent l="0" t="0" r="28575" b="28575"/>
                <wp:wrapNone/>
                <wp:docPr id="12" name="Connecteur droit 12"/>
                <wp:cNvGraphicFramePr/>
                <a:graphic xmlns:a="http://schemas.openxmlformats.org/drawingml/2006/main">
                  <a:graphicData uri="http://schemas.microsoft.com/office/word/2010/wordprocessingShape">
                    <wps:wsp>
                      <wps:cNvCnPr/>
                      <wps:spPr>
                        <a:xfrm>
                          <a:off x="0" y="0"/>
                          <a:ext cx="676275" cy="13620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575F7B" id="Connecteur droit 1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23.65pt,171.9pt" to="376.9pt,2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" strokecolor="red" strokeweight="1.5pt">
                <v:stroke joinstyle="miter"/>
              </v:line>
            </w:pict>
          </mc:Fallback>
        </mc:AlternateContent>
      </w:r>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3824605</wp:posOffset>
                </wp:positionH>
                <wp:positionV relativeFrom="paragraph">
                  <wp:posOffset>2040255</wp:posOffset>
                </wp:positionV>
                <wp:extent cx="266700" cy="114300"/>
                <wp:effectExtent l="0" t="0" r="19050" b="19050"/>
                <wp:wrapNone/>
                <wp:docPr id="6" name="Connecteur droit 6"/>
                <wp:cNvGraphicFramePr/>
                <a:graphic xmlns:a="http://schemas.openxmlformats.org/drawingml/2006/main">
                  <a:graphicData uri="http://schemas.microsoft.com/office/word/2010/wordprocessingShape">
                    <wps:wsp>
                      <wps:cNvCnPr/>
                      <wps:spPr>
                        <a:xfrm>
                          <a:off x="0" y="0"/>
                          <a:ext cx="266700" cy="1143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C1A363" id="Connecteur droit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1.15pt,160.65pt" to="322.15pt,1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" strokecolor="red" strokeweight="1.5pt">
                <v:stroke joinstyle="miter"/>
              </v:line>
            </w:pict>
          </mc:Fallback>
        </mc:AlternateContent>
      </w:r>
      <w:r>
        <w:rPr>
          <w:noProof/>
          <w:lang w:eastAsia="fr-FR"/>
        </w:rPr>
        <mc:AlternateContent>
          <mc:Choice Requires="wps">
            <w:drawing>
              <wp:anchor distT="0" distB="0" distL="114300" distR="114300" simplePos="0" relativeHeight="251660288" behindDoc="0" locked="0" layoutInCell="1" allowOverlap="1">
                <wp:simplePos x="0" y="0"/>
                <wp:positionH relativeFrom="column">
                  <wp:posOffset>3348355</wp:posOffset>
                </wp:positionH>
                <wp:positionV relativeFrom="paragraph">
                  <wp:posOffset>2221229</wp:posOffset>
                </wp:positionV>
                <wp:extent cx="790575" cy="1533525"/>
                <wp:effectExtent l="0" t="0" r="28575" b="28575"/>
                <wp:wrapNone/>
                <wp:docPr id="5" name="Connecteur droit 5"/>
                <wp:cNvGraphicFramePr/>
                <a:graphic xmlns:a="http://schemas.openxmlformats.org/drawingml/2006/main">
                  <a:graphicData uri="http://schemas.microsoft.com/office/word/2010/wordprocessingShape">
                    <wps:wsp>
                      <wps:cNvCnPr/>
                      <wps:spPr>
                        <a:xfrm>
                          <a:off x="0" y="0"/>
                          <a:ext cx="790575" cy="153352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A5A0B2" id="Connecteur droit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3.65pt,174.9pt" to="325.9pt,2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" strokecolor="red" strokeweight="1.5pt">
                <v:stroke joinstyle="miter"/>
              </v:line>
            </w:pict>
          </mc:Fallback>
        </mc:AlternateContent>
      </w: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3348355</wp:posOffset>
                </wp:positionH>
                <wp:positionV relativeFrom="paragraph">
                  <wp:posOffset>2030730</wp:posOffset>
                </wp:positionV>
                <wp:extent cx="485775" cy="171450"/>
                <wp:effectExtent l="0" t="0" r="28575" b="19050"/>
                <wp:wrapNone/>
                <wp:docPr id="4" name="Connecteur droit 4"/>
                <wp:cNvGraphicFramePr/>
                <a:graphic xmlns:a="http://schemas.openxmlformats.org/drawingml/2006/main">
                  <a:graphicData uri="http://schemas.microsoft.com/office/word/2010/wordprocessingShape">
                    <wps:wsp>
                      <wps:cNvCnPr/>
                      <wps:spPr>
                        <a:xfrm flipV="1">
                          <a:off x="0" y="0"/>
                          <a:ext cx="485775" cy="17145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38135D" id="Connecteur droit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63.65pt,159.9pt" to="301.9pt,1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" strokecolor="red" strokeweight="1.5pt">
                <v:stroke joinstyle="miter"/>
              </v:line>
            </w:pict>
          </mc:Fallback>
        </mc:AlternateContent>
      </w:r>
      <w:r w:rsidR="007B44C5">
        <w:rPr>
          <w:noProof/>
          <w:lang w:eastAsia="fr-FR"/>
        </w:rPr>
        <w:drawing>
          <wp:inline distT="0" distB="0" distL="0" distR="0" wp14:anchorId="6332EC4F" wp14:editId="2E77D2DA">
            <wp:extent cx="4589780" cy="4276610"/>
            <wp:effectExtent l="0" t="0" r="127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17303" cy="4302255"/>
                    </a:xfrm>
                    <a:prstGeom prst="rect">
                      <a:avLst/>
                    </a:prstGeom>
                  </pic:spPr>
                </pic:pic>
              </a:graphicData>
            </a:graphic>
          </wp:inline>
        </w:drawing>
      </w:r>
    </w:p>
    <w:p w:rsidR="007B44C5" w:rsidRDefault="007B44C5" w:rsidP="006B331B">
      <w:pPr>
        <w:jc w:val="center"/>
        <w:rPr>
          <w:sz w:val="18"/>
          <w:szCs w:val="18"/>
        </w:rPr>
      </w:pPr>
      <w:r>
        <w:rPr>
          <w:sz w:val="18"/>
          <w:szCs w:val="18"/>
        </w:rPr>
        <w:t>Vue aérienne du quartier du Miroir</w:t>
      </w:r>
      <w:r w:rsidR="0062305A">
        <w:rPr>
          <w:sz w:val="18"/>
          <w:szCs w:val="18"/>
        </w:rPr>
        <w:t xml:space="preserve"> avec l’usine Carel-Fouché (entourée en rouge)</w:t>
      </w:r>
      <w:r>
        <w:rPr>
          <w:sz w:val="18"/>
          <w:szCs w:val="18"/>
        </w:rPr>
        <w:t xml:space="preserve"> en 1951 – source : remonterletemps.ign.fr</w:t>
      </w:r>
    </w:p>
    <w:p w:rsidR="00DB657F" w:rsidRDefault="00DB657F" w:rsidP="006B331B">
      <w:pPr>
        <w:jc w:val="center"/>
        <w:rPr>
          <w:sz w:val="18"/>
          <w:szCs w:val="18"/>
        </w:rPr>
      </w:pPr>
      <w:r>
        <w:rPr>
          <w:noProof/>
          <w:lang w:eastAsia="fr-FR"/>
        </w:rPr>
        <w:lastRenderedPageBreak/>
        <w:drawing>
          <wp:inline distT="0" distB="0" distL="0" distR="0">
            <wp:extent cx="4257675" cy="6145415"/>
            <wp:effectExtent l="0" t="0" r="0" b="8255"/>
            <wp:docPr id="11" name="Image 11" descr="File:Ets Carel Fouche Construction Materiel Roulant Wag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Ets Carel Fouche Construction Materiel Roulant Wagon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804" cy="6160035"/>
                    </a:xfrm>
                    <a:prstGeom prst="rect">
                      <a:avLst/>
                    </a:prstGeom>
                    <a:noFill/>
                    <a:ln>
                      <a:noFill/>
                    </a:ln>
                  </pic:spPr>
                </pic:pic>
              </a:graphicData>
            </a:graphic>
          </wp:inline>
        </w:drawing>
      </w:r>
    </w:p>
    <w:p w:rsidR="00DB657F" w:rsidRDefault="002F35D8" w:rsidP="006B331B">
      <w:pPr>
        <w:jc w:val="center"/>
        <w:rPr>
          <w:sz w:val="18"/>
          <w:szCs w:val="18"/>
        </w:rPr>
      </w:pPr>
      <w:r>
        <w:rPr>
          <w:sz w:val="18"/>
          <w:szCs w:val="18"/>
        </w:rPr>
        <w:t xml:space="preserve">Présentation des établissements Carel-Fouché non datée - </w:t>
      </w:r>
      <w:r w:rsidR="00DB657F">
        <w:rPr>
          <w:sz w:val="18"/>
          <w:szCs w:val="18"/>
        </w:rPr>
        <w:t xml:space="preserve">Source : </w:t>
      </w:r>
      <w:proofErr w:type="spellStart"/>
      <w:r w:rsidR="00DB657F">
        <w:rPr>
          <w:sz w:val="18"/>
          <w:szCs w:val="18"/>
        </w:rPr>
        <w:t>wikimedia</w:t>
      </w:r>
      <w:proofErr w:type="spellEnd"/>
      <w:r w:rsidR="00DB657F">
        <w:rPr>
          <w:sz w:val="18"/>
          <w:szCs w:val="18"/>
        </w:rPr>
        <w:t xml:space="preserve"> </w:t>
      </w:r>
      <w:proofErr w:type="spellStart"/>
      <w:r w:rsidR="00DB657F">
        <w:rPr>
          <w:sz w:val="18"/>
          <w:szCs w:val="18"/>
        </w:rPr>
        <w:t>commons</w:t>
      </w:r>
      <w:proofErr w:type="spellEnd"/>
    </w:p>
    <w:p w:rsidR="0095075F" w:rsidRDefault="0095075F" w:rsidP="006B331B">
      <w:pPr>
        <w:jc w:val="center"/>
        <w:rPr>
          <w:sz w:val="18"/>
          <w:szCs w:val="18"/>
        </w:rPr>
      </w:pPr>
    </w:p>
    <w:p w:rsidR="0095075F" w:rsidRDefault="0095075F" w:rsidP="006B331B">
      <w:pPr>
        <w:jc w:val="center"/>
        <w:rPr>
          <w:sz w:val="18"/>
          <w:szCs w:val="18"/>
        </w:rPr>
      </w:pPr>
      <w:r w:rsidRPr="0095075F">
        <w:rPr>
          <w:noProof/>
          <w:sz w:val="18"/>
          <w:szCs w:val="18"/>
          <w:lang w:eastAsia="fr-FR"/>
        </w:rPr>
        <w:drawing>
          <wp:inline distT="0" distB="0" distL="0" distR="0">
            <wp:extent cx="3114303" cy="2044737"/>
            <wp:effectExtent l="0" t="0" r="0" b="0"/>
            <wp:docPr id="14" name="Image 14" descr="C:\Users\ddodin\Pictures\transfert images\Révolution industrielle\usine Carel-Fouché.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Pictures\transfert images\Révolution industrielle\usine Carel-Fouché.bmp"/>
                    <pic:cNvPicPr>
                      <a:picLocks noChangeAspect="1" noChangeArrowheads="1"/>
                    </pic:cNvPicPr>
                  </pic:nvPicPr>
                  <pic:blipFill rotWithShape="1">
                    <a:blip r:embed="rId18">
                      <a:extLst>
                        <a:ext uri="{28A0092B-C50C-407E-A947-70E740481C1C}">
                          <a14:useLocalDpi xmlns:a14="http://schemas.microsoft.com/office/drawing/2010/main" val="0"/>
                        </a:ext>
                      </a:extLst>
                    </a:blip>
                    <a:srcRect l="3484" t="4983" r="3069" b="15257"/>
                    <a:stretch/>
                  </pic:blipFill>
                  <pic:spPr bwMode="auto">
                    <a:xfrm>
                      <a:off x="0" y="0"/>
                      <a:ext cx="3173915" cy="208387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95075F" w:rsidRPr="0023570D" w:rsidRDefault="0095075F" w:rsidP="006B331B">
      <w:pPr>
        <w:jc w:val="center"/>
        <w:rPr>
          <w:sz w:val="18"/>
          <w:szCs w:val="18"/>
        </w:rPr>
      </w:pPr>
      <w:r>
        <w:rPr>
          <w:sz w:val="18"/>
          <w:szCs w:val="18"/>
        </w:rPr>
        <w:t xml:space="preserve">Photo de la sortie de l’usine Carel-Fouché au début du </w:t>
      </w:r>
      <w:proofErr w:type="spellStart"/>
      <w:r>
        <w:rPr>
          <w:sz w:val="18"/>
          <w:szCs w:val="18"/>
        </w:rPr>
        <w:t>XXè</w:t>
      </w:r>
      <w:proofErr w:type="spellEnd"/>
      <w:r>
        <w:rPr>
          <w:sz w:val="18"/>
          <w:szCs w:val="18"/>
        </w:rPr>
        <w:t xml:space="preserve"> siècle, André Ligné, La Sarthe au travail</w:t>
      </w:r>
    </w:p>
    <w:sectPr w:rsidR="0095075F" w:rsidRPr="0023570D" w:rsidSect="005635DF">
      <w:footerReference w:type="default" r:id="rId19"/>
      <w:pgSz w:w="11906" w:h="16838"/>
      <w:pgMar w:top="426" w:right="1417" w:bottom="851"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E6A" w:rsidRDefault="00C01E6A" w:rsidP="006B331B">
      <w:pPr>
        <w:spacing w:after="0" w:line="240" w:lineRule="auto"/>
      </w:pPr>
      <w:r>
        <w:separator/>
      </w:r>
    </w:p>
  </w:endnote>
  <w:endnote w:type="continuationSeparator" w:id="0">
    <w:p w:rsidR="00C01E6A" w:rsidRDefault="00C01E6A" w:rsidP="006B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5DF" w:rsidRPr="005635DF" w:rsidRDefault="005635DF">
    <w:pPr>
      <w:pStyle w:val="Pieddepage"/>
      <w:rPr>
        <w:sz w:val="16"/>
        <w:szCs w:val="16"/>
      </w:rPr>
    </w:pPr>
    <w:r w:rsidRPr="005635DF">
      <w:rPr>
        <w:sz w:val="16"/>
        <w:szCs w:val="16"/>
      </w:rPr>
      <w:t>Document créé par le CPD72 FPC-RMAH</w:t>
    </w:r>
  </w:p>
  <w:p w:rsidR="005635DF" w:rsidRDefault="005635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E6A" w:rsidRDefault="00C01E6A" w:rsidP="006B331B">
      <w:pPr>
        <w:spacing w:after="0" w:line="240" w:lineRule="auto"/>
      </w:pPr>
      <w:r>
        <w:separator/>
      </w:r>
    </w:p>
  </w:footnote>
  <w:footnote w:type="continuationSeparator" w:id="0">
    <w:p w:rsidR="00C01E6A" w:rsidRDefault="00C01E6A" w:rsidP="006B33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31B"/>
    <w:rsid w:val="00213973"/>
    <w:rsid w:val="0023570D"/>
    <w:rsid w:val="002F35D8"/>
    <w:rsid w:val="00381511"/>
    <w:rsid w:val="004334E8"/>
    <w:rsid w:val="004E29AD"/>
    <w:rsid w:val="00562B91"/>
    <w:rsid w:val="005635DF"/>
    <w:rsid w:val="0062305A"/>
    <w:rsid w:val="00631335"/>
    <w:rsid w:val="00667EE6"/>
    <w:rsid w:val="0068387D"/>
    <w:rsid w:val="006960E2"/>
    <w:rsid w:val="006B331B"/>
    <w:rsid w:val="007627A3"/>
    <w:rsid w:val="007B44C5"/>
    <w:rsid w:val="007B4CC0"/>
    <w:rsid w:val="0095075F"/>
    <w:rsid w:val="00B91106"/>
    <w:rsid w:val="00C01E6A"/>
    <w:rsid w:val="00DB657F"/>
    <w:rsid w:val="00EF4F0F"/>
    <w:rsid w:val="00F37375"/>
    <w:rsid w:val="00F853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6EA8"/>
  <w15:chartTrackingRefBased/>
  <w15:docId w15:val="{D0AF3FD5-79C4-4566-9F81-308AC2AA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331B"/>
    <w:pPr>
      <w:ind w:left="720"/>
      <w:contextualSpacing/>
    </w:pPr>
  </w:style>
  <w:style w:type="paragraph" w:styleId="En-tte">
    <w:name w:val="header"/>
    <w:basedOn w:val="Normal"/>
    <w:link w:val="En-tteCar"/>
    <w:uiPriority w:val="99"/>
    <w:unhideWhenUsed/>
    <w:rsid w:val="006B331B"/>
    <w:pPr>
      <w:tabs>
        <w:tab w:val="center" w:pos="4536"/>
        <w:tab w:val="right" w:pos="9072"/>
      </w:tabs>
      <w:spacing w:after="0" w:line="240" w:lineRule="auto"/>
    </w:pPr>
  </w:style>
  <w:style w:type="character" w:customStyle="1" w:styleId="En-tteCar">
    <w:name w:val="En-tête Car"/>
    <w:basedOn w:val="Policepardfaut"/>
    <w:link w:val="En-tte"/>
    <w:uiPriority w:val="99"/>
    <w:rsid w:val="006B331B"/>
  </w:style>
  <w:style w:type="paragraph" w:styleId="Pieddepage">
    <w:name w:val="footer"/>
    <w:basedOn w:val="Normal"/>
    <w:link w:val="PieddepageCar"/>
    <w:uiPriority w:val="99"/>
    <w:unhideWhenUsed/>
    <w:rsid w:val="006B33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331B"/>
  </w:style>
  <w:style w:type="character" w:styleId="Lienhypertexte">
    <w:name w:val="Hyperlink"/>
    <w:basedOn w:val="Policepardfaut"/>
    <w:uiPriority w:val="99"/>
    <w:semiHidden/>
    <w:unhideWhenUsed/>
    <w:rsid w:val="002357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fr.wikipedia.org/wiki/Tramways_de_la_Sarthe" TargetMode="External"/><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fr.wikipedia.org/wiki/De_Dion-Bouton" TargetMode="External"/><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322</Words>
  <Characters>1777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11</cp:revision>
  <dcterms:created xsi:type="dcterms:W3CDTF">2023-12-01T10:09:00Z</dcterms:created>
  <dcterms:modified xsi:type="dcterms:W3CDTF">2024-01-12T15:26:00Z</dcterms:modified>
</cp:coreProperties>
</file>