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85B" w:rsidRDefault="0073485B" w:rsidP="00195984">
      <w:pPr>
        <w:rPr>
          <w:b/>
          <w:bCs/>
          <w:color w:val="711839"/>
          <w:sz w:val="27"/>
          <w:szCs w:val="27"/>
        </w:rPr>
      </w:pPr>
      <w:bookmarkStart w:id="0" w:name="_GoBack"/>
      <w:r>
        <w:rPr>
          <w:b/>
          <w:bCs/>
          <w:color w:val="711839"/>
          <w:sz w:val="27"/>
          <w:szCs w:val="27"/>
        </w:rPr>
        <w:t>Extrait BO circulaire n°99-136 du 21 septembre 1999</w:t>
      </w:r>
    </w:p>
    <w:bookmarkEnd w:id="0"/>
    <w:p w:rsidR="00921C21" w:rsidRPr="00AC4E09" w:rsidRDefault="00F077CC" w:rsidP="00195984">
      <w:pPr>
        <w:rPr>
          <w:sz w:val="24"/>
          <w:szCs w:val="24"/>
        </w:rPr>
      </w:pPr>
      <w:r>
        <w:rPr>
          <w:b/>
          <w:bCs/>
          <w:color w:val="711839"/>
          <w:sz w:val="27"/>
          <w:szCs w:val="27"/>
        </w:rPr>
        <w:t>II.1. Relations avec les familles</w:t>
      </w:r>
      <w:r>
        <w:t xml:space="preserve"> </w:t>
      </w:r>
      <w:r>
        <w:br/>
      </w:r>
      <w:r>
        <w:rPr>
          <w:color w:val="711839"/>
          <w:sz w:val="27"/>
          <w:szCs w:val="27"/>
        </w:rPr>
        <w:t>II.1.2. Principes généraux d'organisation</w:t>
      </w:r>
      <w:r>
        <w:t xml:space="preserve"> </w:t>
      </w:r>
      <w:r>
        <w:br/>
      </w:r>
      <w:r>
        <w:rPr>
          <w:color w:val="000E4F"/>
          <w:sz w:val="27"/>
          <w:szCs w:val="27"/>
        </w:rPr>
        <w:t xml:space="preserve">Le départ et le retour se font à l'école. Pour les sorties occasionnelles avec ou sans nuitée, à titre dérogatoire, tous les élèves peuvent cependant être invités à rejoindre un autre lieu de rassemblement après accord exprès </w:t>
      </w:r>
      <w:r w:rsidR="00195984">
        <w:rPr>
          <w:color w:val="000E4F"/>
          <w:sz w:val="27"/>
          <w:szCs w:val="27"/>
        </w:rPr>
        <w:t>des parents. En cas d'impossibili</w:t>
      </w:r>
      <w:r>
        <w:rPr>
          <w:color w:val="000E4F"/>
          <w:sz w:val="27"/>
          <w:szCs w:val="27"/>
        </w:rPr>
        <w:t>té ou de refus même d'une seule famille, cette dérogation n'est pas accordée.</w:t>
      </w:r>
      <w:r>
        <w:t xml:space="preserve"> </w:t>
      </w:r>
      <w:r>
        <w:br/>
      </w:r>
    </w:p>
    <w:sectPr w:rsidR="00921C21" w:rsidRPr="00AC4E09" w:rsidSect="00AC4E09"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09"/>
    <w:rsid w:val="00195984"/>
    <w:rsid w:val="0073485B"/>
    <w:rsid w:val="00921C21"/>
    <w:rsid w:val="00997DBF"/>
    <w:rsid w:val="00AC4E09"/>
    <w:rsid w:val="00F0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A1F7F-969B-4314-8B7C-7ECFDB9F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pbourgeois</dc:creator>
  <cp:keywords/>
  <dc:description/>
  <cp:lastModifiedBy>acartoux</cp:lastModifiedBy>
  <cp:revision>5</cp:revision>
  <dcterms:created xsi:type="dcterms:W3CDTF">2018-09-19T10:34:00Z</dcterms:created>
  <dcterms:modified xsi:type="dcterms:W3CDTF">2018-09-20T07:23:00Z</dcterms:modified>
</cp:coreProperties>
</file>