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75E" w:rsidRDefault="001F116D" w:rsidP="001F116D">
      <w:pPr>
        <w:rPr>
          <w:sz w:val="28"/>
          <w:szCs w:val="28"/>
        </w:rPr>
      </w:pPr>
      <w:r w:rsidRPr="006B331B">
        <w:rPr>
          <w:noProof/>
          <w:sz w:val="28"/>
          <w:szCs w:val="28"/>
          <w:lang w:eastAsia="fr-FR"/>
        </w:rPr>
        <w:drawing>
          <wp:inline distT="0" distB="0" distL="0" distR="0" wp14:anchorId="165B53E6" wp14:editId="48AE6390">
            <wp:extent cx="863600" cy="1181100"/>
            <wp:effectExtent l="0" t="0" r="0" b="0"/>
            <wp:docPr id="2" name="Image 2"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ab/>
      </w:r>
      <w:r>
        <w:rPr>
          <w:sz w:val="28"/>
          <w:szCs w:val="28"/>
        </w:rPr>
        <w:tab/>
      </w:r>
      <w:r w:rsidR="004A375E">
        <w:rPr>
          <w:sz w:val="28"/>
          <w:szCs w:val="28"/>
        </w:rPr>
        <w:t xml:space="preserve">Propositions de prolongements après la visite de l’exposition </w:t>
      </w:r>
    </w:p>
    <w:p w:rsidR="004A375E" w:rsidRDefault="004A375E" w:rsidP="004A375E">
      <w:pPr>
        <w:jc w:val="center"/>
        <w:rPr>
          <w:sz w:val="28"/>
          <w:szCs w:val="28"/>
        </w:rPr>
      </w:pPr>
      <w:r>
        <w:rPr>
          <w:sz w:val="28"/>
          <w:szCs w:val="28"/>
        </w:rPr>
        <w:t>« Mécanique d’une ville ».</w:t>
      </w:r>
    </w:p>
    <w:p w:rsidR="005C7122" w:rsidRDefault="008132A0" w:rsidP="008132A0">
      <w:pPr>
        <w:jc w:val="center"/>
      </w:pPr>
      <w:r>
        <w:rPr>
          <w:noProof/>
          <w:lang w:eastAsia="fr-FR"/>
        </w:rPr>
        <w:drawing>
          <wp:inline distT="0" distB="0" distL="0" distR="0" wp14:anchorId="13AE1B8C" wp14:editId="19637B51">
            <wp:extent cx="942393" cy="337889"/>
            <wp:effectExtent l="0" t="0" r="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10053" cy="362148"/>
                    </a:xfrm>
                    <a:prstGeom prst="rect">
                      <a:avLst/>
                    </a:prstGeom>
                  </pic:spPr>
                </pic:pic>
              </a:graphicData>
            </a:graphic>
          </wp:inline>
        </w:drawing>
      </w:r>
    </w:p>
    <w:p w:rsidR="004A375E" w:rsidRPr="008132A0" w:rsidRDefault="004A375E" w:rsidP="008132A0">
      <w:pPr>
        <w:ind w:left="360"/>
        <w:rPr>
          <w:sz w:val="28"/>
          <w:szCs w:val="28"/>
        </w:rPr>
      </w:pPr>
      <w:r>
        <w:rPr>
          <w:sz w:val="28"/>
          <w:szCs w:val="28"/>
        </w:rPr>
        <w:t>I</w:t>
      </w:r>
      <w:r w:rsidRPr="004A375E">
        <w:rPr>
          <w:sz w:val="28"/>
          <w:szCs w:val="28"/>
        </w:rPr>
        <w:t>I</w:t>
      </w:r>
      <w:r>
        <w:rPr>
          <w:sz w:val="28"/>
          <w:szCs w:val="28"/>
        </w:rPr>
        <w:t>-</w:t>
      </w:r>
      <w:r w:rsidR="009E50D9">
        <w:rPr>
          <w:sz w:val="28"/>
          <w:szCs w:val="28"/>
        </w:rPr>
        <w:t xml:space="preserve"> </w:t>
      </w:r>
      <w:r>
        <w:rPr>
          <w:sz w:val="28"/>
          <w:szCs w:val="28"/>
        </w:rPr>
        <w:t>I</w:t>
      </w:r>
      <w:r w:rsidRPr="004A375E">
        <w:rPr>
          <w:sz w:val="28"/>
          <w:szCs w:val="28"/>
        </w:rPr>
        <w:t>ndustrialiser la ville</w:t>
      </w:r>
    </w:p>
    <w:p w:rsidR="004A375E" w:rsidRDefault="004A375E" w:rsidP="004A375E">
      <w:pPr>
        <w:pStyle w:val="Paragraphedeliste"/>
        <w:numPr>
          <w:ilvl w:val="1"/>
          <w:numId w:val="3"/>
        </w:numPr>
        <w:rPr>
          <w:b/>
        </w:rPr>
      </w:pPr>
      <w:r w:rsidRPr="00E70A2E">
        <w:rPr>
          <w:b/>
        </w:rPr>
        <w:t xml:space="preserve"> L’artisanat des faubourgs</w:t>
      </w:r>
    </w:p>
    <w:p w:rsidR="004A375E" w:rsidRDefault="004A375E" w:rsidP="004A375E">
      <w:pPr>
        <w:autoSpaceDE w:val="0"/>
        <w:autoSpaceDN w:val="0"/>
        <w:adjustRightInd w:val="0"/>
        <w:spacing w:after="0" w:line="240" w:lineRule="auto"/>
        <w:ind w:firstLine="426"/>
        <w:rPr>
          <w:rFonts w:cstheme="minorHAnsi"/>
        </w:rPr>
      </w:pPr>
      <w:r>
        <w:t xml:space="preserve">Après la Révolution, si l’activité liée à la cire disparaît, celle du tissage perdure. L’étamine laisse la place au chanvre qui sera tissé jusqu’au </w:t>
      </w:r>
      <w:proofErr w:type="spellStart"/>
      <w:r>
        <w:t>XXè</w:t>
      </w:r>
      <w:proofErr w:type="spellEnd"/>
      <w:r>
        <w:t xml:space="preserve"> siècle. </w:t>
      </w:r>
      <w:r w:rsidRPr="00DB75D5">
        <w:rPr>
          <w:rFonts w:cstheme="minorHAnsi"/>
        </w:rPr>
        <w:t xml:space="preserve">Au milieu du XIXe </w:t>
      </w:r>
      <w:r>
        <w:rPr>
          <w:rFonts w:cstheme="minorHAnsi"/>
        </w:rPr>
        <w:t xml:space="preserve">siècle, plus de 2 000 </w:t>
      </w:r>
      <w:r w:rsidRPr="00DB75D5">
        <w:rPr>
          <w:rFonts w:cstheme="minorHAnsi"/>
        </w:rPr>
        <w:t>hectares de chanvre sont cultivés d</w:t>
      </w:r>
      <w:r>
        <w:rPr>
          <w:rFonts w:cstheme="minorHAnsi"/>
        </w:rPr>
        <w:t xml:space="preserve">ans la commune de Sainte-Croix. </w:t>
      </w:r>
      <w:r w:rsidRPr="00DB75D5">
        <w:rPr>
          <w:rFonts w:cstheme="minorHAnsi"/>
        </w:rPr>
        <w:t>Les moulins à chanvre du barrage d’Enfer, en contrebas de l</w:t>
      </w:r>
      <w:r>
        <w:rPr>
          <w:rFonts w:cstheme="minorHAnsi"/>
        </w:rPr>
        <w:t xml:space="preserve">a vieille </w:t>
      </w:r>
      <w:r w:rsidRPr="00DB75D5">
        <w:rPr>
          <w:rFonts w:cstheme="minorHAnsi"/>
        </w:rPr>
        <w:t>ville, approvisionnent les filatures située</w:t>
      </w:r>
      <w:r>
        <w:rPr>
          <w:rFonts w:cstheme="minorHAnsi"/>
        </w:rPr>
        <w:t xml:space="preserve">s rive droite de la Sarthe pour </w:t>
      </w:r>
      <w:r w:rsidRPr="00DB75D5">
        <w:rPr>
          <w:rFonts w:cstheme="minorHAnsi"/>
        </w:rPr>
        <w:t>la confection de draps, de cordes et</w:t>
      </w:r>
      <w:r>
        <w:rPr>
          <w:rFonts w:cstheme="minorHAnsi"/>
        </w:rPr>
        <w:t xml:space="preserve"> de toiles. Huit cent métiers à </w:t>
      </w:r>
      <w:r w:rsidRPr="00DB75D5">
        <w:rPr>
          <w:rFonts w:cstheme="minorHAnsi"/>
        </w:rPr>
        <w:t>tisser, concentrés en particulier dans le</w:t>
      </w:r>
      <w:r>
        <w:rPr>
          <w:rFonts w:cstheme="minorHAnsi"/>
        </w:rPr>
        <w:t>s quartiers du Pré et de Saint-</w:t>
      </w:r>
      <w:r w:rsidRPr="00DB75D5">
        <w:rPr>
          <w:rFonts w:cstheme="minorHAnsi"/>
        </w:rPr>
        <w:t>Pavin-des-Champs, font vivre près du tiers des habitants du Mans</w:t>
      </w:r>
      <w:r w:rsidRPr="00DB75D5">
        <w:rPr>
          <w:rFonts w:ascii="GillSans-Light" w:hAnsi="GillSans-Light" w:cs="GillSans-Light"/>
        </w:rPr>
        <w:t>.</w:t>
      </w:r>
      <w:r>
        <w:rPr>
          <w:rFonts w:ascii="GillSans-Light" w:hAnsi="GillSans-Light" w:cs="GillSans-Light"/>
        </w:rPr>
        <w:t xml:space="preserve"> </w:t>
      </w:r>
      <w:r>
        <w:rPr>
          <w:sz w:val="23"/>
          <w:szCs w:val="23"/>
        </w:rPr>
        <w:t xml:space="preserve">Il s’agissait d’une population ouvrière à domicile, composée de fileuses, de compagnons et de </w:t>
      </w:r>
      <w:proofErr w:type="spellStart"/>
      <w:r>
        <w:rPr>
          <w:sz w:val="23"/>
          <w:szCs w:val="23"/>
        </w:rPr>
        <w:t>sergers</w:t>
      </w:r>
      <w:proofErr w:type="spellEnd"/>
      <w:r>
        <w:rPr>
          <w:sz w:val="23"/>
          <w:szCs w:val="23"/>
        </w:rPr>
        <w:t xml:space="preserve"> (fabricants de tissus). Le rez-de-chaussée de la maison, surélevé de quelques marches, permettait ainsi de laisser entrer la lumière par un soupirail dans la cave-atelier. </w:t>
      </w:r>
      <w:r w:rsidRPr="00644C14">
        <w:rPr>
          <w:rFonts w:cstheme="minorHAnsi"/>
        </w:rPr>
        <w:t>D’autres activités se développent à cette époque :</w:t>
      </w:r>
      <w:r>
        <w:rPr>
          <w:rFonts w:cstheme="minorHAnsi"/>
        </w:rPr>
        <w:t xml:space="preserve"> fabrication de casquettes, de pantoufles, de moulures d’ornement, de cloches, etc.</w:t>
      </w:r>
    </w:p>
    <w:p w:rsidR="004A375E" w:rsidRDefault="004A375E" w:rsidP="004A375E">
      <w:pPr>
        <w:autoSpaceDE w:val="0"/>
        <w:autoSpaceDN w:val="0"/>
        <w:adjustRightInd w:val="0"/>
        <w:spacing w:after="0" w:line="240" w:lineRule="auto"/>
        <w:rPr>
          <w:rFonts w:cstheme="minorHAnsi"/>
        </w:rPr>
      </w:pPr>
    </w:p>
    <w:p w:rsidR="004A375E" w:rsidRDefault="004A375E" w:rsidP="004A375E">
      <w:pPr>
        <w:autoSpaceDE w:val="0"/>
        <w:autoSpaceDN w:val="0"/>
        <w:adjustRightInd w:val="0"/>
        <w:spacing w:after="0" w:line="240" w:lineRule="auto"/>
        <w:rPr>
          <w:rFonts w:cstheme="minorHAnsi"/>
        </w:rPr>
      </w:pPr>
      <w:r w:rsidRPr="0087039C">
        <w:rPr>
          <w:rFonts w:cs="Arial"/>
          <w:b/>
          <w:noProof/>
          <w:u w:val="single"/>
          <w:lang w:eastAsia="fr-FR"/>
        </w:rPr>
        <w:drawing>
          <wp:inline distT="0" distB="0" distL="0" distR="0" wp14:anchorId="2286F190" wp14:editId="2DEDF263">
            <wp:extent cx="2617470" cy="1603087"/>
            <wp:effectExtent l="0" t="0" r="0" b="0"/>
            <wp:docPr id="42" name="Image 42" descr="Employés de l'atelier Cottereau © Collection particuli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ployés de l'atelier Cottereau © Collection particulière"/>
                    <pic:cNvPicPr>
                      <a:picLocks noChangeAspect="1" noChangeArrowheads="1"/>
                    </pic:cNvPicPr>
                  </pic:nvPicPr>
                  <pic:blipFill rotWithShape="1">
                    <a:blip r:embed="rId9">
                      <a:extLst>
                        <a:ext uri="{28A0092B-C50C-407E-A947-70E740481C1C}">
                          <a14:useLocalDpi xmlns:a14="http://schemas.microsoft.com/office/drawing/2010/main" val="0"/>
                        </a:ext>
                      </a:extLst>
                    </a:blip>
                    <a:srcRect b="3804"/>
                    <a:stretch/>
                  </pic:blipFill>
                  <pic:spPr bwMode="auto">
                    <a:xfrm>
                      <a:off x="0" y="0"/>
                      <a:ext cx="2658773" cy="1628383"/>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rPr>
        <w:t xml:space="preserve">  </w:t>
      </w:r>
      <w:r w:rsidR="001F116D">
        <w:rPr>
          <w:rFonts w:cstheme="minorHAnsi"/>
        </w:rPr>
        <w:tab/>
      </w:r>
      <w:r w:rsidR="001F116D">
        <w:rPr>
          <w:rFonts w:cstheme="minorHAnsi"/>
        </w:rPr>
        <w:tab/>
      </w:r>
      <w:r w:rsidRPr="00644C14">
        <w:rPr>
          <w:rFonts w:cstheme="minorHAnsi"/>
          <w:noProof/>
          <w:lang w:eastAsia="fr-FR"/>
        </w:rPr>
        <w:drawing>
          <wp:inline distT="0" distB="0" distL="0" distR="0" wp14:anchorId="1C7887F9" wp14:editId="57052449">
            <wp:extent cx="2476057" cy="1608574"/>
            <wp:effectExtent l="0" t="0" r="635" b="0"/>
            <wp:docPr id="43" name="Image 43" descr="C:\Users\ddodin\Pictures\transfert images\Le Mans\atelier de casquettières A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dodin\Pictures\transfert images\Le Mans\atelier de casquettières AD7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399" cy="1639979"/>
                    </a:xfrm>
                    <a:prstGeom prst="rect">
                      <a:avLst/>
                    </a:prstGeom>
                    <a:noFill/>
                    <a:ln>
                      <a:noFill/>
                    </a:ln>
                  </pic:spPr>
                </pic:pic>
              </a:graphicData>
            </a:graphic>
          </wp:inline>
        </w:drawing>
      </w:r>
    </w:p>
    <w:p w:rsidR="004A375E" w:rsidRDefault="004A375E" w:rsidP="004A375E">
      <w:pPr>
        <w:rPr>
          <w:rFonts w:cs="Arial"/>
          <w:sz w:val="18"/>
          <w:szCs w:val="18"/>
        </w:rPr>
      </w:pPr>
      <w:r w:rsidRPr="00644C14">
        <w:rPr>
          <w:rFonts w:cs="Arial"/>
          <w:sz w:val="18"/>
          <w:szCs w:val="18"/>
        </w:rPr>
        <w:t>Employés de l’atelier Cottereau, début XXe siècle Carte postale (reproduction)</w:t>
      </w:r>
      <w:r>
        <w:rPr>
          <w:rFonts w:cs="Arial"/>
          <w:sz w:val="18"/>
          <w:szCs w:val="18"/>
        </w:rPr>
        <w:t xml:space="preserve"> – Musées du Mans et ateliers de casquettières maison Foucault, carte postale, 1906 – AD 72</w:t>
      </w:r>
    </w:p>
    <w:p w:rsidR="004A375E" w:rsidRDefault="004A375E" w:rsidP="004A375E">
      <w:pPr>
        <w:jc w:val="center"/>
        <w:rPr>
          <w:rFonts w:cs="Arial"/>
          <w:sz w:val="18"/>
          <w:szCs w:val="18"/>
        </w:rPr>
      </w:pPr>
      <w:r>
        <w:rPr>
          <w:noProof/>
          <w:lang w:eastAsia="fr-FR"/>
        </w:rPr>
        <w:drawing>
          <wp:inline distT="0" distB="0" distL="0" distR="0" wp14:anchorId="7B4DF3A3" wp14:editId="78889C5D">
            <wp:extent cx="2312670" cy="1541780"/>
            <wp:effectExtent l="0" t="0" r="0" b="1270"/>
            <wp:docPr id="53" name="Image 53" descr="https://image.jimcdn.com/app/cms/image/transf/dimension=369x10000:format=jpg/path/sf84c31c60c2b7f09/image/iabda638644815ee7/version/146488443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2299395627" descr="https://image.jimcdn.com/app/cms/image/transf/dimension=369x10000:format=jpg/path/sf84c31c60c2b7f09/image/iabda638644815ee7/version/1464884439/ima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770" cy="1548513"/>
                    </a:xfrm>
                    <a:prstGeom prst="rect">
                      <a:avLst/>
                    </a:prstGeom>
                    <a:noFill/>
                    <a:ln>
                      <a:noFill/>
                    </a:ln>
                  </pic:spPr>
                </pic:pic>
              </a:graphicData>
            </a:graphic>
          </wp:inline>
        </w:drawing>
      </w:r>
      <w:r w:rsidR="007F4574">
        <w:rPr>
          <w:rFonts w:cs="Arial"/>
          <w:sz w:val="18"/>
          <w:szCs w:val="18"/>
        </w:rPr>
        <w:t xml:space="preserve">   </w:t>
      </w:r>
      <w:r w:rsidR="001F116D">
        <w:rPr>
          <w:rFonts w:cs="Arial"/>
          <w:sz w:val="18"/>
          <w:szCs w:val="18"/>
        </w:rPr>
        <w:tab/>
      </w:r>
      <w:r>
        <w:rPr>
          <w:noProof/>
          <w:lang w:eastAsia="fr-FR"/>
        </w:rPr>
        <w:drawing>
          <wp:inline distT="0" distB="0" distL="0" distR="0" wp14:anchorId="2BE38835" wp14:editId="52ED2CCC">
            <wp:extent cx="2581275" cy="1549363"/>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210" cy="1600944"/>
                    </a:xfrm>
                    <a:prstGeom prst="rect">
                      <a:avLst/>
                    </a:prstGeom>
                  </pic:spPr>
                </pic:pic>
              </a:graphicData>
            </a:graphic>
          </wp:inline>
        </w:drawing>
      </w:r>
    </w:p>
    <w:p w:rsidR="004A375E" w:rsidRPr="00644C14" w:rsidRDefault="004A375E" w:rsidP="004A375E">
      <w:pPr>
        <w:jc w:val="center"/>
        <w:rPr>
          <w:rFonts w:cs="Arial"/>
          <w:sz w:val="18"/>
          <w:szCs w:val="18"/>
        </w:rPr>
      </w:pPr>
      <w:r>
        <w:rPr>
          <w:rFonts w:cs="Arial"/>
          <w:sz w:val="18"/>
          <w:szCs w:val="18"/>
        </w:rPr>
        <w:t xml:space="preserve">Maisons de tisserands, quartier </w:t>
      </w:r>
      <w:proofErr w:type="spellStart"/>
      <w:r>
        <w:rPr>
          <w:rFonts w:cs="Arial"/>
          <w:sz w:val="18"/>
          <w:szCs w:val="18"/>
        </w:rPr>
        <w:t>Saint-Pavin</w:t>
      </w:r>
      <w:proofErr w:type="spellEnd"/>
      <w:r>
        <w:rPr>
          <w:rFonts w:cs="Arial"/>
          <w:sz w:val="18"/>
          <w:szCs w:val="18"/>
        </w:rPr>
        <w:t xml:space="preserve"> – patrimoinelemansouest.net et vieux tisserands, carte postale, 1904 – AD 72</w:t>
      </w:r>
    </w:p>
    <w:p w:rsidR="004A375E" w:rsidRDefault="004A375E" w:rsidP="004A375E">
      <w:pPr>
        <w:pStyle w:val="Paragraphedeliste"/>
        <w:numPr>
          <w:ilvl w:val="1"/>
          <w:numId w:val="3"/>
        </w:numPr>
        <w:rPr>
          <w:b/>
        </w:rPr>
      </w:pPr>
      <w:r w:rsidRPr="00E70A2E">
        <w:rPr>
          <w:b/>
        </w:rPr>
        <w:t>Les premières usines</w:t>
      </w:r>
      <w:r>
        <w:rPr>
          <w:b/>
        </w:rPr>
        <w:t xml:space="preserve"> et l</w:t>
      </w:r>
      <w:r w:rsidRPr="00644C14">
        <w:rPr>
          <w:b/>
        </w:rPr>
        <w:t>es grandes industries</w:t>
      </w:r>
    </w:p>
    <w:p w:rsidR="004A375E" w:rsidRPr="00644C14" w:rsidRDefault="004A375E" w:rsidP="004A375E">
      <w:pPr>
        <w:pStyle w:val="Paragraphedeliste"/>
        <w:ind w:left="786"/>
        <w:rPr>
          <w:b/>
        </w:rPr>
      </w:pPr>
    </w:p>
    <w:p w:rsidR="004A375E" w:rsidRDefault="004A375E" w:rsidP="004A375E">
      <w:pPr>
        <w:pStyle w:val="Paragraphedeliste"/>
        <w:ind w:left="0" w:firstLine="426"/>
      </w:pPr>
      <w:r>
        <w:t xml:space="preserve">La révolution industrielle a modifié de nombreuses villes, dont et particulièrement Le Mans. Des usines apparaissent dès 1830-40 et ont besoin de main d’œuvre. Parfois, les femmes y travaillent également. En ce qui concerne Le Mans, cinq usines importantes datent de cette époque, le 19è siècle. Il s’agit des usines Bollée, </w:t>
      </w:r>
      <w:proofErr w:type="spellStart"/>
      <w:r>
        <w:t>Chappée</w:t>
      </w:r>
      <w:proofErr w:type="spellEnd"/>
      <w:r>
        <w:t xml:space="preserve">, Carel-Fouché, </w:t>
      </w:r>
      <w:proofErr w:type="spellStart"/>
      <w:r>
        <w:t>Drouault</w:t>
      </w:r>
      <w:proofErr w:type="spellEnd"/>
      <w:r>
        <w:t xml:space="preserve"> et de la manufacture des tabacs. D’autres </w:t>
      </w:r>
      <w:r>
        <w:lastRenderedPageBreak/>
        <w:t>grandes usines virent le jour dans les années 1930, comme Renault et Gnome et Rhône. Les ouvriers et ouvrières sont essentiellement des Sarthois qui habitaient déjà au Mans, ou qui quitt</w:t>
      </w:r>
      <w:r w:rsidR="009E50D9">
        <w:t>èr</w:t>
      </w:r>
      <w:r>
        <w:t>ent leur campagne pour venir grossir la ville. En 1821, la ville comptait 18 881 habitants. Puis, en 1921</w:t>
      </w:r>
      <w:r w:rsidR="009E50D9">
        <w:t>,</w:t>
      </w:r>
      <w:r>
        <w:t xml:space="preserve"> 71 783 et en 2020, 145 155.</w:t>
      </w:r>
    </w:p>
    <w:p w:rsidR="004A375E" w:rsidRDefault="004A375E" w:rsidP="004A375E">
      <w:pPr>
        <w:pStyle w:val="Paragraphedeliste"/>
        <w:ind w:left="426"/>
      </w:pPr>
    </w:p>
    <w:p w:rsidR="004A375E" w:rsidRPr="00334D17" w:rsidRDefault="004A375E" w:rsidP="004A375E">
      <w:pPr>
        <w:pStyle w:val="Paragraphedeliste"/>
        <w:ind w:left="1080"/>
        <w:rPr>
          <w:highlight w:val="yellow"/>
        </w:rPr>
      </w:pPr>
      <w:r w:rsidRPr="00334D17">
        <w:rPr>
          <w:highlight w:val="yellow"/>
          <w:u w:val="single"/>
        </w:rPr>
        <w:t>Travail en ateliers : 5 entreprises sont proposées dans la documentation</w:t>
      </w:r>
      <w:r w:rsidR="006C3C8D">
        <w:rPr>
          <w:highlight w:val="yellow"/>
          <w:u w:val="single"/>
        </w:rPr>
        <w:t xml:space="preserve"> jointe (Carel-Fouché, </w:t>
      </w:r>
      <w:proofErr w:type="spellStart"/>
      <w:r w:rsidR="006C3C8D">
        <w:rPr>
          <w:highlight w:val="yellow"/>
          <w:u w:val="single"/>
        </w:rPr>
        <w:t>Chappée</w:t>
      </w:r>
      <w:proofErr w:type="spellEnd"/>
      <w:r w:rsidR="006C3C8D">
        <w:rPr>
          <w:highlight w:val="yellow"/>
          <w:u w:val="single"/>
        </w:rPr>
        <w:t xml:space="preserve">, manufacture des tabacs, plumasserie </w:t>
      </w:r>
      <w:proofErr w:type="spellStart"/>
      <w:r w:rsidR="006C3C8D">
        <w:rPr>
          <w:highlight w:val="yellow"/>
          <w:u w:val="single"/>
        </w:rPr>
        <w:t>Drouault</w:t>
      </w:r>
      <w:proofErr w:type="spellEnd"/>
      <w:r w:rsidR="006C3C8D">
        <w:rPr>
          <w:highlight w:val="yellow"/>
          <w:u w:val="single"/>
        </w:rPr>
        <w:t>, Bollée)</w:t>
      </w:r>
      <w:r w:rsidRPr="00334D17">
        <w:rPr>
          <w:highlight w:val="yellow"/>
          <w:u w:val="single"/>
        </w:rPr>
        <w:t>. Pour chacune, il faudra répondre aux questions ou demandes ci-dessous</w:t>
      </w:r>
      <w:r w:rsidRPr="00334D17">
        <w:rPr>
          <w:highlight w:val="yellow"/>
        </w:rPr>
        <w:t> :</w:t>
      </w:r>
    </w:p>
    <w:p w:rsidR="004A375E" w:rsidRPr="00334D17" w:rsidRDefault="004A375E" w:rsidP="004A375E">
      <w:pPr>
        <w:pStyle w:val="Paragraphedeliste"/>
        <w:ind w:left="1080"/>
        <w:rPr>
          <w:highlight w:val="yellow"/>
        </w:rPr>
      </w:pPr>
    </w:p>
    <w:p w:rsidR="004A375E" w:rsidRPr="0058242E" w:rsidRDefault="004A375E" w:rsidP="004A375E">
      <w:pPr>
        <w:pStyle w:val="Paragraphedeliste"/>
        <w:numPr>
          <w:ilvl w:val="0"/>
          <w:numId w:val="2"/>
        </w:numPr>
        <w:rPr>
          <w:rFonts w:cstheme="minorHAnsi"/>
          <w:highlight w:val="yellow"/>
        </w:rPr>
      </w:pPr>
      <w:r w:rsidRPr="0058242E">
        <w:rPr>
          <w:rFonts w:cstheme="minorHAnsi"/>
          <w:highlight w:val="yellow"/>
        </w:rPr>
        <w:t>Comment s’appelle cette usine et quelle est son activité principale (qu’est-ce qu’on y fabrique ?) ?</w:t>
      </w:r>
    </w:p>
    <w:p w:rsidR="004A375E" w:rsidRPr="0058242E" w:rsidRDefault="0058242E" w:rsidP="004A375E">
      <w:pPr>
        <w:pStyle w:val="Paragraphedeliste"/>
        <w:numPr>
          <w:ilvl w:val="0"/>
          <w:numId w:val="2"/>
        </w:numPr>
        <w:rPr>
          <w:rFonts w:cstheme="minorHAnsi"/>
          <w:highlight w:val="yellow"/>
        </w:rPr>
      </w:pPr>
      <w:r w:rsidRPr="0058242E">
        <w:rPr>
          <w:rFonts w:cstheme="minorHAnsi"/>
          <w:highlight w:val="yellow"/>
        </w:rPr>
        <w:t>En quoi cette usine était-elle importante pour la ville</w:t>
      </w:r>
      <w:r w:rsidR="004A375E" w:rsidRPr="0058242E">
        <w:rPr>
          <w:rFonts w:cstheme="minorHAnsi"/>
          <w:highlight w:val="yellow"/>
        </w:rPr>
        <w:t> ?</w:t>
      </w:r>
    </w:p>
    <w:p w:rsidR="004A375E" w:rsidRPr="0058242E" w:rsidRDefault="004A375E" w:rsidP="004A375E">
      <w:pPr>
        <w:pStyle w:val="Paragraphedeliste"/>
        <w:numPr>
          <w:ilvl w:val="0"/>
          <w:numId w:val="2"/>
        </w:numPr>
        <w:rPr>
          <w:rFonts w:cstheme="minorHAnsi"/>
          <w:highlight w:val="yellow"/>
        </w:rPr>
      </w:pPr>
      <w:r w:rsidRPr="0058242E">
        <w:rPr>
          <w:rFonts w:cstheme="minorHAnsi"/>
          <w:highlight w:val="yellow"/>
        </w:rPr>
        <w:t>Replacez cette usine sur le plan du Mans d’aujourd’hui.</w:t>
      </w:r>
    </w:p>
    <w:p w:rsidR="004A375E" w:rsidRPr="0058242E" w:rsidRDefault="004A375E" w:rsidP="004A375E">
      <w:pPr>
        <w:pStyle w:val="Paragraphedeliste"/>
        <w:numPr>
          <w:ilvl w:val="0"/>
          <w:numId w:val="2"/>
        </w:numPr>
        <w:rPr>
          <w:rFonts w:cstheme="minorHAnsi"/>
          <w:highlight w:val="yellow"/>
        </w:rPr>
      </w:pPr>
      <w:r w:rsidRPr="0058242E">
        <w:rPr>
          <w:rFonts w:cstheme="minorHAnsi"/>
          <w:highlight w:val="yellow"/>
        </w:rPr>
        <w:t>Quelles traces reste-t-il de ce passé industriel ? Pour répondre à cette question, il faut effectuer une recherche sur internet</w:t>
      </w:r>
      <w:r w:rsidR="0058242E">
        <w:rPr>
          <w:rFonts w:cstheme="minorHAnsi"/>
          <w:highlight w:val="yellow"/>
        </w:rPr>
        <w:t xml:space="preserve"> (ou une sortie si l’une de ces usines était située près de l’école)</w:t>
      </w:r>
      <w:bookmarkStart w:id="0" w:name="_GoBack"/>
      <w:bookmarkEnd w:id="0"/>
      <w:r w:rsidRPr="0058242E">
        <w:rPr>
          <w:rFonts w:cstheme="minorHAnsi"/>
          <w:highlight w:val="yellow"/>
        </w:rPr>
        <w:t xml:space="preserve">. </w:t>
      </w:r>
    </w:p>
    <w:p w:rsidR="004A375E" w:rsidRDefault="004A375E" w:rsidP="004A375E">
      <w:pPr>
        <w:pStyle w:val="Paragraphedeliste"/>
        <w:ind w:left="1080"/>
      </w:pPr>
    </w:p>
    <w:p w:rsidR="004A375E" w:rsidRPr="00644C14" w:rsidRDefault="004A375E" w:rsidP="004A375E">
      <w:pPr>
        <w:ind w:left="426"/>
        <w:rPr>
          <w:b/>
        </w:rPr>
      </w:pPr>
      <w:r>
        <w:rPr>
          <w:b/>
        </w:rPr>
        <w:t>1.3-</w:t>
      </w:r>
      <w:r w:rsidRPr="00644C14">
        <w:rPr>
          <w:b/>
        </w:rPr>
        <w:t>L’invention des mutuelles</w:t>
      </w:r>
    </w:p>
    <w:p w:rsidR="004A375E" w:rsidRDefault="004A375E" w:rsidP="004A375E">
      <w:pPr>
        <w:autoSpaceDE w:val="0"/>
        <w:autoSpaceDN w:val="0"/>
        <w:adjustRightInd w:val="0"/>
        <w:spacing w:after="0" w:line="240" w:lineRule="auto"/>
        <w:ind w:firstLine="426"/>
        <w:rPr>
          <w:rFonts w:cstheme="minorHAnsi"/>
        </w:rPr>
      </w:pPr>
      <w:r w:rsidRPr="007838B9">
        <w:rPr>
          <w:rFonts w:cstheme="minorHAnsi"/>
        </w:rPr>
        <w:t>L’une des originalités du développement économique du Mans</w:t>
      </w:r>
      <w:r>
        <w:rPr>
          <w:rFonts w:cstheme="minorHAnsi"/>
        </w:rPr>
        <w:t xml:space="preserve"> </w:t>
      </w:r>
      <w:r w:rsidRPr="007838B9">
        <w:rPr>
          <w:rFonts w:cstheme="minorHAnsi"/>
        </w:rPr>
        <w:t xml:space="preserve">repose sur la création dès les </w:t>
      </w:r>
      <w:r>
        <w:rPr>
          <w:rFonts w:cstheme="minorHAnsi"/>
        </w:rPr>
        <w:t xml:space="preserve">années 1820 d’une des premières </w:t>
      </w:r>
      <w:r w:rsidRPr="007838B9">
        <w:rPr>
          <w:rFonts w:cstheme="minorHAnsi"/>
        </w:rPr>
        <w:t>sociétés d’as</w:t>
      </w:r>
      <w:r>
        <w:rPr>
          <w:rFonts w:cstheme="minorHAnsi"/>
        </w:rPr>
        <w:t xml:space="preserve">surances à l’échelle nationale. </w:t>
      </w:r>
    </w:p>
    <w:p w:rsidR="004A375E" w:rsidRDefault="004A375E" w:rsidP="004A375E">
      <w:pPr>
        <w:autoSpaceDE w:val="0"/>
        <w:autoSpaceDN w:val="0"/>
        <w:adjustRightInd w:val="0"/>
        <w:spacing w:after="0" w:line="240" w:lineRule="auto"/>
        <w:ind w:firstLine="426"/>
        <w:rPr>
          <w:rFonts w:cstheme="minorHAnsi"/>
        </w:rPr>
      </w:pPr>
      <w:r>
        <w:rPr>
          <w:rFonts w:cstheme="minorHAnsi"/>
        </w:rPr>
        <w:t xml:space="preserve">L’avocat Louis Basse, futur </w:t>
      </w:r>
      <w:r w:rsidRPr="007838B9">
        <w:rPr>
          <w:rFonts w:cstheme="minorHAnsi"/>
        </w:rPr>
        <w:t xml:space="preserve">maire </w:t>
      </w:r>
      <w:r>
        <w:rPr>
          <w:rFonts w:cstheme="minorHAnsi"/>
        </w:rPr>
        <w:t>du Mans et député de la Sarthe, crée en 18</w:t>
      </w:r>
      <w:r w:rsidRPr="007838B9">
        <w:rPr>
          <w:rFonts w:cstheme="minorHAnsi"/>
        </w:rPr>
        <w:t>28 une compagnie ayant pour mission d’assurer le</w:t>
      </w:r>
      <w:r>
        <w:rPr>
          <w:rFonts w:cstheme="minorHAnsi"/>
        </w:rPr>
        <w:t xml:space="preserve">s biens </w:t>
      </w:r>
      <w:r w:rsidRPr="007838B9">
        <w:rPr>
          <w:rFonts w:cstheme="minorHAnsi"/>
        </w:rPr>
        <w:t>immobiliers des sociétaires contre le feu.</w:t>
      </w:r>
      <w:r>
        <w:rPr>
          <w:rFonts w:cstheme="minorHAnsi"/>
        </w:rPr>
        <w:t xml:space="preserve"> Elle sera bientôt suivie d’une autre mutuelle </w:t>
      </w:r>
      <w:r w:rsidRPr="007838B9">
        <w:rPr>
          <w:rFonts w:cstheme="minorHAnsi"/>
        </w:rPr>
        <w:t>consacrée aux biens</w:t>
      </w:r>
      <w:r>
        <w:rPr>
          <w:rFonts w:cstheme="minorHAnsi"/>
        </w:rPr>
        <w:t xml:space="preserve"> mobiliers en 1842 puis en 1883 </w:t>
      </w:r>
      <w:r w:rsidRPr="007838B9">
        <w:rPr>
          <w:rFonts w:cstheme="minorHAnsi"/>
        </w:rPr>
        <w:t xml:space="preserve">par la florissante Mutuelle générale </w:t>
      </w:r>
      <w:r>
        <w:rPr>
          <w:rFonts w:cstheme="minorHAnsi"/>
        </w:rPr>
        <w:t xml:space="preserve">française fondée par Jean-Marie </w:t>
      </w:r>
      <w:proofErr w:type="spellStart"/>
      <w:r w:rsidRPr="007838B9">
        <w:rPr>
          <w:rFonts w:cstheme="minorHAnsi"/>
        </w:rPr>
        <w:t>Lelièvre</w:t>
      </w:r>
      <w:proofErr w:type="spellEnd"/>
      <w:r w:rsidRPr="007838B9">
        <w:rPr>
          <w:rFonts w:cstheme="minorHAnsi"/>
        </w:rPr>
        <w:t>, dont les locaux rue Chanzy ex</w:t>
      </w:r>
      <w:r>
        <w:rPr>
          <w:rFonts w:cstheme="minorHAnsi"/>
        </w:rPr>
        <w:t xml:space="preserve">istent toujours. </w:t>
      </w:r>
    </w:p>
    <w:p w:rsidR="004A375E" w:rsidRDefault="004A375E" w:rsidP="004A375E">
      <w:pPr>
        <w:autoSpaceDE w:val="0"/>
        <w:autoSpaceDN w:val="0"/>
        <w:adjustRightInd w:val="0"/>
        <w:spacing w:after="0" w:line="240" w:lineRule="auto"/>
        <w:ind w:firstLine="426"/>
        <w:rPr>
          <w:rFonts w:cstheme="minorHAnsi"/>
        </w:rPr>
      </w:pPr>
      <w:r w:rsidRPr="007838B9">
        <w:rPr>
          <w:rFonts w:cstheme="minorHAnsi"/>
        </w:rPr>
        <w:t>Au début du XXe siècle les troi</w:t>
      </w:r>
      <w:r>
        <w:rPr>
          <w:rFonts w:cstheme="minorHAnsi"/>
        </w:rPr>
        <w:t xml:space="preserve">s mutuelles historiques du Mans </w:t>
      </w:r>
      <w:r w:rsidRPr="007838B9">
        <w:rPr>
          <w:rFonts w:cstheme="minorHAnsi"/>
        </w:rPr>
        <w:t>resserrent progressivement leurs liens</w:t>
      </w:r>
      <w:r>
        <w:rPr>
          <w:rFonts w:cstheme="minorHAnsi"/>
        </w:rPr>
        <w:t xml:space="preserve">, pour faire face notamment aux </w:t>
      </w:r>
      <w:r w:rsidRPr="007838B9">
        <w:rPr>
          <w:rFonts w:cstheme="minorHAnsi"/>
        </w:rPr>
        <w:t>nombreux blessés de guerre qui do</w:t>
      </w:r>
      <w:r>
        <w:rPr>
          <w:rFonts w:cstheme="minorHAnsi"/>
        </w:rPr>
        <w:t>ivent contracter une protection sociale.</w:t>
      </w:r>
      <w:r w:rsidRPr="007838B9">
        <w:rPr>
          <w:rFonts w:cstheme="minorHAnsi"/>
        </w:rPr>
        <w:t xml:space="preserve"> En 1918, Gustave </w:t>
      </w:r>
      <w:proofErr w:type="spellStart"/>
      <w:r w:rsidRPr="007838B9">
        <w:rPr>
          <w:rFonts w:cstheme="minorHAnsi"/>
        </w:rPr>
        <w:t>Sing</w:t>
      </w:r>
      <w:r>
        <w:rPr>
          <w:rFonts w:cstheme="minorHAnsi"/>
        </w:rPr>
        <w:t>her</w:t>
      </w:r>
      <w:proofErr w:type="spellEnd"/>
      <w:r>
        <w:rPr>
          <w:rFonts w:cstheme="minorHAnsi"/>
        </w:rPr>
        <w:t xml:space="preserve">, troisième génération d‘une </w:t>
      </w:r>
      <w:r w:rsidRPr="007838B9">
        <w:rPr>
          <w:rFonts w:cstheme="minorHAnsi"/>
        </w:rPr>
        <w:t>famille d’assureurs au Mans, fo</w:t>
      </w:r>
      <w:r>
        <w:rPr>
          <w:rFonts w:cstheme="minorHAnsi"/>
        </w:rPr>
        <w:t xml:space="preserve">nde la </w:t>
      </w:r>
      <w:r w:rsidR="009E50D9">
        <w:rPr>
          <w:rFonts w:cstheme="minorHAnsi"/>
        </w:rPr>
        <w:t xml:space="preserve">       </w:t>
      </w:r>
      <w:proofErr w:type="gramStart"/>
      <w:r w:rsidR="009E50D9">
        <w:rPr>
          <w:rFonts w:cstheme="minorHAnsi"/>
        </w:rPr>
        <w:t xml:space="preserve">   </w:t>
      </w:r>
      <w:r>
        <w:rPr>
          <w:rFonts w:cstheme="minorHAnsi"/>
        </w:rPr>
        <w:t>«</w:t>
      </w:r>
      <w:proofErr w:type="gramEnd"/>
      <w:r>
        <w:rPr>
          <w:rFonts w:cstheme="minorHAnsi"/>
        </w:rPr>
        <w:t xml:space="preserve"> Mutuelle du Mans » qui </w:t>
      </w:r>
      <w:r w:rsidRPr="007838B9">
        <w:rPr>
          <w:rFonts w:cstheme="minorHAnsi"/>
        </w:rPr>
        <w:t>regroupe, à partir de 1923, les sociétés</w:t>
      </w:r>
      <w:r>
        <w:rPr>
          <w:rFonts w:cstheme="minorHAnsi"/>
        </w:rPr>
        <w:t xml:space="preserve"> consacrées aux biens à la fois </w:t>
      </w:r>
      <w:r w:rsidRPr="007838B9">
        <w:rPr>
          <w:rFonts w:cstheme="minorHAnsi"/>
        </w:rPr>
        <w:t xml:space="preserve">mobiliers et immobiliers. </w:t>
      </w:r>
      <w:r>
        <w:rPr>
          <w:rFonts w:cstheme="minorHAnsi"/>
        </w:rPr>
        <w:t>La ville du Mans compte plusieurs sites et bâtiments accueillants ou ayant accueilli les mutuelles du Mans.</w:t>
      </w:r>
    </w:p>
    <w:p w:rsidR="004A375E" w:rsidRPr="007838B9" w:rsidRDefault="004A375E" w:rsidP="004A375E">
      <w:pPr>
        <w:autoSpaceDE w:val="0"/>
        <w:autoSpaceDN w:val="0"/>
        <w:adjustRightInd w:val="0"/>
        <w:spacing w:after="0" w:line="240" w:lineRule="auto"/>
        <w:ind w:left="426"/>
        <w:rPr>
          <w:rFonts w:cstheme="minorHAnsi"/>
        </w:rPr>
      </w:pPr>
    </w:p>
    <w:p w:rsidR="004A375E" w:rsidRDefault="004A375E" w:rsidP="004A375E">
      <w:pPr>
        <w:jc w:val="center"/>
      </w:pPr>
      <w:r>
        <w:rPr>
          <w:noProof/>
          <w:lang w:eastAsia="fr-FR"/>
        </w:rPr>
        <w:drawing>
          <wp:inline distT="0" distB="0" distL="0" distR="0" wp14:anchorId="6FDC7C40" wp14:editId="7897A3E6">
            <wp:extent cx="2184239" cy="1591825"/>
            <wp:effectExtent l="0" t="0" r="6985" b="8890"/>
            <wp:docPr id="58" name="Image 58" descr="Entrée du bâtiment des Mutuelles du Mans -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trée du bâtiment des Mutuelles du Mans - L"/>
                    <pic:cNvPicPr>
                      <a:picLocks noChangeAspect="1" noChangeArrowheads="1"/>
                    </pic:cNvPicPr>
                  </pic:nvPicPr>
                  <pic:blipFill rotWithShape="1">
                    <a:blip r:embed="rId13">
                      <a:extLst>
                        <a:ext uri="{28A0092B-C50C-407E-A947-70E740481C1C}">
                          <a14:useLocalDpi xmlns:a14="http://schemas.microsoft.com/office/drawing/2010/main" val="0"/>
                        </a:ext>
                      </a:extLst>
                    </a:blip>
                    <a:srcRect l="7619" t="7511" b="8332"/>
                    <a:stretch/>
                  </pic:blipFill>
                  <pic:spPr bwMode="auto">
                    <a:xfrm>
                      <a:off x="0" y="0"/>
                      <a:ext cx="2268452" cy="165319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rPr>
        <w:drawing>
          <wp:inline distT="0" distB="0" distL="0" distR="0" wp14:anchorId="6C77AA1C" wp14:editId="45C5E23E">
            <wp:extent cx="3095625" cy="1596181"/>
            <wp:effectExtent l="0" t="0" r="0" b="4445"/>
            <wp:docPr id="84" name="Image 84" descr="photo le site des mma, aux étangs-chauds, au 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hoto le site des mma, aux étangs-chauds, au ma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5071" cy="1652614"/>
                    </a:xfrm>
                    <a:prstGeom prst="rect">
                      <a:avLst/>
                    </a:prstGeom>
                    <a:noFill/>
                    <a:ln>
                      <a:noFill/>
                    </a:ln>
                  </pic:spPr>
                </pic:pic>
              </a:graphicData>
            </a:graphic>
          </wp:inline>
        </w:drawing>
      </w:r>
    </w:p>
    <w:p w:rsidR="004A375E" w:rsidRDefault="004A375E" w:rsidP="004A375E">
      <w:pPr>
        <w:rPr>
          <w:sz w:val="18"/>
          <w:szCs w:val="18"/>
        </w:rPr>
      </w:pPr>
      <w:r w:rsidRPr="001D18AB">
        <w:rPr>
          <w:rFonts w:cs="Arial"/>
          <w:sz w:val="18"/>
          <w:szCs w:val="18"/>
        </w:rPr>
        <w:t xml:space="preserve">Entrée du bâtiment des Mutuelles du Mans, </w:t>
      </w:r>
      <w:r w:rsidRPr="001D18AB">
        <w:rPr>
          <w:sz w:val="18"/>
          <w:szCs w:val="18"/>
        </w:rPr>
        <w:t>© Région Pays de la Loire – Inventaire général, Paul Hamelin, 2022</w:t>
      </w:r>
      <w:r>
        <w:rPr>
          <w:sz w:val="18"/>
          <w:szCs w:val="18"/>
        </w:rPr>
        <w:t xml:space="preserve"> et le site des MMA aux étangs chauds </w:t>
      </w:r>
      <w:r w:rsidRPr="009C7ACE">
        <w:rPr>
          <w:rStyle w:val="elmt-legende"/>
          <w:sz w:val="18"/>
          <w:szCs w:val="18"/>
        </w:rPr>
        <w:t xml:space="preserve">© Philippe </w:t>
      </w:r>
      <w:proofErr w:type="spellStart"/>
      <w:r w:rsidRPr="009C7ACE">
        <w:rPr>
          <w:rStyle w:val="elmt-legende"/>
          <w:sz w:val="18"/>
          <w:szCs w:val="18"/>
        </w:rPr>
        <w:t>Chérel</w:t>
      </w:r>
      <w:proofErr w:type="spellEnd"/>
      <w:r>
        <w:rPr>
          <w:sz w:val="18"/>
          <w:szCs w:val="18"/>
        </w:rPr>
        <w:t xml:space="preserve">– Ouest-France 27/09/2017 </w:t>
      </w:r>
    </w:p>
    <w:p w:rsidR="004A375E" w:rsidRDefault="004A375E" w:rsidP="004A375E">
      <w:pPr>
        <w:jc w:val="center"/>
        <w:rPr>
          <w:sz w:val="18"/>
          <w:szCs w:val="18"/>
        </w:rPr>
      </w:pPr>
      <w:r>
        <w:rPr>
          <w:noProof/>
          <w:lang w:eastAsia="fr-FR"/>
        </w:rPr>
        <w:drawing>
          <wp:inline distT="0" distB="0" distL="0" distR="0" wp14:anchorId="538537EB" wp14:editId="38BF1294">
            <wp:extent cx="1346835" cy="1838247"/>
            <wp:effectExtent l="0" t="0" r="5715" b="0"/>
            <wp:docPr id="85" name="Image 85" descr="https://files.structurae.net/files/photos/2018/le_mans/lm_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iles.structurae.net/files/photos/2018/le_mans/lm_te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876" b="1602"/>
                    <a:stretch/>
                  </pic:blipFill>
                  <pic:spPr bwMode="auto">
                    <a:xfrm>
                      <a:off x="0" y="0"/>
                      <a:ext cx="1381882" cy="1886081"/>
                    </a:xfrm>
                    <a:prstGeom prst="rect">
                      <a:avLst/>
                    </a:prstGeom>
                    <a:noFill/>
                    <a:ln>
                      <a:noFill/>
                    </a:ln>
                    <a:extLst>
                      <a:ext uri="{53640926-AAD7-44D8-BBD7-CCE9431645EC}">
                        <a14:shadowObscured xmlns:a14="http://schemas.microsoft.com/office/drawing/2010/main"/>
                      </a:ext>
                    </a:extLst>
                  </pic:spPr>
                </pic:pic>
              </a:graphicData>
            </a:graphic>
          </wp:inline>
        </w:drawing>
      </w:r>
      <w:r>
        <w:rPr>
          <w:sz w:val="18"/>
          <w:szCs w:val="18"/>
        </w:rPr>
        <w:t xml:space="preserve">   </w:t>
      </w:r>
      <w:r w:rsidR="001F116D">
        <w:rPr>
          <w:sz w:val="18"/>
          <w:szCs w:val="18"/>
        </w:rPr>
        <w:tab/>
      </w:r>
      <w:r>
        <w:rPr>
          <w:noProof/>
          <w:lang w:eastAsia="fr-FR"/>
        </w:rPr>
        <w:drawing>
          <wp:inline distT="0" distB="0" distL="0" distR="0" wp14:anchorId="15389A4D" wp14:editId="378429FB">
            <wp:extent cx="1771650" cy="1820738"/>
            <wp:effectExtent l="0" t="0" r="0" b="8255"/>
            <wp:docPr id="86" name="Image 86" descr="Mutuelles du Mans Assur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utuelles du Mans Assuran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1503" cy="1913081"/>
                    </a:xfrm>
                    <a:prstGeom prst="rect">
                      <a:avLst/>
                    </a:prstGeom>
                    <a:noFill/>
                    <a:ln>
                      <a:noFill/>
                    </a:ln>
                  </pic:spPr>
                </pic:pic>
              </a:graphicData>
            </a:graphic>
          </wp:inline>
        </w:drawing>
      </w:r>
    </w:p>
    <w:p w:rsidR="004A375E" w:rsidRPr="001F116D" w:rsidRDefault="004A375E">
      <w:pPr>
        <w:rPr>
          <w:sz w:val="18"/>
          <w:szCs w:val="18"/>
        </w:rPr>
      </w:pPr>
      <w:r>
        <w:rPr>
          <w:sz w:val="18"/>
          <w:szCs w:val="18"/>
        </w:rPr>
        <w:t xml:space="preserve">La tour émeraude, </w:t>
      </w:r>
      <w:r>
        <w:rPr>
          <w:rFonts w:cstheme="minorHAnsi"/>
          <w:sz w:val="18"/>
          <w:szCs w:val="18"/>
        </w:rPr>
        <w:t>©</w:t>
      </w:r>
      <w:r>
        <w:rPr>
          <w:sz w:val="18"/>
          <w:szCs w:val="18"/>
        </w:rPr>
        <w:t xml:space="preserve"> Luc </w:t>
      </w:r>
      <w:proofErr w:type="spellStart"/>
      <w:r>
        <w:rPr>
          <w:sz w:val="18"/>
          <w:szCs w:val="18"/>
        </w:rPr>
        <w:t>Nueffer</w:t>
      </w:r>
      <w:proofErr w:type="spellEnd"/>
      <w:r>
        <w:rPr>
          <w:sz w:val="18"/>
          <w:szCs w:val="18"/>
        </w:rPr>
        <w:t xml:space="preserve">, 18/03/2005 – License </w:t>
      </w:r>
      <w:proofErr w:type="spellStart"/>
      <w:r>
        <w:rPr>
          <w:sz w:val="18"/>
          <w:szCs w:val="18"/>
        </w:rPr>
        <w:t>structurae</w:t>
      </w:r>
      <w:proofErr w:type="spellEnd"/>
      <w:r>
        <w:rPr>
          <w:sz w:val="18"/>
          <w:szCs w:val="18"/>
        </w:rPr>
        <w:t xml:space="preserve"> et bâtiment </w:t>
      </w:r>
      <w:proofErr w:type="spellStart"/>
      <w:r>
        <w:rPr>
          <w:sz w:val="18"/>
          <w:szCs w:val="18"/>
        </w:rPr>
        <w:t>Novaxis</w:t>
      </w:r>
      <w:proofErr w:type="spellEnd"/>
      <w:r>
        <w:rPr>
          <w:sz w:val="18"/>
          <w:szCs w:val="18"/>
        </w:rPr>
        <w:t xml:space="preserve"> à la gare sud – ilatou-sarthe.com</w:t>
      </w:r>
    </w:p>
    <w:sectPr w:rsidR="004A375E" w:rsidRPr="001F116D" w:rsidSect="004A375E">
      <w:footerReference w:type="default" r:id="rId17"/>
      <w:pgSz w:w="11906" w:h="16838"/>
      <w:pgMar w:top="567" w:right="991" w:bottom="709"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324" w:rsidRDefault="004E7324" w:rsidP="004A375E">
      <w:pPr>
        <w:spacing w:after="0" w:line="240" w:lineRule="auto"/>
      </w:pPr>
      <w:r>
        <w:separator/>
      </w:r>
    </w:p>
  </w:endnote>
  <w:endnote w:type="continuationSeparator" w:id="0">
    <w:p w:rsidR="004E7324" w:rsidRDefault="004E7324" w:rsidP="004A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75E" w:rsidRDefault="004A375E">
    <w:pPr>
      <w:pStyle w:val="Pieddepage"/>
    </w:pPr>
  </w:p>
  <w:p w:rsidR="004A375E" w:rsidRPr="004A375E" w:rsidRDefault="004A375E">
    <w:pPr>
      <w:pStyle w:val="Pieddepage"/>
      <w:rPr>
        <w:sz w:val="16"/>
        <w:szCs w:val="16"/>
      </w:rPr>
    </w:pPr>
    <w:r w:rsidRPr="004A375E">
      <w:rPr>
        <w:sz w:val="16"/>
        <w:szCs w:val="16"/>
      </w:rPr>
      <w:t>Document créé par le CPD72 FPC-RMAH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324" w:rsidRDefault="004E7324" w:rsidP="004A375E">
      <w:pPr>
        <w:spacing w:after="0" w:line="240" w:lineRule="auto"/>
      </w:pPr>
      <w:r>
        <w:separator/>
      </w:r>
    </w:p>
  </w:footnote>
  <w:footnote w:type="continuationSeparator" w:id="0">
    <w:p w:rsidR="004E7324" w:rsidRDefault="004E7324" w:rsidP="004A3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10266"/>
    <w:multiLevelType w:val="multilevel"/>
    <w:tmpl w:val="60029E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78022F2E"/>
    <w:multiLevelType w:val="hybridMultilevel"/>
    <w:tmpl w:val="45486002"/>
    <w:lvl w:ilvl="0" w:tplc="085852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ABD7896"/>
    <w:multiLevelType w:val="hybridMultilevel"/>
    <w:tmpl w:val="9D1A86EE"/>
    <w:lvl w:ilvl="0" w:tplc="FB86E938">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E"/>
    <w:rsid w:val="001F116D"/>
    <w:rsid w:val="003D209D"/>
    <w:rsid w:val="004A375E"/>
    <w:rsid w:val="004E7324"/>
    <w:rsid w:val="0058242E"/>
    <w:rsid w:val="005C7122"/>
    <w:rsid w:val="00626783"/>
    <w:rsid w:val="0069294B"/>
    <w:rsid w:val="006C3C8D"/>
    <w:rsid w:val="007F4574"/>
    <w:rsid w:val="008132A0"/>
    <w:rsid w:val="008F13FD"/>
    <w:rsid w:val="00977203"/>
    <w:rsid w:val="009E50D9"/>
    <w:rsid w:val="00A24564"/>
    <w:rsid w:val="00A4016D"/>
    <w:rsid w:val="00B27EF9"/>
    <w:rsid w:val="00CE07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EF87"/>
  <w15:chartTrackingRefBased/>
  <w15:docId w15:val="{1CDB49B6-269B-405A-BFBA-43B965CB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75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375E"/>
    <w:pPr>
      <w:ind w:left="720"/>
      <w:contextualSpacing/>
    </w:pPr>
  </w:style>
  <w:style w:type="character" w:customStyle="1" w:styleId="elmt-legende">
    <w:name w:val="elmt-legende"/>
    <w:basedOn w:val="Policepardfaut"/>
    <w:rsid w:val="004A375E"/>
  </w:style>
  <w:style w:type="paragraph" w:styleId="En-tte">
    <w:name w:val="header"/>
    <w:basedOn w:val="Normal"/>
    <w:link w:val="En-tteCar"/>
    <w:uiPriority w:val="99"/>
    <w:unhideWhenUsed/>
    <w:rsid w:val="004A375E"/>
    <w:pPr>
      <w:tabs>
        <w:tab w:val="center" w:pos="4536"/>
        <w:tab w:val="right" w:pos="9072"/>
      </w:tabs>
      <w:spacing w:after="0" w:line="240" w:lineRule="auto"/>
    </w:pPr>
  </w:style>
  <w:style w:type="character" w:customStyle="1" w:styleId="En-tteCar">
    <w:name w:val="En-tête Car"/>
    <w:basedOn w:val="Policepardfaut"/>
    <w:link w:val="En-tte"/>
    <w:uiPriority w:val="99"/>
    <w:rsid w:val="004A375E"/>
  </w:style>
  <w:style w:type="paragraph" w:styleId="Pieddepage">
    <w:name w:val="footer"/>
    <w:basedOn w:val="Normal"/>
    <w:link w:val="PieddepageCar"/>
    <w:uiPriority w:val="99"/>
    <w:unhideWhenUsed/>
    <w:rsid w:val="004A37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670</Words>
  <Characters>3686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11</cp:revision>
  <dcterms:created xsi:type="dcterms:W3CDTF">2023-12-11T16:13:00Z</dcterms:created>
  <dcterms:modified xsi:type="dcterms:W3CDTF">2023-12-20T10:11:00Z</dcterms:modified>
</cp:coreProperties>
</file>