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PROJET :  SALON DE THE 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4487545</wp:posOffset>
            </wp:positionH>
            <wp:positionV relativeFrom="paragraph">
              <wp:posOffset>146685</wp:posOffset>
            </wp:positionV>
            <wp:extent cx="1797050" cy="212534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0561" t="9765" r="1287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DOSSIER 3 : ACCUEILLIR UN CLIENT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4867910</wp:posOffset>
                </wp:positionH>
                <wp:positionV relativeFrom="paragraph">
                  <wp:posOffset>33655</wp:posOffset>
                </wp:positionV>
                <wp:extent cx="1143000" cy="15570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280" cy="155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b/>
                                <w:outline/>
                                <w:szCs w:val="22"/>
                                <w:bCs/>
                                <w:rFonts w:ascii="Loma" w:hAnsi="Loma" w:eastAsia="Noto Sans CJK SC Regular" w:cs="Loma"/>
                                <w:color w:val="auto"/>
                                <w:lang w:val="fr-FR" w:eastAsia="zh-CN" w:bidi="hi-IN"/>
                              </w:rPr>
                              <w:t>→ Rendre le point de vente accueillant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b/>
                                <w:outline/>
                                <w:szCs w:val="22"/>
                                <w:bCs/>
                                <w:rFonts w:ascii="Loma" w:hAnsi="Loma" w:eastAsia="Noto Sans CJK SC Regular" w:cs="Loma"/>
                                <w:color w:val="auto"/>
                                <w:lang w:val="fr-FR" w:eastAsia="zh-CN" w:bidi="hi-IN"/>
                              </w:rPr>
                              <w:t>→ Adopter une attitude d’accueil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both"/>
                              <w:rPr/>
                            </w:pPr>
                            <w:r>
                              <w:rPr>
                                <w:sz w:val="22"/>
                                <w:b/>
                                <w:outline/>
                                <w:szCs w:val="22"/>
                                <w:bCs/>
                                <w:rFonts w:ascii="Loma" w:hAnsi="Loma" w:eastAsia="Noto Sans CJK SC Regular" w:cs="Loma"/>
                                <w:color w:val="auto"/>
                                <w:lang w:val="fr-FR" w:eastAsia="zh-CN" w:bidi="hi-IN"/>
                              </w:rPr>
                              <w:t xml:space="preserve">→ Prendre en charge un client 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383.3pt;margin-top:2.65pt;width:89.9pt;height:122.5pt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both"/>
                        <w:rPr/>
                      </w:pPr>
                      <w:r>
                        <w:rPr>
                          <w:sz w:val="22"/>
                          <w:b/>
                          <w:outline/>
                          <w:szCs w:val="22"/>
                          <w:bCs/>
                          <w:rFonts w:ascii="Loma" w:hAnsi="Loma" w:eastAsia="Noto Sans CJK SC Regular" w:cs="Loma"/>
                          <w:color w:val="auto"/>
                          <w:lang w:val="fr-FR" w:eastAsia="zh-CN" w:bidi="hi-IN"/>
                        </w:rPr>
                        <w:t>→ Rendre le point de vente accueillant</w:t>
                      </w:r>
                    </w:p>
                    <w:p>
                      <w:pPr>
                        <w:overflowPunct w:val="false"/>
                        <w:bidi w:val="0"/>
                        <w:jc w:val="both"/>
                        <w:rPr/>
                      </w:pPr>
                      <w:r>
                        <w:rPr>
                          <w:sz w:val="22"/>
                          <w:b/>
                          <w:outline/>
                          <w:szCs w:val="22"/>
                          <w:bCs/>
                          <w:rFonts w:ascii="Loma" w:hAnsi="Loma" w:eastAsia="Noto Sans CJK SC Regular" w:cs="Loma"/>
                          <w:color w:val="auto"/>
                          <w:lang w:val="fr-FR" w:eastAsia="zh-CN" w:bidi="hi-IN"/>
                        </w:rPr>
                        <w:t>→ Adopter une attitude d’accueil</w:t>
                      </w:r>
                    </w:p>
                    <w:p>
                      <w:pPr>
                        <w:overflowPunct w:val="false"/>
                        <w:bidi w:val="0"/>
                        <w:jc w:val="both"/>
                        <w:rPr/>
                      </w:pPr>
                      <w:r>
                        <w:rPr>
                          <w:sz w:val="22"/>
                          <w:b/>
                          <w:outline/>
                          <w:szCs w:val="22"/>
                          <w:bCs/>
                          <w:rFonts w:ascii="Loma" w:hAnsi="Loma" w:eastAsia="Noto Sans CJK SC Regular" w:cs="Loma"/>
                          <w:color w:val="auto"/>
                          <w:lang w:val="fr-FR" w:eastAsia="zh-CN" w:bidi="hi-IN"/>
                        </w:rPr>
                        <w:t xml:space="preserve">→ Prendre en charge un client </w:t>
                      </w:r>
                    </w:p>
                  </w:txbxContent>
                </v:textbox>
                <w10:wrap type="square"/>
                <v:fill o:detectmouseclick="t" on="fals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2004060</wp:posOffset>
            </wp:positionH>
            <wp:positionV relativeFrom="paragraph">
              <wp:posOffset>22225</wp:posOffset>
            </wp:positionV>
            <wp:extent cx="1962785" cy="1681480"/>
            <wp:effectExtent l="0" t="0" r="0" b="0"/>
            <wp:wrapNone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9914" t="7524" r="17624" b="6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</w:p>
    <w:tbl>
      <w:tblPr>
        <w:tblW w:w="971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93"/>
      </w:tblGrid>
      <w:tr>
        <w:trPr/>
        <w:tc>
          <w:tcPr>
            <w:tcW w:w="9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Compétences du socle commun </w:t>
            </w:r>
          </w:p>
        </w:tc>
      </w:tr>
      <w:tr>
        <w:trPr>
          <w:trHeight w:val="1651" w:hRule="atLeast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</w:rPr>
              <w:t>D1.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</w:rPr>
              <w:t>Les langages pour penser et communiquer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>Comprendre, s’exprimer en utilisant la langue française à l’oral et à l’écrit.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</w:tc>
        <w:tc>
          <w:tcPr>
            <w:tcW w:w="4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FRANÇAIS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Cycle 3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Comprendre et s’exprimer à l’oral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6"/>
                <w:szCs w:val="16"/>
              </w:rPr>
              <w:t>Participer à des échanges dans des situations variées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Cycle 4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Comprendre et s’exprimer à l’oral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6"/>
                <w:szCs w:val="16"/>
              </w:rPr>
              <w:t>Participer de façon constructive à des échanges oraux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Écrire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6"/>
                <w:szCs w:val="16"/>
              </w:rPr>
              <w:t xml:space="preserve">Utiliser l’écrit pour penser et apprendre 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Lire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6"/>
                <w:szCs w:val="16"/>
              </w:rPr>
              <w:t xml:space="preserve">Lire des images, des documents composites et des textes non littéraires 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</w:rPr>
              <w:t>D2.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</w:rPr>
              <w:t>Les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 méthodes et outils pour apprendre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Organisation du travail personnel </w:t>
            </w:r>
          </w:p>
        </w:tc>
        <w:tc>
          <w:tcPr>
            <w:tcW w:w="4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spacing w:lineRule="auto" w:line="240" w:before="120" w:after="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111111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111111"/>
                <w:sz w:val="16"/>
                <w:szCs w:val="16"/>
              </w:rPr>
              <w:t xml:space="preserve">SCIENCES ET TECHNOLOGIE 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</w:rPr>
              <w:t>Cycle 4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>Pratiquer des démarches scientifiques et technologiques.</w:t>
            </w:r>
          </w:p>
          <w:p>
            <w:pPr>
              <w:pStyle w:val="Normal"/>
              <w:snapToGrid w:val="false"/>
              <w:spacing w:lineRule="auto" w:line="240"/>
              <w:jc w:val="left"/>
              <w:rPr>
                <w:rFonts w:ascii="Arial" w:hAnsi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</w:rPr>
              <w:t xml:space="preserve">Imaginer, synthétiser, formaliser et respecter une procédure, un protocole </w:t>
            </w:r>
          </w:p>
        </w:tc>
      </w:tr>
    </w:tbl>
    <w:p>
      <w:pPr>
        <w:pStyle w:val="Normal"/>
        <w:snapToGrid w:val="false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14"/>
          <w:szCs w:val="1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14"/>
          <w:szCs w:val="14"/>
        </w:rPr>
      </w:r>
    </w:p>
    <w:p>
      <w:pPr>
        <w:pStyle w:val="Normal"/>
        <w:snapToGrid w:val="false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14"/>
          <w:szCs w:val="14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14"/>
          <w:szCs w:val="14"/>
        </w:rPr>
      </w:r>
    </w:p>
    <w:p>
      <w:pPr>
        <w:pStyle w:val="Normal"/>
        <w:snapToGrid w:val="false"/>
        <w:jc w:val="both"/>
        <w:rPr/>
      </w:pPr>
      <w:r>
        <w:rPr>
          <w:rFonts w:eastAsia="Arial" w:cs="Arial" w:ascii="Arial" w:hAnsi="Arial"/>
          <w:b w:val="false"/>
          <w:bCs w:val="false"/>
          <w:i/>
          <w:iCs/>
          <w:color w:val="00CC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strike w:val="false"/>
          <w:dstrike w:val="false"/>
          <w:sz w:val="20"/>
          <w:szCs w:val="20"/>
          <w:u w:val="single"/>
        </w:rPr>
        <w:t>Situation professionnelle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 : Le Nanthé est ouvert ! Pour mener à bien vos nouvelles missions et prendre en charge la clientèle, vous devez apprendre à l’accueillir grâce à des techniques. </w:t>
      </w:r>
    </w:p>
    <w:p>
      <w:pPr>
        <w:pStyle w:val="Normal"/>
        <w:snapToGrid w:val="false"/>
        <w:spacing w:lineRule="auto" w:line="24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14"/>
          <w:szCs w:val="14"/>
        </w:rPr>
      </w:pPr>
      <w:r>
        <w:rPr>
          <w:rFonts w:cs="Arial" w:ascii="Arial" w:hAnsi="Arial"/>
          <w:b/>
          <w:bCs/>
          <w:i w:val="false"/>
          <w:iCs w:val="false"/>
          <w:sz w:val="14"/>
          <w:szCs w:val="14"/>
        </w:rPr>
      </w:r>
    </w:p>
    <w:p>
      <w:pPr>
        <w:pStyle w:val="Normal"/>
        <w:snapToGrid w:val="false"/>
        <w:spacing w:lineRule="auto" w:line="24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14"/>
          <w:szCs w:val="14"/>
        </w:rPr>
      </w:pPr>
      <w:r>
        <w:rPr>
          <w:rFonts w:cs="Arial" w:ascii="Arial" w:hAnsi="Arial"/>
          <w:b/>
          <w:bCs/>
          <w:i w:val="false"/>
          <w:iCs w:val="false"/>
          <w:sz w:val="14"/>
          <w:szCs w:val="14"/>
        </w:rPr>
      </w:r>
    </w:p>
    <w:p>
      <w:pPr>
        <w:pStyle w:val="ListParagraph"/>
        <w:shd w:fill="000000" w:val="clear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FFFFFF"/>
          <w:sz w:val="20"/>
          <w:szCs w:val="20"/>
          <w:highlight w:val="black"/>
        </w:rPr>
      </w:pPr>
      <w:r>
        <w:rPr>
          <w:rFonts w:eastAsia="Calibri" w:cs="Arial" w:ascii="Arial" w:hAnsi="Arial"/>
          <w:b/>
          <w:bCs/>
          <w:i w:val="false"/>
          <w:iCs w:val="false"/>
          <w:color w:val="FFFFFF"/>
          <w:sz w:val="20"/>
          <w:szCs w:val="20"/>
          <w:highlight w:val="black"/>
        </w:rPr>
        <w:t>MISSION 1 : RENDRE LE POINT DE VENTE ACCUEILLANT</w: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1. Prenez connaissance des conseils données par les vendeurs ci-dessous : </w: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2599690</wp:posOffset>
                </wp:positionH>
                <wp:positionV relativeFrom="paragraph">
                  <wp:posOffset>-57785</wp:posOffset>
                </wp:positionV>
                <wp:extent cx="1691640" cy="564515"/>
                <wp:effectExtent l="0" t="0" r="0" b="0"/>
                <wp:wrapNone/>
                <wp:docPr id="4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920" cy="563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665" h="1350">
                              <a:moveTo>
                                <a:pt x="442" y="0"/>
                              </a:moveTo>
                              <a:cubicBezTo>
                                <a:pt x="221" y="0"/>
                                <a:pt x="0" y="73"/>
                                <a:pt x="0" y="147"/>
                              </a:cubicBezTo>
                              <a:lnTo>
                                <a:pt x="0" y="258"/>
                              </a:lnTo>
                              <a:lnTo>
                                <a:pt x="0" y="369"/>
                              </a:lnTo>
                              <a:lnTo>
                                <a:pt x="0" y="519"/>
                              </a:lnTo>
                              <a:lnTo>
                                <a:pt x="0" y="630"/>
                              </a:lnTo>
                              <a:lnTo>
                                <a:pt x="0" y="741"/>
                              </a:lnTo>
                              <a:cubicBezTo>
                                <a:pt x="0" y="815"/>
                                <a:pt x="221" y="889"/>
                                <a:pt x="442" y="889"/>
                              </a:cubicBezTo>
                              <a:lnTo>
                                <a:pt x="537" y="1349"/>
                              </a:lnTo>
                              <a:lnTo>
                                <a:pt x="1106" y="889"/>
                              </a:lnTo>
                              <a:lnTo>
                                <a:pt x="1557" y="889"/>
                              </a:lnTo>
                              <a:lnTo>
                                <a:pt x="1889" y="889"/>
                              </a:lnTo>
                              <a:lnTo>
                                <a:pt x="2221" y="889"/>
                              </a:lnTo>
                              <a:cubicBezTo>
                                <a:pt x="2442" y="889"/>
                                <a:pt x="2664" y="815"/>
                                <a:pt x="2664" y="741"/>
                              </a:cubicBezTo>
                              <a:lnTo>
                                <a:pt x="2664" y="630"/>
                              </a:lnTo>
                              <a:lnTo>
                                <a:pt x="2664" y="519"/>
                              </a:lnTo>
                              <a:lnTo>
                                <a:pt x="2664" y="369"/>
                              </a:lnTo>
                              <a:lnTo>
                                <a:pt x="2664" y="258"/>
                              </a:lnTo>
                              <a:lnTo>
                                <a:pt x="2664" y="147"/>
                              </a:lnTo>
                              <a:cubicBezTo>
                                <a:pt x="2664" y="73"/>
                                <a:pt x="2442" y="0"/>
                                <a:pt x="2221" y="0"/>
                              </a:cubicBezTo>
                              <a:lnTo>
                                <a:pt x="1889" y="0"/>
                              </a:lnTo>
                              <a:lnTo>
                                <a:pt x="1557" y="0"/>
                              </a:lnTo>
                              <a:lnTo>
                                <a:pt x="1106" y="0"/>
                              </a:lnTo>
                              <a:lnTo>
                                <a:pt x="774" y="0"/>
                              </a:lnTo>
                              <a:lnTo>
                                <a:pt x="44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 xml:space="preserve">Nous sommes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 xml:space="preserve">disponibles et à l’écoute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>de nos clients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ID="Forme3" fillcolor="white" stroked="t" style="position:absolute;margin-left:204.7pt;margin-top:-4.55pt;width:133.1pt;height:44.35pt" type="shapetype_6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 xml:space="preserve">Nous sommes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 xml:space="preserve">disponibles et à l’écoute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>de nos clients</w:t>
                      </w:r>
                    </w:p>
                  </w:txbxContent>
                </v:textbox>
                <w10:wrap type="none"/>
                <v:fill o:detectmouseclick="t" type="solid" color2="black"/>
                <v:stroke color="#3465a4" weight="9360" joinstyle="round" endcap="flat"/>
              </v:shape>
            </w:pict>
          </mc:Fallback>
        </mc:AlternateConten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4516755</wp:posOffset>
                </wp:positionH>
                <wp:positionV relativeFrom="paragraph">
                  <wp:posOffset>-78740</wp:posOffset>
                </wp:positionV>
                <wp:extent cx="1750695" cy="532765"/>
                <wp:effectExtent l="0" t="0" r="0" b="0"/>
                <wp:wrapNone/>
                <wp:docPr id="5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60" cy="532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326" h="1088">
                              <a:moveTo>
                                <a:pt x="1026" y="0"/>
                              </a:moveTo>
                              <a:cubicBezTo>
                                <a:pt x="797" y="0"/>
                                <a:pt x="568" y="69"/>
                                <a:pt x="568" y="139"/>
                              </a:cubicBezTo>
                              <a:lnTo>
                                <a:pt x="568" y="243"/>
                              </a:lnTo>
                              <a:lnTo>
                                <a:pt x="568" y="348"/>
                              </a:lnTo>
                              <a:lnTo>
                                <a:pt x="568" y="490"/>
                              </a:lnTo>
                              <a:lnTo>
                                <a:pt x="568" y="595"/>
                              </a:lnTo>
                              <a:lnTo>
                                <a:pt x="568" y="699"/>
                              </a:lnTo>
                              <a:cubicBezTo>
                                <a:pt x="568" y="769"/>
                                <a:pt x="797" y="839"/>
                                <a:pt x="1026" y="839"/>
                              </a:cubicBezTo>
                              <a:lnTo>
                                <a:pt x="0" y="1087"/>
                              </a:lnTo>
                              <a:lnTo>
                                <a:pt x="1712" y="839"/>
                              </a:lnTo>
                              <a:lnTo>
                                <a:pt x="2180" y="839"/>
                              </a:lnTo>
                              <a:lnTo>
                                <a:pt x="2523" y="839"/>
                              </a:lnTo>
                              <a:lnTo>
                                <a:pt x="2866" y="839"/>
                              </a:lnTo>
                              <a:cubicBezTo>
                                <a:pt x="3095" y="839"/>
                                <a:pt x="3325" y="769"/>
                                <a:pt x="3325" y="699"/>
                              </a:cubicBezTo>
                              <a:lnTo>
                                <a:pt x="3325" y="595"/>
                              </a:lnTo>
                              <a:lnTo>
                                <a:pt x="3325" y="490"/>
                              </a:lnTo>
                              <a:lnTo>
                                <a:pt x="3325" y="348"/>
                              </a:lnTo>
                              <a:lnTo>
                                <a:pt x="3325" y="243"/>
                              </a:lnTo>
                              <a:lnTo>
                                <a:pt x="3325" y="139"/>
                              </a:lnTo>
                              <a:cubicBezTo>
                                <a:pt x="3325" y="69"/>
                                <a:pt x="3095" y="0"/>
                                <a:pt x="2866" y="0"/>
                              </a:cubicBezTo>
                              <a:lnTo>
                                <a:pt x="2523" y="0"/>
                              </a:lnTo>
                              <a:lnTo>
                                <a:pt x="2180" y="0"/>
                              </a:lnTo>
                              <a:lnTo>
                                <a:pt x="1712" y="0"/>
                              </a:lnTo>
                              <a:lnTo>
                                <a:pt x="1369" y="0"/>
                              </a:lnTo>
                              <a:lnTo>
                                <a:pt x="102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Liberation Serif" w:hAnsi="Liberation Serif" w:eastAsia="Noto Sans CJK SC Regular" w:cs="FreeSans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 xml:space="preserve">J’accueille les clients avec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>courtoisie et avec le sourire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Liberation Serif" w:hAnsi="Liberation Serif" w:eastAsia="Noto Sans CJK SC Regular" w:cs="FreeSans"/>
                              </w:rPr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1" fillcolor="white" stroked="t" style="position:absolute;margin-left:355.65pt;margin-top:-6.2pt;width:137.75pt;height:41.85pt" type="shapetype_6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Liberation Serif" w:hAnsi="Liberation Serif" w:eastAsia="Noto Sans CJK SC Regular" w:cs="FreeSans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 xml:space="preserve">J’accueille les clients avec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>courtoisie et avec le sourire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Liberation Serif" w:hAnsi="Liberation Serif" w:eastAsia="Noto Sans CJK SC Regular" w:cs="FreeSans"/>
                        </w:rPr>
                      </w:r>
                    </w:p>
                  </w:txbxContent>
                </v:textbox>
                <w10:wrap type="none"/>
                <v:fill o:detectmouseclick="t" type="solid" color2="black"/>
                <v:stroke color="#3465a4" weight="93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194310</wp:posOffset>
                </wp:positionH>
                <wp:positionV relativeFrom="paragraph">
                  <wp:posOffset>-47625</wp:posOffset>
                </wp:positionV>
                <wp:extent cx="1722755" cy="397510"/>
                <wp:effectExtent l="0" t="0" r="0" b="0"/>
                <wp:wrapNone/>
                <wp:docPr id="6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40" cy="3967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213" h="1339">
                              <a:moveTo>
                                <a:pt x="450" y="0"/>
                              </a:moveTo>
                              <a:cubicBezTo>
                                <a:pt x="225" y="0"/>
                                <a:pt x="0" y="52"/>
                                <a:pt x="0" y="104"/>
                              </a:cubicBezTo>
                              <a:lnTo>
                                <a:pt x="0" y="182"/>
                              </a:lnTo>
                              <a:lnTo>
                                <a:pt x="0" y="259"/>
                              </a:lnTo>
                              <a:lnTo>
                                <a:pt x="0" y="366"/>
                              </a:lnTo>
                              <a:lnTo>
                                <a:pt x="0" y="443"/>
                              </a:lnTo>
                              <a:lnTo>
                                <a:pt x="0" y="521"/>
                              </a:lnTo>
                              <a:cubicBezTo>
                                <a:pt x="0" y="573"/>
                                <a:pt x="225" y="626"/>
                                <a:pt x="450" y="626"/>
                              </a:cubicBezTo>
                              <a:lnTo>
                                <a:pt x="788" y="626"/>
                              </a:lnTo>
                              <a:lnTo>
                                <a:pt x="1126" y="626"/>
                              </a:lnTo>
                              <a:lnTo>
                                <a:pt x="1586" y="626"/>
                              </a:lnTo>
                              <a:lnTo>
                                <a:pt x="3212" y="1338"/>
                              </a:lnTo>
                              <a:lnTo>
                                <a:pt x="2262" y="626"/>
                              </a:lnTo>
                              <a:cubicBezTo>
                                <a:pt x="2487" y="626"/>
                                <a:pt x="2713" y="573"/>
                                <a:pt x="2713" y="521"/>
                              </a:cubicBezTo>
                              <a:lnTo>
                                <a:pt x="2713" y="443"/>
                              </a:lnTo>
                              <a:lnTo>
                                <a:pt x="2713" y="366"/>
                              </a:lnTo>
                              <a:lnTo>
                                <a:pt x="2713" y="259"/>
                              </a:lnTo>
                              <a:lnTo>
                                <a:pt x="2713" y="182"/>
                              </a:lnTo>
                              <a:lnTo>
                                <a:pt x="2713" y="104"/>
                              </a:lnTo>
                              <a:cubicBezTo>
                                <a:pt x="2713" y="52"/>
                                <a:pt x="2487" y="0"/>
                                <a:pt x="2262" y="0"/>
                              </a:cubicBezTo>
                              <a:lnTo>
                                <a:pt x="1924" y="0"/>
                              </a:lnTo>
                              <a:lnTo>
                                <a:pt x="1586" y="0"/>
                              </a:lnTo>
                              <a:lnTo>
                                <a:pt x="1126" y="0"/>
                              </a:lnTo>
                              <a:lnTo>
                                <a:pt x="788" y="0"/>
                              </a:lnTo>
                              <a:lnTo>
                                <a:pt x="4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 xml:space="preserve">Mon magasin est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>propre et rangé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2" fillcolor="white" stroked="t" style="position:absolute;margin-left:15.3pt;margin-top:-3.75pt;width:135.55pt;height:31.2pt" type="shapetype_6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 xml:space="preserve">Mon magasin est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>propre et rangé</w:t>
                      </w:r>
                    </w:p>
                  </w:txbxContent>
                </v:textbox>
                <w10:wrap type="none"/>
                <v:fill o:detectmouseclick="t" type="solid" color2="black"/>
                <v:stroke color="#3465a4" weight="9360" joinstyle="round" endcap="flat"/>
              </v:shape>
            </w:pict>
          </mc:Fallback>
        </mc:AlternateConten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1619250</wp:posOffset>
            </wp:positionH>
            <wp:positionV relativeFrom="paragraph">
              <wp:posOffset>-100330</wp:posOffset>
            </wp:positionV>
            <wp:extent cx="2593340" cy="1873885"/>
            <wp:effectExtent l="0" t="0" r="0" b="0"/>
            <wp:wrapNone/>
            <wp:docPr id="7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64" t="49773" r="263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20320</wp:posOffset>
                </wp:positionH>
                <wp:positionV relativeFrom="paragraph">
                  <wp:posOffset>-99695</wp:posOffset>
                </wp:positionV>
                <wp:extent cx="1722755" cy="397510"/>
                <wp:effectExtent l="0" t="0" r="0" b="0"/>
                <wp:wrapNone/>
                <wp:docPr id="8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40" cy="3967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338" h="627">
                              <a:moveTo>
                                <a:pt x="450" y="0"/>
                              </a:moveTo>
                              <a:cubicBezTo>
                                <a:pt x="225" y="0"/>
                                <a:pt x="0" y="52"/>
                                <a:pt x="0" y="104"/>
                              </a:cubicBezTo>
                              <a:lnTo>
                                <a:pt x="0" y="182"/>
                              </a:lnTo>
                              <a:lnTo>
                                <a:pt x="0" y="259"/>
                              </a:lnTo>
                              <a:lnTo>
                                <a:pt x="0" y="366"/>
                              </a:lnTo>
                              <a:lnTo>
                                <a:pt x="0" y="443"/>
                              </a:lnTo>
                              <a:lnTo>
                                <a:pt x="0" y="521"/>
                              </a:lnTo>
                              <a:cubicBezTo>
                                <a:pt x="0" y="573"/>
                                <a:pt x="225" y="626"/>
                                <a:pt x="450" y="626"/>
                              </a:cubicBezTo>
                              <a:lnTo>
                                <a:pt x="788" y="626"/>
                              </a:lnTo>
                              <a:lnTo>
                                <a:pt x="1126" y="626"/>
                              </a:lnTo>
                              <a:lnTo>
                                <a:pt x="1586" y="626"/>
                              </a:lnTo>
                              <a:lnTo>
                                <a:pt x="1924" y="626"/>
                              </a:lnTo>
                              <a:lnTo>
                                <a:pt x="2262" y="626"/>
                              </a:lnTo>
                              <a:cubicBezTo>
                                <a:pt x="2487" y="626"/>
                                <a:pt x="2713" y="573"/>
                                <a:pt x="2713" y="521"/>
                              </a:cubicBezTo>
                              <a:lnTo>
                                <a:pt x="3337" y="491"/>
                              </a:lnTo>
                              <a:lnTo>
                                <a:pt x="2713" y="366"/>
                              </a:lnTo>
                              <a:lnTo>
                                <a:pt x="2713" y="259"/>
                              </a:lnTo>
                              <a:lnTo>
                                <a:pt x="2713" y="182"/>
                              </a:lnTo>
                              <a:lnTo>
                                <a:pt x="2713" y="104"/>
                              </a:lnTo>
                              <a:cubicBezTo>
                                <a:pt x="2713" y="52"/>
                                <a:pt x="2487" y="0"/>
                                <a:pt x="2262" y="0"/>
                              </a:cubicBezTo>
                              <a:lnTo>
                                <a:pt x="1924" y="0"/>
                              </a:lnTo>
                              <a:lnTo>
                                <a:pt x="1586" y="0"/>
                              </a:lnTo>
                              <a:lnTo>
                                <a:pt x="1126" y="0"/>
                              </a:lnTo>
                              <a:lnTo>
                                <a:pt x="788" y="0"/>
                              </a:lnTo>
                              <a:lnTo>
                                <a:pt x="4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 xml:space="preserve">Les lumières et la musique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>sont douces et adaptées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2" fillcolor="white" stroked="t" style="position:absolute;margin-left:1.6pt;margin-top:-7.85pt;width:135.55pt;height:31.2pt" type="shapetype_6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 xml:space="preserve">Les lumières et la musique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>sont douces et adaptées</w:t>
                      </w:r>
                    </w:p>
                  </w:txbxContent>
                </v:textbox>
                <w10:wrap type="none"/>
                <v:fill o:detectmouseclick="t" type="solid" color2="black"/>
                <v:stroke color="#3465a4" weight="93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4540250</wp:posOffset>
                </wp:positionH>
                <wp:positionV relativeFrom="paragraph">
                  <wp:posOffset>-59690</wp:posOffset>
                </wp:positionV>
                <wp:extent cx="1750695" cy="532765"/>
                <wp:effectExtent l="0" t="0" r="0" b="0"/>
                <wp:wrapNone/>
                <wp:docPr id="9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60" cy="532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526" h="840">
                              <a:moveTo>
                                <a:pt x="1226" y="0"/>
                              </a:moveTo>
                              <a:cubicBezTo>
                                <a:pt x="997" y="0"/>
                                <a:pt x="768" y="69"/>
                                <a:pt x="768" y="139"/>
                              </a:cubicBezTo>
                              <a:lnTo>
                                <a:pt x="0" y="239"/>
                              </a:lnTo>
                              <a:lnTo>
                                <a:pt x="768" y="348"/>
                              </a:lnTo>
                              <a:lnTo>
                                <a:pt x="768" y="490"/>
                              </a:lnTo>
                              <a:lnTo>
                                <a:pt x="768" y="595"/>
                              </a:lnTo>
                              <a:lnTo>
                                <a:pt x="768" y="699"/>
                              </a:lnTo>
                              <a:cubicBezTo>
                                <a:pt x="768" y="769"/>
                                <a:pt x="997" y="839"/>
                                <a:pt x="1226" y="839"/>
                              </a:cubicBezTo>
                              <a:lnTo>
                                <a:pt x="1569" y="839"/>
                              </a:lnTo>
                              <a:lnTo>
                                <a:pt x="1912" y="839"/>
                              </a:lnTo>
                              <a:lnTo>
                                <a:pt x="2380" y="839"/>
                              </a:lnTo>
                              <a:lnTo>
                                <a:pt x="2723" y="839"/>
                              </a:lnTo>
                              <a:lnTo>
                                <a:pt x="3066" y="839"/>
                              </a:lnTo>
                              <a:cubicBezTo>
                                <a:pt x="3295" y="839"/>
                                <a:pt x="3525" y="769"/>
                                <a:pt x="3525" y="699"/>
                              </a:cubicBezTo>
                              <a:lnTo>
                                <a:pt x="3525" y="595"/>
                              </a:lnTo>
                              <a:lnTo>
                                <a:pt x="3525" y="490"/>
                              </a:lnTo>
                              <a:lnTo>
                                <a:pt x="3525" y="348"/>
                              </a:lnTo>
                              <a:lnTo>
                                <a:pt x="3525" y="243"/>
                              </a:lnTo>
                              <a:lnTo>
                                <a:pt x="3525" y="139"/>
                              </a:lnTo>
                              <a:cubicBezTo>
                                <a:pt x="3525" y="69"/>
                                <a:pt x="3295" y="0"/>
                                <a:pt x="3066" y="0"/>
                              </a:cubicBezTo>
                              <a:lnTo>
                                <a:pt x="2723" y="0"/>
                              </a:lnTo>
                              <a:lnTo>
                                <a:pt x="2380" y="0"/>
                              </a:lnTo>
                              <a:lnTo>
                                <a:pt x="1912" y="0"/>
                              </a:lnTo>
                              <a:lnTo>
                                <a:pt x="1569" y="0"/>
                              </a:lnTo>
                              <a:lnTo>
                                <a:pt x="122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 xml:space="preserve">Ma tenue  vestimentaire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 xml:space="preserve">est professionnelle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Arial" w:hAnsi="Arial" w:eastAsia="Noto Sans CJK SC Regular" w:cs="Arial"/>
                                <w:color w:val="auto"/>
                                <w:lang w:val="fr-FR" w:eastAsia="zh-CN" w:bidi="hi-IN"/>
                              </w:rPr>
                              <w:t>et soignée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1" fillcolor="white" stroked="t" style="position:absolute;margin-left:357.5pt;margin-top:-4.7pt;width:137.75pt;height:41.85pt" type="shapetype_6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 xml:space="preserve">Ma tenue  vestimentaire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 xml:space="preserve">est professionnelle 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  <w:rFonts w:ascii="Arial" w:hAnsi="Arial" w:eastAsia="Noto Sans CJK SC Regular" w:cs="Arial"/>
                          <w:color w:val="auto"/>
                          <w:lang w:val="fr-FR" w:eastAsia="zh-CN" w:bidi="hi-IN"/>
                        </w:rPr>
                        <w:t>et soignée</w:t>
                      </w:r>
                    </w:p>
                  </w:txbxContent>
                </v:textbox>
                <w10:wrap type="none"/>
                <v:fill o:detectmouseclick="t" type="solid" color2="black"/>
                <v:stroke color="#3465a4" weight="9360" joinstyle="round" endcap="flat"/>
              </v:shape>
            </w:pict>
          </mc:Fallback>
        </mc:AlternateConten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t>2. Repérez et entourez en rouge les éléments défavorables à l’accueil clients</w:t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577850</wp:posOffset>
            </wp:positionH>
            <wp:positionV relativeFrom="paragraph">
              <wp:posOffset>71755</wp:posOffset>
            </wp:positionV>
            <wp:extent cx="4722495" cy="4020185"/>
            <wp:effectExtent l="0" t="0" r="0" b="0"/>
            <wp:wrapNone/>
            <wp:docPr id="10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448" t="31332" r="4259" b="20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t xml:space="preserve">3. Proposez 3 règles à respecter  pour préparer l’accueil des clients au sein du Nanthé : </w: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tabs>
          <w:tab w:val="left" w:pos="426" w:leader="none"/>
        </w:tabs>
        <w:snapToGrid w:val="false"/>
        <w:spacing w:lineRule="auto" w:line="480"/>
        <w:ind w:left="72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left" w:pos="1146" w:leader="none"/>
        </w:tabs>
        <w:snapToGrid w:val="false"/>
        <w:spacing w:lineRule="auto" w:line="480"/>
        <w:ind w:left="72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left" w:pos="1146" w:leader="none"/>
        </w:tabs>
        <w:snapToGrid w:val="false"/>
        <w:spacing w:lineRule="auto" w:line="480"/>
        <w:ind w:left="72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shd w:fill="000000" w:val="clear"/>
        <w:tabs>
          <w:tab w:val="left" w:pos="426" w:leader="none"/>
        </w:tabs>
        <w:snapToGrid w:val="false"/>
        <w:spacing w:lineRule="auto" w:line="240"/>
        <w:ind w:left="0" w:right="0" w:hanging="0"/>
        <w:jc w:val="both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FFFFFF"/>
          <w:sz w:val="20"/>
          <w:szCs w:val="20"/>
          <w:highlight w:val="black"/>
        </w:rPr>
      </w:pPr>
      <w:r>
        <w:rPr>
          <w:rFonts w:eastAsia="Calibri" w:cs="Arial" w:ascii="Arial" w:hAnsi="Arial"/>
          <w:b/>
          <w:bCs/>
          <w:i w:val="false"/>
          <w:iCs w:val="false"/>
          <w:color w:val="FFFFFF"/>
          <w:sz w:val="20"/>
          <w:szCs w:val="20"/>
          <w:highlight w:val="black"/>
        </w:rPr>
        <w:t xml:space="preserve">MISSION 2 : ADOPTER UNE ATTITUDE D’ACCUEIL </w:t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both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t xml:space="preserve">4. A partir de l’extrait d’article ci-dessous, retrouvez la signification de chaque lettre du mot « SBAM » </w:t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Corpsdetexte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hyperlink r:id="rId7">
        <w:r>
          <w:rPr>
            <w:rFonts w:cs="Arial" w:ascii="Arial" w:hAnsi="Arial"/>
            <w:b/>
            <w:bCs/>
            <w:i w:val="false"/>
            <w:iCs w:val="false"/>
            <w:sz w:val="20"/>
            <w:szCs w:val="20"/>
          </w:rPr>
          <mc:AlternateContent>
            <mc:Choice Requires="wps">
              <w:drawing>
                <wp:anchor behindDoc="0" distT="0" distB="0" distL="114935" distR="114935" simplePos="0" locked="0" layoutInCell="1" allowOverlap="1" relativeHeight="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-152400</wp:posOffset>
                  </wp:positionV>
                  <wp:extent cx="6287135" cy="1386205"/>
                  <wp:effectExtent l="0" t="0" r="0" b="0"/>
                  <wp:wrapNone/>
                  <wp:docPr id="11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286680" cy="138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lineRule="auto" w:line="360"/>
                                <w:jc w:val="both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  <w:rFonts w:ascii="Arial" w:hAnsi="Arial" w:eastAsia="Noto Sans CJK SC Regular" w:cs="Arial"/>
                                  <w:color w:val="auto"/>
                                  <w:lang w:val="fr-FR" w:eastAsia="zh-CN" w:bidi="hi-IN"/>
                                </w:rPr>
                                <w:t>Le magasin Uniqlo de la cinquième avenue, à New York, est bondé. Nous sommes à la mi-janvier et les soldes viennent de commencer. Deux vendeurs sont placés dès l'entrée: ils saluent, vous demandent de vos nouvelles et sourient (...) A chaque centre névralgique* du magasin, un vendeur accueille le client avec le même Sbam (pour sourire-bonjour-au revoir-merci) et en tenant des produits soldés sur des cintres (...)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480"/>
                                <w:jc w:val="right"/>
                                <w:rPr/>
                              </w:pPr>
                              <w:r>
                                <w:rPr>
                                  <w:sz w:val="24"/>
                                  <w:szCs w:val="24"/>
                                  <w:rFonts w:ascii="Liberation Serif;Times New Roman" w:hAnsi="Liberation Serif;Times New Roman" w:eastAsia="Noto Sans CJK SC Regular" w:cs="FreeSans"/>
                                  <w:color w:val="auto"/>
                                  <w:lang w:val="fr-FR" w:eastAsia="zh-CN" w:bidi="hi-I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lineRule="auto" w:line="480"/>
                                <w:jc w:val="right"/>
                                <w:rPr/>
                              </w:pPr>
                              <w:r>
                                <w:rPr>
                                  <w:sz w:val="16"/>
                                  <w:i/>
                                  <w:szCs w:val="16"/>
                                  <w:iCs/>
                                  <w:rFonts w:ascii="Arial" w:hAnsi="Arial" w:eastAsia="Noto Sans CJK SC Regular" w:cs="Arial"/>
                                  <w:color w:val="auto"/>
                                  <w:lang w:val="fr-FR" w:eastAsia="zh-CN" w:bidi="hi-IN"/>
                                </w:rPr>
                                <w:t>* stratégique, essentiel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stroked="f" style="position:absolute;margin-left:5.35pt;margin-top:-12pt;width:494.95pt;height:109.05pt" type="shapetype_202">
                  <v:textbox>
                    <w:txbxContent>
                      <w:p>
                        <w:pPr>
                          <w:overflowPunct w:val="false"/>
                          <w:bidi w:val="0"/>
                          <w:spacing w:lineRule="auto" w:line="360"/>
                          <w:jc w:val="both"/>
                          <w:rPr/>
                        </w:pPr>
                        <w:r>
                          <w:rPr>
                            <w:sz w:val="20"/>
                            <w:szCs w:val="20"/>
                            <w:rFonts w:ascii="Arial" w:hAnsi="Arial" w:eastAsia="Noto Sans CJK SC Regular" w:cs="Arial"/>
                            <w:color w:val="auto"/>
                            <w:lang w:val="fr-FR" w:eastAsia="zh-CN" w:bidi="hi-IN"/>
                          </w:rPr>
                          <w:t>Le magasin Uniqlo de la cinquième avenue, à New York, est bondé. Nous sommes à la mi-janvier et les soldes viennent de commencer. Deux vendeurs sont placés dès l'entrée: ils saluent, vous demandent de vos nouvelles et sourient (...) A chaque centre névralgique* du magasin, un vendeur accueille le client avec le même Sbam (pour sourire-bonjour-au revoir-merci) et en tenant des produits soldés sur des cintres (...)</w:t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480"/>
                          <w:jc w:val="right"/>
                          <w:rPr/>
                        </w:pPr>
                        <w:r>
                          <w:rPr>
                            <w:sz w:val="24"/>
                            <w:szCs w:val="24"/>
                            <w:rFonts w:ascii="Liberation Serif;Times New Roman" w:hAnsi="Liberation Serif;Times New Roman" w:eastAsia="Noto Sans CJK SC Regular" w:cs="FreeSans"/>
                            <w:color w:val="auto"/>
                            <w:lang w:val="fr-FR" w:eastAsia="zh-CN" w:bidi="hi-IN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lineRule="auto" w:line="480"/>
                          <w:jc w:val="right"/>
                          <w:rPr/>
                        </w:pPr>
                        <w:r>
                          <w:rPr>
                            <w:sz w:val="16"/>
                            <w:i/>
                            <w:szCs w:val="16"/>
                            <w:iCs/>
                            <w:rFonts w:ascii="Arial" w:hAnsi="Arial" w:eastAsia="Noto Sans CJK SC Regular" w:cs="Arial"/>
                            <w:color w:val="auto"/>
                            <w:lang w:val="fr-FR" w:eastAsia="zh-CN" w:bidi="hi-IN"/>
                          </w:rPr>
                          <w:t>* stratégique, essentiel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w:pict>
            </mc:Fallback>
          </mc:AlternateContent>
        </w:r>
      </w:hyperlink>
    </w:p>
    <w:p>
      <w:pPr>
        <w:pStyle w:val="Corpsdetexte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Corpsdetexte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Corpsdetexte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90805</wp:posOffset>
            </wp:positionH>
            <wp:positionV relativeFrom="paragraph">
              <wp:posOffset>-47625</wp:posOffset>
            </wp:positionV>
            <wp:extent cx="2703195" cy="1767205"/>
            <wp:effectExtent l="0" t="0" r="0" b="0"/>
            <wp:wrapNone/>
            <wp:docPr id="12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110" t="12145" r="12150" b="19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tab/>
      </w: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tab/>
        <w:tab/>
        <w:tab/>
        <w:tab/>
        <w:tab/>
        <w:tab/>
        <w:tab/>
      </w:r>
      <w:r>
        <w:rPr>
          <w:rFonts w:eastAsia="Calibri" w:cs="Arial" w:ascii="Arial" w:hAnsi="Arial"/>
          <w:b/>
          <w:bCs/>
          <w:i w:val="false"/>
          <w:iCs w:val="false"/>
          <w:color w:val="00000A"/>
          <w:sz w:val="32"/>
          <w:szCs w:val="32"/>
        </w:rPr>
        <w:t>S……………………...</w:t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32"/>
          <w:szCs w:val="32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32"/>
          <w:szCs w:val="32"/>
        </w:rPr>
        <w:tab/>
        <w:tab/>
        <w:tab/>
        <w:tab/>
        <w:tab/>
        <w:tab/>
        <w:tab/>
        <w:tab/>
        <w:t>B……………………...</w:t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32"/>
          <w:szCs w:val="32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32"/>
          <w:szCs w:val="32"/>
        </w:rPr>
        <w:tab/>
        <w:tab/>
        <w:tab/>
        <w:tab/>
        <w:tab/>
        <w:tab/>
        <w:tab/>
        <w:tab/>
        <w:t>A……………………...</w:t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48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32"/>
          <w:szCs w:val="32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32"/>
          <w:szCs w:val="32"/>
        </w:rPr>
        <w:tab/>
        <w:tab/>
        <w:tab/>
        <w:tab/>
        <w:tab/>
        <w:tab/>
        <w:tab/>
        <w:tab/>
        <w:t>M……………………...</w: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/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0"/>
          <w:szCs w:val="20"/>
        </w:rPr>
        <w:t xml:space="preserve">                                                        </w:t>
      </w: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tab/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shd w:fill="000000" w:val="clear"/>
        <w:tabs>
          <w:tab w:val="left" w:pos="426" w:leader="none"/>
        </w:tabs>
        <w:snapToGrid w:val="false"/>
        <w:spacing w:lineRule="auto" w:line="240"/>
        <w:ind w:left="0" w:right="0" w:hanging="0"/>
        <w:jc w:val="both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FFFFFF"/>
          <w:sz w:val="20"/>
          <w:szCs w:val="20"/>
          <w:highlight w:val="black"/>
        </w:rPr>
      </w:pPr>
      <w:r>
        <w:rPr>
          <w:rFonts w:eastAsia="Calibri" w:cs="Arial" w:ascii="Arial" w:hAnsi="Arial"/>
          <w:b/>
          <w:bCs/>
          <w:i w:val="false"/>
          <w:iCs w:val="false"/>
          <w:color w:val="FFFFFF"/>
          <w:sz w:val="20"/>
          <w:szCs w:val="20"/>
          <w:highlight w:val="black"/>
        </w:rPr>
        <w:t xml:space="preserve">MISSION 3 : PRENDRE EN CHARGE LE CLIENT </w: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t xml:space="preserve">5. Reliez la situation d’accueil au comportement du vendeur </w: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tbl>
      <w:tblPr>
        <w:tblW w:w="964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463"/>
        <w:gridCol w:w="1475"/>
        <w:gridCol w:w="1475"/>
        <w:gridCol w:w="3233"/>
      </w:tblGrid>
      <w:tr>
        <w:trPr/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hd w:fill="AEA79F" w:val="clear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Situation d’accueil </w:t>
            </w:r>
          </w:p>
        </w:tc>
        <w:tc>
          <w:tcPr>
            <w:tcW w:w="1475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napToGrid w:val="false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Contenudetableau"/>
              <w:snapToGrid w:val="false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hd w:fill="AEA79F" w:val="clear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Comportement </w:t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 client fait tranquillement le tour du magasin.</w:t>
            </w:r>
          </w:p>
        </w:tc>
        <w:tc>
          <w:tcPr>
            <w:tcW w:w="1475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2"/>
              </w:numPr>
              <w:snapToGrid w:val="fals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nudetableau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Contenudetableau"/>
              <w:numPr>
                <w:ilvl w:val="0"/>
                <w:numId w:val="2"/>
              </w:num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Vous faites un signe de la tête au client pour lui faire comprendre que vous serez à sa disposition dans peu te temps. </w:t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 couple entre  dans le point de vente.</w:t>
            </w:r>
          </w:p>
        </w:tc>
        <w:tc>
          <w:tcPr>
            <w:tcW w:w="1475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2"/>
              </w:numPr>
              <w:snapToGrid w:val="fals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nudetableau"/>
              <w:numPr>
                <w:ilvl w:val="0"/>
                <w:numId w:val="0"/>
              </w:numPr>
              <w:ind w:left="720" w:righ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Contenudetableau"/>
              <w:numPr>
                <w:ilvl w:val="0"/>
                <w:numId w:val="2"/>
              </w:num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Vous dîtes en souriant et en regardant vos clients « Bonjour Madame, bonjour Monsieur » </w:t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Une cliente entre dans le magasin alors que vous êtes en train de terminer une vente avec un autre client.</w:t>
            </w:r>
          </w:p>
        </w:tc>
        <w:tc>
          <w:tcPr>
            <w:tcW w:w="1475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2"/>
              </w:numPr>
              <w:snapToGrid w:val="fals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Contenudetableau"/>
              <w:numPr>
                <w:ilvl w:val="0"/>
                <w:numId w:val="2"/>
              </w:num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Vous en profitez pour vérifier la propreté et le rangement du point de vente. </w:t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Moment de calme dans le magasin, il n’y a plus un seul client.</w:t>
            </w:r>
          </w:p>
        </w:tc>
        <w:tc>
          <w:tcPr>
            <w:tcW w:w="1475" w:type="dxa"/>
            <w:tcBorders>
              <w:left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2"/>
              </w:numPr>
              <w:snapToGrid w:val="fals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75" w:type="dxa"/>
            <w:tcBorders/>
            <w:shd w:fill="auto" w:val="clear"/>
          </w:tcPr>
          <w:p>
            <w:pPr>
              <w:pStyle w:val="Contenudetableau"/>
              <w:numPr>
                <w:ilvl w:val="0"/>
                <w:numId w:val="2"/>
              </w:numPr>
              <w:snapToGrid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Par votre attitude et votre sourire, vous montrer au client qu’il peut faire appel à vous. </w:t>
            </w:r>
          </w:p>
        </w:tc>
      </w:tr>
    </w:tbl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shd w:fill="000000" w:val="clear"/>
        <w:tabs>
          <w:tab w:val="left" w:pos="426" w:leader="none"/>
        </w:tabs>
        <w:snapToGrid w:val="false"/>
        <w:spacing w:lineRule="auto" w:line="240"/>
        <w:ind w:left="0" w:right="0" w:hanging="0"/>
        <w:jc w:val="center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FFFFFF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FFFFFF"/>
          <w:sz w:val="20"/>
          <w:szCs w:val="20"/>
        </w:rPr>
        <w:t>APPLICATION</w: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t xml:space="preserve">Replacez tous ces adjectifs relevant de l’accueil dans la grille </w: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t xml:space="preserve">ACCUEILLANT – SOURIANT – POLI – SERVIABLE – DISPONIBLE – PRÉSENTABLE – ATTENTIF </w:t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579120</wp:posOffset>
            </wp:positionH>
            <wp:positionV relativeFrom="paragraph">
              <wp:posOffset>-86360</wp:posOffset>
            </wp:positionV>
            <wp:extent cx="4549775" cy="2522220"/>
            <wp:effectExtent l="0" t="0" r="0" b="0"/>
            <wp:wrapSquare wrapText="largest"/>
            <wp:docPr id="13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09" t="62211" r="27003" b="8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00000A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00000A"/>
          <w:sz w:val="20"/>
          <w:szCs w:val="20"/>
        </w:rPr>
      </w:r>
    </w:p>
    <w:p>
      <w:pPr>
        <w:pStyle w:val="ListParagraph"/>
        <w:shd w:fill="000000" w:val="clear"/>
        <w:tabs>
          <w:tab w:val="left" w:pos="426" w:leader="none"/>
        </w:tabs>
        <w:snapToGrid w:val="false"/>
        <w:spacing w:lineRule="auto" w:line="240"/>
        <w:ind w:left="0" w:right="0" w:hanging="0"/>
        <w:jc w:val="center"/>
        <w:rPr>
          <w:rFonts w:ascii="Arial" w:hAnsi="Arial" w:eastAsia="Calibri" w:cs="Arial"/>
          <w:b/>
          <w:b/>
          <w:bCs/>
          <w:i w:val="false"/>
          <w:i w:val="false"/>
          <w:iCs w:val="false"/>
          <w:color w:val="FFFFFF"/>
          <w:sz w:val="20"/>
          <w:szCs w:val="20"/>
        </w:rPr>
      </w:pPr>
      <w:r>
        <w:rPr>
          <w:rFonts w:eastAsia="Calibri" w:cs="Arial" w:ascii="Arial" w:hAnsi="Arial"/>
          <w:b/>
          <w:bCs/>
          <w:i w:val="false"/>
          <w:iCs w:val="false"/>
          <w:color w:val="FFFFFF"/>
          <w:sz w:val="20"/>
          <w:szCs w:val="20"/>
        </w:rPr>
        <w:t xml:space="preserve">JEU DE RÔLE AU SEIN DU MAGASIN PÉDAGOGIQUE: </w:t>
      </w:r>
    </w:p>
    <w:tbl>
      <w:tblPr>
        <w:tblW w:w="9493" w:type="dxa"/>
        <w:jc w:val="left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3400"/>
        <w:gridCol w:w="6093"/>
      </w:tblGrid>
      <w:tr>
        <w:trPr/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CCCCCC" w:val="clear"/>
            <w:tcMar>
              <w:left w:w="27" w:type="dxa"/>
            </w:tcMar>
          </w:tcPr>
          <w:p>
            <w:pPr>
              <w:pStyle w:val="Contenudetableau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SITUATION D’ACCUEIL</w:t>
            </w:r>
          </w:p>
        </w:tc>
        <w:tc>
          <w:tcPr>
            <w:tcW w:w="6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tcMar>
              <w:left w:w="27" w:type="dxa"/>
            </w:tcMar>
          </w:tcPr>
          <w:p>
            <w:pPr>
              <w:pStyle w:val="Contenudetableau"/>
              <w:spacing w:before="0" w:after="200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COMPORTEMENT ET PHRASE D’ACCUEIL</w:t>
            </w:r>
          </w:p>
        </w:tc>
      </w:tr>
      <w:tr>
        <w:trPr>
          <w:trHeight w:val="719" w:hRule="atLeast"/>
        </w:trPr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nudetableau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Une cliente entre et se dirige directement vers une paire de baskets.</w:t>
            </w:r>
          </w:p>
        </w:tc>
        <w:tc>
          <w:tcPr>
            <w:tcW w:w="6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nudetableau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156" w:hRule="atLeast"/>
        </w:trPr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nudetableau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 couple entre dans le magasin</w:t>
            </w:r>
          </w:p>
        </w:tc>
        <w:tc>
          <w:tcPr>
            <w:tcW w:w="6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nudetableau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146" w:hRule="atLeast"/>
        </w:trPr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nudetableau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Une cliente semble perdue dans le magasin</w:t>
            </w:r>
          </w:p>
        </w:tc>
        <w:tc>
          <w:tcPr>
            <w:tcW w:w="6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nudetableau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587" w:hRule="atLeast"/>
        </w:trPr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nudetableau"/>
              <w:suppressAutoHyphens w:val="tru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Un client se dirige vers vous « Bonjour, avez vous des parfums pour femme ? »</w:t>
            </w:r>
          </w:p>
        </w:tc>
        <w:tc>
          <w:tcPr>
            <w:tcW w:w="6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nudetableau"/>
              <w:snapToGrid w:val="false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/>
        <w:ind w:left="0" w:right="0" w:hanging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ListParagraph"/>
        <w:tabs>
          <w:tab w:val="left" w:pos="426" w:leader="none"/>
        </w:tabs>
        <w:snapToGrid w:val="false"/>
        <w:spacing w:lineRule="auto" w:line="240" w:before="0" w:after="200"/>
        <w:ind w:left="0" w:right="0" w:hanging="0"/>
        <w:contextualSpacing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sectPr>
      <w:headerReference w:type="default" r:id="rId10"/>
      <w:type w:val="nextPage"/>
      <w:pgSz w:w="11906" w:h="16838"/>
      <w:pgMar w:left="1134" w:right="1134" w:header="680" w:top="1239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default"/>
  </w:font>
  <w:font w:name="Loma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oto Sans CJK SC Regular" w:cs="FreeSans"/>
      <w:color w:val="auto"/>
      <w:sz w:val="24"/>
      <w:szCs w:val="24"/>
      <w:lang w:val="fr-FR" w:eastAsia="zh-CN" w:bidi="hi-I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Entt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uppressAutoHyphens w:val="true"/>
      <w:spacing w:before="0" w:after="200"/>
      <w:ind w:left="720" w:right="0" w:hanging="0"/>
      <w:contextualSpacing/>
    </w:pPr>
    <w:rPr>
      <w:rFonts w:ascii="Calibri" w:hAnsi="Calibri" w:eastAsia="SimSun" w:cs="Calibri"/>
      <w:color w:val="00000A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://www.chefdentreprise.com/" TargetMode="External"/><Relationship Id="rId7" Type="http://schemas.openxmlformats.org/officeDocument/2006/relationships/hyperlink" Target="http://www.chefdentreprise.com/" TargetMode="External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2018-06-06T13:34:51Z</dcterms:created>
  <dc:creator/>
  <dc:description/>
  <dc:language>fr-FR</dc:language>
  <cp:lastModifiedBy/>
  <dcterms:modified xsi:type="dcterms:W3CDTF">2018-05-24T21:51:11Z</dcterms:modified>
  <cp:revision>49</cp:revision>
  <dc:subject/>
  <dc:title/>
</cp:coreProperties>
</file>