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F0" w:rsidRPr="009678F0" w:rsidRDefault="009678F0" w:rsidP="00A947C5">
      <w:pPr>
        <w:jc w:val="center"/>
        <w:rPr>
          <w:b/>
          <w:color w:val="7030A0"/>
          <w:sz w:val="28"/>
          <w:szCs w:val="28"/>
        </w:rPr>
      </w:pPr>
      <w:r w:rsidRPr="009678F0">
        <w:rPr>
          <w:b/>
          <w:color w:val="7030A0"/>
          <w:sz w:val="28"/>
          <w:szCs w:val="28"/>
        </w:rPr>
        <w:t>TABLEAU DES</w:t>
      </w:r>
      <w:r w:rsidR="00272EAE" w:rsidRPr="009678F0">
        <w:rPr>
          <w:b/>
          <w:color w:val="7030A0"/>
          <w:sz w:val="28"/>
          <w:szCs w:val="28"/>
        </w:rPr>
        <w:t xml:space="preserve"> COMPÉTENCES MATHÉMATIQUES – PHYSIQUE – CHIMIE </w:t>
      </w:r>
    </w:p>
    <w:p w:rsidR="0049077C" w:rsidRPr="009678F0" w:rsidRDefault="009678F0" w:rsidP="00A947C5">
      <w:pPr>
        <w:jc w:val="center"/>
        <w:rPr>
          <w:b/>
          <w:color w:val="7030A0"/>
          <w:sz w:val="28"/>
          <w:szCs w:val="28"/>
        </w:rPr>
      </w:pPr>
      <w:proofErr w:type="gramStart"/>
      <w:r w:rsidRPr="009678F0">
        <w:rPr>
          <w:b/>
          <w:color w:val="7030A0"/>
          <w:sz w:val="28"/>
          <w:szCs w:val="28"/>
        </w:rPr>
        <w:t>en</w:t>
      </w:r>
      <w:proofErr w:type="gramEnd"/>
      <w:r w:rsidRPr="009678F0">
        <w:rPr>
          <w:b/>
          <w:color w:val="7030A0"/>
          <w:sz w:val="28"/>
          <w:szCs w:val="28"/>
        </w:rPr>
        <w:t xml:space="preserve"> classe de </w:t>
      </w:r>
      <w:r w:rsidR="00272EAE" w:rsidRPr="009678F0">
        <w:rPr>
          <w:b/>
          <w:color w:val="7030A0"/>
          <w:sz w:val="28"/>
          <w:szCs w:val="28"/>
        </w:rPr>
        <w:t>CAP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992"/>
        <w:gridCol w:w="7744"/>
      </w:tblGrid>
      <w:tr w:rsidR="00272EAE" w:rsidRPr="00272EAE" w:rsidTr="00272EAE">
        <w:tc>
          <w:tcPr>
            <w:tcW w:w="1023" w:type="pct"/>
          </w:tcPr>
          <w:p w:rsidR="00A947C5" w:rsidRPr="00272EAE" w:rsidRDefault="00272EAE" w:rsidP="00A947C5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COMPÉTENCES</w:t>
            </w:r>
          </w:p>
        </w:tc>
        <w:tc>
          <w:tcPr>
            <w:tcW w:w="3977" w:type="pct"/>
          </w:tcPr>
          <w:p w:rsidR="00A947C5" w:rsidRPr="00272EAE" w:rsidRDefault="00272EAE" w:rsidP="00A947C5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CAPACITÉS ASSOCIÉES</w:t>
            </w:r>
          </w:p>
        </w:tc>
      </w:tr>
      <w:tr w:rsidR="00A947C5" w:rsidRPr="00A947C5" w:rsidTr="00272EAE">
        <w:trPr>
          <w:trHeight w:val="1171"/>
        </w:trPr>
        <w:tc>
          <w:tcPr>
            <w:tcW w:w="1023" w:type="pct"/>
            <w:vAlign w:val="center"/>
          </w:tcPr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S’APPROPRIER</w:t>
            </w:r>
          </w:p>
        </w:tc>
        <w:tc>
          <w:tcPr>
            <w:tcW w:w="3977" w:type="pct"/>
            <w:vAlign w:val="center"/>
          </w:tcPr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Rechercher extraire et organiser l’information.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Traduire des informations, des codages.</w:t>
            </w:r>
          </w:p>
        </w:tc>
      </w:tr>
      <w:tr w:rsidR="00A947C5" w:rsidRPr="00A947C5" w:rsidTr="00272EAE">
        <w:trPr>
          <w:trHeight w:val="2408"/>
        </w:trPr>
        <w:tc>
          <w:tcPr>
            <w:tcW w:w="1023" w:type="pct"/>
            <w:vAlign w:val="center"/>
          </w:tcPr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ANALYSER</w:t>
            </w:r>
          </w:p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RAISONNER</w:t>
            </w:r>
          </w:p>
        </w:tc>
        <w:tc>
          <w:tcPr>
            <w:tcW w:w="3977" w:type="pct"/>
            <w:vAlign w:val="center"/>
          </w:tcPr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Émettre des conjectures, formuler des hypothèses.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Choisir une méthode de résolution, un protocole.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Élaborer tout ou partie d’un protocole.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Compléter une méthode de résolution.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Choisir des lois pertinentes.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Évaluer des ordres de grandeurs (pour choisir des appareils adaptés)</w:t>
            </w:r>
          </w:p>
        </w:tc>
      </w:tr>
      <w:tr w:rsidR="00A947C5" w:rsidRPr="00A947C5" w:rsidTr="00272EAE">
        <w:trPr>
          <w:trHeight w:val="4323"/>
        </w:trPr>
        <w:tc>
          <w:tcPr>
            <w:tcW w:w="1023" w:type="pct"/>
            <w:vAlign w:val="center"/>
          </w:tcPr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RÉALISER</w:t>
            </w:r>
          </w:p>
        </w:tc>
        <w:tc>
          <w:tcPr>
            <w:tcW w:w="3977" w:type="pct"/>
            <w:vAlign w:val="center"/>
          </w:tcPr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Mettre en œuvre les étapes d’une démarche.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Mettre en œuvre un protocole expérimental en respectant les règles de sécurité.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Organiser son poste de travail.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Effectuer des procédures courantes (collectes de données, utilisation du matériel...).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Utiliser un modèle.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Représenter (tableau, graphique...).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Calculer.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Mettre en œuvre des algorithmes.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Expérimenter (en particulier à l’aide d’outils logiciels ou des dispositifs d’acquisition de données).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Utiliser une simulation</w:t>
            </w:r>
          </w:p>
        </w:tc>
      </w:tr>
      <w:tr w:rsidR="00A947C5" w:rsidRPr="00A947C5" w:rsidTr="00272EAE">
        <w:trPr>
          <w:trHeight w:val="2209"/>
        </w:trPr>
        <w:tc>
          <w:tcPr>
            <w:tcW w:w="1023" w:type="pct"/>
            <w:vAlign w:val="center"/>
          </w:tcPr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VALIDER</w:t>
            </w:r>
          </w:p>
        </w:tc>
        <w:tc>
          <w:tcPr>
            <w:tcW w:w="3977" w:type="pct"/>
            <w:vAlign w:val="center"/>
          </w:tcPr>
          <w:p w:rsidR="00272EAE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Critiquer un résultat (signe, ordre de grandeur, identification des sources d’erreur), argumenter.</w:t>
            </w:r>
          </w:p>
          <w:p w:rsidR="00272EAE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Contrôler la vraisemblance d’une conjecture.</w:t>
            </w:r>
          </w:p>
          <w:p w:rsidR="00272EAE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Valider ou invalider un modèle, une hypothèse.</w:t>
            </w:r>
          </w:p>
          <w:p w:rsidR="00A947C5" w:rsidRPr="009678F0" w:rsidRDefault="00A947C5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Conduire</w:t>
            </w:r>
            <w:r w:rsidR="00272EAE" w:rsidRPr="009678F0">
              <w:rPr>
                <w:color w:val="7030A0"/>
                <w:sz w:val="24"/>
                <w:szCs w:val="24"/>
              </w:rPr>
              <w:t xml:space="preserve"> </w:t>
            </w:r>
            <w:r w:rsidRPr="009678F0">
              <w:rPr>
                <w:color w:val="7030A0"/>
                <w:sz w:val="24"/>
                <w:szCs w:val="24"/>
              </w:rPr>
              <w:t>un raisonnement logique et suivre des règles établies pour parvenir à une conclusion.</w:t>
            </w:r>
          </w:p>
        </w:tc>
      </w:tr>
      <w:tr w:rsidR="00A947C5" w:rsidRPr="00A947C5" w:rsidTr="00272EAE">
        <w:trPr>
          <w:trHeight w:val="1440"/>
        </w:trPr>
        <w:tc>
          <w:tcPr>
            <w:tcW w:w="1023" w:type="pct"/>
            <w:vAlign w:val="center"/>
          </w:tcPr>
          <w:p w:rsidR="00A947C5" w:rsidRPr="00272EAE" w:rsidRDefault="00272EAE" w:rsidP="00272EAE">
            <w:pPr>
              <w:jc w:val="center"/>
              <w:rPr>
                <w:b/>
                <w:sz w:val="24"/>
                <w:szCs w:val="24"/>
              </w:rPr>
            </w:pPr>
            <w:r w:rsidRPr="00272EAE">
              <w:rPr>
                <w:b/>
                <w:sz w:val="24"/>
                <w:szCs w:val="24"/>
              </w:rPr>
              <w:t>COMMUNIQUER</w:t>
            </w:r>
          </w:p>
        </w:tc>
        <w:tc>
          <w:tcPr>
            <w:tcW w:w="3977" w:type="pct"/>
            <w:vAlign w:val="center"/>
          </w:tcPr>
          <w:p w:rsidR="00272EAE" w:rsidRPr="009678F0" w:rsidRDefault="00272EAE" w:rsidP="00272EAE">
            <w:pPr>
              <w:pStyle w:val="Paragraphedeliste"/>
              <w:ind w:left="10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À l’écrit comme à l’oral :</w:t>
            </w:r>
          </w:p>
          <w:p w:rsidR="00A947C5" w:rsidRPr="009678F0" w:rsidRDefault="00272EAE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proofErr w:type="gramStart"/>
            <w:r w:rsidRPr="009678F0">
              <w:rPr>
                <w:color w:val="7030A0"/>
                <w:sz w:val="24"/>
                <w:szCs w:val="24"/>
              </w:rPr>
              <w:t>rendre</w:t>
            </w:r>
            <w:proofErr w:type="gramEnd"/>
            <w:r w:rsidRPr="009678F0">
              <w:rPr>
                <w:color w:val="7030A0"/>
                <w:sz w:val="24"/>
                <w:szCs w:val="24"/>
              </w:rPr>
              <w:t xml:space="preserve"> compte d’un résultat en utilisant un vocabulaire adapté et des modes de représentation appropriés;</w:t>
            </w:r>
          </w:p>
          <w:p w:rsidR="00272EAE" w:rsidRPr="009678F0" w:rsidRDefault="00272EAE" w:rsidP="00272EAE">
            <w:pPr>
              <w:pStyle w:val="Paragraphedeliste"/>
              <w:numPr>
                <w:ilvl w:val="0"/>
                <w:numId w:val="1"/>
              </w:numPr>
              <w:ind w:left="436"/>
              <w:rPr>
                <w:color w:val="7030A0"/>
                <w:sz w:val="24"/>
                <w:szCs w:val="24"/>
              </w:rPr>
            </w:pPr>
            <w:r w:rsidRPr="009678F0">
              <w:rPr>
                <w:color w:val="7030A0"/>
                <w:sz w:val="24"/>
                <w:szCs w:val="24"/>
              </w:rPr>
              <w:t>expliquer une démarche.</w:t>
            </w:r>
          </w:p>
        </w:tc>
      </w:tr>
    </w:tbl>
    <w:p w:rsidR="00A947C5" w:rsidRPr="00A947C5" w:rsidRDefault="00A947C5" w:rsidP="00A947C5">
      <w:pPr>
        <w:jc w:val="center"/>
        <w:rPr>
          <w:b/>
        </w:rPr>
      </w:pPr>
      <w:bookmarkStart w:id="0" w:name="_GoBack"/>
      <w:bookmarkEnd w:id="0"/>
    </w:p>
    <w:sectPr w:rsidR="00A947C5" w:rsidRPr="00A947C5" w:rsidSect="00105282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542F"/>
    <w:multiLevelType w:val="hybridMultilevel"/>
    <w:tmpl w:val="7B8873F8"/>
    <w:lvl w:ilvl="0" w:tplc="7E564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C5"/>
    <w:rsid w:val="00105282"/>
    <w:rsid w:val="00272EAE"/>
    <w:rsid w:val="0049077C"/>
    <w:rsid w:val="009038F5"/>
    <w:rsid w:val="0091191B"/>
    <w:rsid w:val="009678F0"/>
    <w:rsid w:val="00A9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2507"/>
  <w15:chartTrackingRefBased/>
  <w15:docId w15:val="{C1E1BBA7-28C9-458D-9921-0FBA859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47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Grilles de compétences 2019</vt:lpstr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Grilles de compétences 2019</dc:title>
  <dc:subject/>
  <dc:creator>Rectorat;S. LAFAYE</dc:creator>
  <cp:keywords>Compétences;CAP;Bac pro</cp:keywords>
  <dc:description/>
  <cp:lastModifiedBy>Rectorat</cp:lastModifiedBy>
  <cp:revision>2</cp:revision>
  <cp:lastPrinted>2019-06-14T14:30:00Z</cp:lastPrinted>
  <dcterms:created xsi:type="dcterms:W3CDTF">2020-03-26T08:23:00Z</dcterms:created>
  <dcterms:modified xsi:type="dcterms:W3CDTF">2020-03-26T08:23:00Z</dcterms:modified>
</cp:coreProperties>
</file>