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F0" w:rsidRDefault="009678F0" w:rsidP="00272EAE">
      <w:pPr>
        <w:jc w:val="center"/>
        <w:rPr>
          <w:b/>
          <w:color w:val="4472C4" w:themeColor="accent5"/>
          <w:sz w:val="28"/>
          <w:szCs w:val="28"/>
        </w:rPr>
      </w:pPr>
      <w:r>
        <w:rPr>
          <w:b/>
          <w:color w:val="4472C4" w:themeColor="accent5"/>
          <w:sz w:val="28"/>
          <w:szCs w:val="28"/>
        </w:rPr>
        <w:t>TABLEAU DES</w:t>
      </w:r>
      <w:r w:rsidR="00272EAE" w:rsidRPr="00272EAE">
        <w:rPr>
          <w:b/>
          <w:color w:val="4472C4" w:themeColor="accent5"/>
          <w:sz w:val="28"/>
          <w:szCs w:val="28"/>
        </w:rPr>
        <w:t xml:space="preserve"> COMPÉTENCES MATHÉMATIQUES – PHYSIQUE – CHIMIE </w:t>
      </w:r>
    </w:p>
    <w:p w:rsidR="00272EAE" w:rsidRPr="009678F0" w:rsidRDefault="00836389" w:rsidP="009678F0">
      <w:pPr>
        <w:jc w:val="center"/>
        <w:rPr>
          <w:b/>
          <w:color w:val="4472C4" w:themeColor="accent5"/>
          <w:sz w:val="28"/>
          <w:szCs w:val="28"/>
        </w:rPr>
      </w:pPr>
      <w:proofErr w:type="gramStart"/>
      <w:r>
        <w:rPr>
          <w:b/>
          <w:color w:val="4472C4" w:themeColor="accent5"/>
          <w:sz w:val="28"/>
          <w:szCs w:val="28"/>
        </w:rPr>
        <w:t>e</w:t>
      </w:r>
      <w:r w:rsidR="009678F0">
        <w:rPr>
          <w:b/>
          <w:color w:val="4472C4" w:themeColor="accent5"/>
          <w:sz w:val="28"/>
          <w:szCs w:val="28"/>
        </w:rPr>
        <w:t>n</w:t>
      </w:r>
      <w:proofErr w:type="gramEnd"/>
      <w:r w:rsidR="009678F0">
        <w:rPr>
          <w:b/>
          <w:color w:val="4472C4" w:themeColor="accent5"/>
          <w:sz w:val="28"/>
          <w:szCs w:val="28"/>
        </w:rPr>
        <w:t xml:space="preserve"> classe de </w:t>
      </w:r>
      <w:r w:rsidR="00272EAE" w:rsidRPr="00272EAE">
        <w:rPr>
          <w:b/>
          <w:color w:val="4472C4" w:themeColor="accent5"/>
          <w:sz w:val="28"/>
          <w:szCs w:val="28"/>
        </w:rPr>
        <w:t>BAC PRO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992"/>
        <w:gridCol w:w="7744"/>
      </w:tblGrid>
      <w:tr w:rsidR="00272EAE" w:rsidRPr="00272EAE" w:rsidTr="00AD1BCE">
        <w:tc>
          <w:tcPr>
            <w:tcW w:w="1023" w:type="pct"/>
          </w:tcPr>
          <w:p w:rsidR="00272EAE" w:rsidRPr="00272EAE" w:rsidRDefault="00272EAE" w:rsidP="00AD1BCE">
            <w:pPr>
              <w:jc w:val="center"/>
              <w:rPr>
                <w:b/>
                <w:sz w:val="24"/>
                <w:szCs w:val="24"/>
              </w:rPr>
            </w:pPr>
            <w:r w:rsidRPr="00272EAE">
              <w:rPr>
                <w:b/>
                <w:sz w:val="24"/>
                <w:szCs w:val="24"/>
              </w:rPr>
              <w:t>COMPÉTENCES</w:t>
            </w:r>
          </w:p>
        </w:tc>
        <w:tc>
          <w:tcPr>
            <w:tcW w:w="3977" w:type="pct"/>
          </w:tcPr>
          <w:p w:rsidR="00272EAE" w:rsidRPr="00272EAE" w:rsidRDefault="00272EAE" w:rsidP="00AD1BCE">
            <w:pPr>
              <w:jc w:val="center"/>
              <w:rPr>
                <w:b/>
                <w:sz w:val="24"/>
                <w:szCs w:val="24"/>
              </w:rPr>
            </w:pPr>
            <w:r w:rsidRPr="00272EAE">
              <w:rPr>
                <w:b/>
                <w:sz w:val="24"/>
                <w:szCs w:val="24"/>
              </w:rPr>
              <w:t>CAPACITÉS ASSOCIÉES</w:t>
            </w:r>
          </w:p>
        </w:tc>
      </w:tr>
      <w:tr w:rsidR="00105282" w:rsidRPr="00A947C5" w:rsidTr="00AD1BCE">
        <w:trPr>
          <w:trHeight w:val="1171"/>
        </w:trPr>
        <w:tc>
          <w:tcPr>
            <w:tcW w:w="1023" w:type="pct"/>
            <w:vAlign w:val="center"/>
          </w:tcPr>
          <w:p w:rsidR="00272EAE" w:rsidRPr="00272EAE" w:rsidRDefault="00272EAE" w:rsidP="00AD1BCE">
            <w:pPr>
              <w:jc w:val="center"/>
              <w:rPr>
                <w:b/>
                <w:sz w:val="24"/>
                <w:szCs w:val="24"/>
              </w:rPr>
            </w:pPr>
            <w:r w:rsidRPr="00272EAE">
              <w:rPr>
                <w:b/>
                <w:sz w:val="24"/>
                <w:szCs w:val="24"/>
              </w:rPr>
              <w:t>S’APPROPRIER</w:t>
            </w:r>
          </w:p>
        </w:tc>
        <w:tc>
          <w:tcPr>
            <w:tcW w:w="3977" w:type="pct"/>
            <w:vAlign w:val="center"/>
          </w:tcPr>
          <w:p w:rsidR="00272EAE" w:rsidRPr="00836389" w:rsidRDefault="00272EAE" w:rsidP="00AD1BC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1F3864" w:themeColor="accent5" w:themeShade="80"/>
                <w:sz w:val="24"/>
                <w:szCs w:val="24"/>
              </w:rPr>
            </w:pPr>
            <w:r w:rsidRPr="00836389">
              <w:rPr>
                <w:color w:val="1F3864" w:themeColor="accent5" w:themeShade="80"/>
                <w:sz w:val="24"/>
                <w:szCs w:val="24"/>
              </w:rPr>
              <w:t>Rechercher extraire et organiser l’information.</w:t>
            </w:r>
          </w:p>
          <w:p w:rsidR="00272EAE" w:rsidRPr="00836389" w:rsidRDefault="00272EAE" w:rsidP="00AD1BC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1F3864" w:themeColor="accent5" w:themeShade="80"/>
                <w:sz w:val="24"/>
                <w:szCs w:val="24"/>
              </w:rPr>
            </w:pPr>
            <w:r w:rsidRPr="00836389">
              <w:rPr>
                <w:color w:val="1F3864" w:themeColor="accent5" w:themeShade="80"/>
                <w:sz w:val="24"/>
                <w:szCs w:val="24"/>
              </w:rPr>
              <w:t>Traduire des informations, des codages.</w:t>
            </w:r>
          </w:p>
        </w:tc>
      </w:tr>
      <w:tr w:rsidR="00105282" w:rsidRPr="00A947C5" w:rsidTr="00AD1BCE">
        <w:trPr>
          <w:trHeight w:val="2408"/>
        </w:trPr>
        <w:tc>
          <w:tcPr>
            <w:tcW w:w="1023" w:type="pct"/>
            <w:vAlign w:val="center"/>
          </w:tcPr>
          <w:p w:rsidR="00272EAE" w:rsidRPr="00272EAE" w:rsidRDefault="00272EAE" w:rsidP="00AD1BCE">
            <w:pPr>
              <w:jc w:val="center"/>
              <w:rPr>
                <w:b/>
                <w:sz w:val="24"/>
                <w:szCs w:val="24"/>
              </w:rPr>
            </w:pPr>
            <w:r w:rsidRPr="00272EAE">
              <w:rPr>
                <w:b/>
                <w:sz w:val="24"/>
                <w:szCs w:val="24"/>
              </w:rPr>
              <w:t>ANALYSER</w:t>
            </w:r>
          </w:p>
          <w:p w:rsidR="00272EAE" w:rsidRPr="00272EAE" w:rsidRDefault="00272EAE" w:rsidP="00AD1BCE">
            <w:pPr>
              <w:jc w:val="center"/>
              <w:rPr>
                <w:b/>
                <w:sz w:val="24"/>
                <w:szCs w:val="24"/>
              </w:rPr>
            </w:pPr>
            <w:r w:rsidRPr="00272EAE">
              <w:rPr>
                <w:b/>
                <w:sz w:val="24"/>
                <w:szCs w:val="24"/>
              </w:rPr>
              <w:t>RAISONNER</w:t>
            </w:r>
          </w:p>
        </w:tc>
        <w:tc>
          <w:tcPr>
            <w:tcW w:w="3977" w:type="pct"/>
            <w:vAlign w:val="center"/>
          </w:tcPr>
          <w:p w:rsidR="00272EAE" w:rsidRPr="00836389" w:rsidRDefault="00272EAE" w:rsidP="00AD1BC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1F3864" w:themeColor="accent5" w:themeShade="80"/>
                <w:sz w:val="24"/>
                <w:szCs w:val="24"/>
              </w:rPr>
            </w:pPr>
            <w:r w:rsidRPr="00836389">
              <w:rPr>
                <w:color w:val="1F3864" w:themeColor="accent5" w:themeShade="80"/>
                <w:sz w:val="24"/>
                <w:szCs w:val="24"/>
              </w:rPr>
              <w:t>Émettre des conjectures, formuler des hypothèses.</w:t>
            </w:r>
          </w:p>
          <w:p w:rsidR="00272EAE" w:rsidRPr="00836389" w:rsidRDefault="00272EAE" w:rsidP="00AD1BC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1F3864" w:themeColor="accent5" w:themeShade="80"/>
                <w:sz w:val="24"/>
                <w:szCs w:val="24"/>
              </w:rPr>
            </w:pPr>
            <w:r w:rsidRPr="00836389">
              <w:rPr>
                <w:color w:val="1F3864" w:themeColor="accent5" w:themeShade="80"/>
                <w:sz w:val="24"/>
                <w:szCs w:val="24"/>
              </w:rPr>
              <w:t>Proposer une méthode de résolution.</w:t>
            </w:r>
          </w:p>
          <w:p w:rsidR="00272EAE" w:rsidRPr="00836389" w:rsidRDefault="00272EAE" w:rsidP="00272EA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1F3864" w:themeColor="accent5" w:themeShade="80"/>
                <w:sz w:val="24"/>
                <w:szCs w:val="24"/>
              </w:rPr>
            </w:pPr>
            <w:r w:rsidRPr="00836389">
              <w:rPr>
                <w:color w:val="1F3864" w:themeColor="accent5" w:themeShade="80"/>
                <w:sz w:val="24"/>
                <w:szCs w:val="24"/>
              </w:rPr>
              <w:t>Choisir un modèle ou des lois pertinentes.</w:t>
            </w:r>
          </w:p>
          <w:p w:rsidR="00272EAE" w:rsidRPr="00836389" w:rsidRDefault="00272EAE" w:rsidP="00AD1BC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1F3864" w:themeColor="accent5" w:themeShade="80"/>
                <w:sz w:val="24"/>
                <w:szCs w:val="24"/>
              </w:rPr>
            </w:pPr>
            <w:r w:rsidRPr="00836389">
              <w:rPr>
                <w:color w:val="1F3864" w:themeColor="accent5" w:themeShade="80"/>
                <w:sz w:val="24"/>
                <w:szCs w:val="24"/>
              </w:rPr>
              <w:t>Élaborer un algorithme.</w:t>
            </w:r>
          </w:p>
          <w:p w:rsidR="00272EAE" w:rsidRPr="00836389" w:rsidRDefault="00272EAE" w:rsidP="00AD1BC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1F3864" w:themeColor="accent5" w:themeShade="80"/>
                <w:sz w:val="24"/>
                <w:szCs w:val="24"/>
              </w:rPr>
            </w:pPr>
            <w:r w:rsidRPr="00836389">
              <w:rPr>
                <w:color w:val="1F3864" w:themeColor="accent5" w:themeShade="80"/>
                <w:sz w:val="24"/>
                <w:szCs w:val="24"/>
              </w:rPr>
              <w:t>Choisir, élaborer un protocole.</w:t>
            </w:r>
          </w:p>
          <w:p w:rsidR="00272EAE" w:rsidRPr="00836389" w:rsidRDefault="00272EAE" w:rsidP="00272EA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1F3864" w:themeColor="accent5" w:themeShade="80"/>
                <w:sz w:val="24"/>
                <w:szCs w:val="24"/>
              </w:rPr>
            </w:pPr>
            <w:r w:rsidRPr="00836389">
              <w:rPr>
                <w:color w:val="1F3864" w:themeColor="accent5" w:themeShade="80"/>
                <w:sz w:val="24"/>
                <w:szCs w:val="24"/>
              </w:rPr>
              <w:t>Évaluer des ordres de grandeurs.</w:t>
            </w:r>
          </w:p>
        </w:tc>
      </w:tr>
      <w:tr w:rsidR="00105282" w:rsidRPr="00A947C5" w:rsidTr="00AD1BCE">
        <w:trPr>
          <w:trHeight w:val="4323"/>
        </w:trPr>
        <w:tc>
          <w:tcPr>
            <w:tcW w:w="1023" w:type="pct"/>
            <w:vAlign w:val="center"/>
          </w:tcPr>
          <w:p w:rsidR="00272EAE" w:rsidRPr="00272EAE" w:rsidRDefault="00272EAE" w:rsidP="00AD1BCE">
            <w:pPr>
              <w:jc w:val="center"/>
              <w:rPr>
                <w:b/>
                <w:sz w:val="24"/>
                <w:szCs w:val="24"/>
              </w:rPr>
            </w:pPr>
            <w:r w:rsidRPr="00272EAE">
              <w:rPr>
                <w:b/>
                <w:sz w:val="24"/>
                <w:szCs w:val="24"/>
              </w:rPr>
              <w:t>RÉALISER</w:t>
            </w:r>
          </w:p>
        </w:tc>
        <w:tc>
          <w:tcPr>
            <w:tcW w:w="3977" w:type="pct"/>
            <w:vAlign w:val="center"/>
          </w:tcPr>
          <w:p w:rsidR="00272EAE" w:rsidRPr="00836389" w:rsidRDefault="00272EAE" w:rsidP="00AD1BC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1F3864" w:themeColor="accent5" w:themeShade="80"/>
                <w:sz w:val="24"/>
                <w:szCs w:val="24"/>
              </w:rPr>
            </w:pPr>
            <w:r w:rsidRPr="00836389">
              <w:rPr>
                <w:color w:val="1F3864" w:themeColor="accent5" w:themeShade="80"/>
                <w:sz w:val="24"/>
                <w:szCs w:val="24"/>
              </w:rPr>
              <w:t>Mettre en œuvre les étapes d’une démarche.</w:t>
            </w:r>
          </w:p>
          <w:p w:rsidR="00272EAE" w:rsidRPr="00836389" w:rsidRDefault="00272EAE" w:rsidP="00AD1BC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1F3864" w:themeColor="accent5" w:themeShade="80"/>
                <w:sz w:val="24"/>
                <w:szCs w:val="24"/>
              </w:rPr>
            </w:pPr>
            <w:r w:rsidRPr="00836389">
              <w:rPr>
                <w:color w:val="1F3864" w:themeColor="accent5" w:themeShade="80"/>
                <w:sz w:val="24"/>
                <w:szCs w:val="24"/>
              </w:rPr>
              <w:t>Utiliser un modèle.</w:t>
            </w:r>
          </w:p>
          <w:p w:rsidR="00272EAE" w:rsidRPr="00836389" w:rsidRDefault="00272EAE" w:rsidP="00AD1BC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1F3864" w:themeColor="accent5" w:themeShade="80"/>
                <w:sz w:val="24"/>
                <w:szCs w:val="24"/>
              </w:rPr>
            </w:pPr>
            <w:r w:rsidRPr="00836389">
              <w:rPr>
                <w:color w:val="1F3864" w:themeColor="accent5" w:themeShade="80"/>
                <w:sz w:val="24"/>
                <w:szCs w:val="24"/>
              </w:rPr>
              <w:t>Représenter (tableau, graphique…), changer de registre.</w:t>
            </w:r>
          </w:p>
          <w:p w:rsidR="00272EAE" w:rsidRPr="00836389" w:rsidRDefault="00272EAE" w:rsidP="00AD1BC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1F3864" w:themeColor="accent5" w:themeShade="80"/>
                <w:sz w:val="24"/>
                <w:szCs w:val="24"/>
              </w:rPr>
            </w:pPr>
            <w:r w:rsidRPr="00836389">
              <w:rPr>
                <w:color w:val="1F3864" w:themeColor="accent5" w:themeShade="80"/>
                <w:sz w:val="24"/>
                <w:szCs w:val="24"/>
              </w:rPr>
              <w:t>Calculer (calcul littéral, calcul algébrique, calcul numérique</w:t>
            </w:r>
            <w:r w:rsidR="009038F5" w:rsidRPr="00836389">
              <w:rPr>
                <w:color w:val="1F3864" w:themeColor="accent5" w:themeShade="80"/>
                <w:sz w:val="24"/>
                <w:szCs w:val="24"/>
              </w:rPr>
              <w:t xml:space="preserve"> exact ou approché, instrumenté ou à la main).</w:t>
            </w:r>
          </w:p>
          <w:p w:rsidR="009038F5" w:rsidRPr="00836389" w:rsidRDefault="00272EAE" w:rsidP="00AD1BC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1F3864" w:themeColor="accent5" w:themeShade="80"/>
                <w:sz w:val="24"/>
                <w:szCs w:val="24"/>
              </w:rPr>
            </w:pPr>
            <w:r w:rsidRPr="00836389">
              <w:rPr>
                <w:color w:val="1F3864" w:themeColor="accent5" w:themeShade="80"/>
                <w:sz w:val="24"/>
                <w:szCs w:val="24"/>
              </w:rPr>
              <w:t xml:space="preserve">Mettre en œuvre </w:t>
            </w:r>
            <w:r w:rsidR="009038F5" w:rsidRPr="00836389">
              <w:rPr>
                <w:color w:val="1F3864" w:themeColor="accent5" w:themeShade="80"/>
                <w:sz w:val="24"/>
                <w:szCs w:val="24"/>
              </w:rPr>
              <w:t>des algorithmes.</w:t>
            </w:r>
          </w:p>
          <w:p w:rsidR="009038F5" w:rsidRPr="00836389" w:rsidRDefault="009038F5" w:rsidP="009038F5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1F3864" w:themeColor="accent5" w:themeShade="80"/>
                <w:sz w:val="24"/>
                <w:szCs w:val="24"/>
              </w:rPr>
            </w:pPr>
            <w:r w:rsidRPr="00836389">
              <w:rPr>
                <w:color w:val="1F3864" w:themeColor="accent5" w:themeShade="80"/>
                <w:sz w:val="24"/>
                <w:szCs w:val="24"/>
              </w:rPr>
              <w:t>Expérimenter - en particulier à l’aide d’outils numériques (logiciels ou des dispositifs d’acquisition de données…).</w:t>
            </w:r>
          </w:p>
          <w:p w:rsidR="009038F5" w:rsidRPr="00836389" w:rsidRDefault="009038F5" w:rsidP="00AD1BC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1F3864" w:themeColor="accent5" w:themeShade="80"/>
                <w:sz w:val="24"/>
                <w:szCs w:val="24"/>
              </w:rPr>
            </w:pPr>
            <w:r w:rsidRPr="00836389">
              <w:rPr>
                <w:color w:val="1F3864" w:themeColor="accent5" w:themeShade="80"/>
                <w:sz w:val="24"/>
                <w:szCs w:val="24"/>
              </w:rPr>
              <w:t xml:space="preserve">Faire une simulation. </w:t>
            </w:r>
          </w:p>
          <w:p w:rsidR="009038F5" w:rsidRPr="00836389" w:rsidRDefault="009038F5" w:rsidP="009038F5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1F3864" w:themeColor="accent5" w:themeShade="80"/>
                <w:sz w:val="24"/>
                <w:szCs w:val="24"/>
              </w:rPr>
            </w:pPr>
            <w:r w:rsidRPr="00836389">
              <w:rPr>
                <w:color w:val="1F3864" w:themeColor="accent5" w:themeShade="80"/>
                <w:sz w:val="24"/>
                <w:szCs w:val="24"/>
              </w:rPr>
              <w:t>Effectuer des procédures courantes (représentations, collectes de données, utilisation du matériel...).</w:t>
            </w:r>
          </w:p>
          <w:p w:rsidR="00272EAE" w:rsidRPr="00836389" w:rsidRDefault="009038F5" w:rsidP="00AD1BC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1F3864" w:themeColor="accent5" w:themeShade="80"/>
                <w:sz w:val="24"/>
                <w:szCs w:val="24"/>
              </w:rPr>
            </w:pPr>
            <w:r w:rsidRPr="00836389">
              <w:rPr>
                <w:color w:val="1F3864" w:themeColor="accent5" w:themeShade="80"/>
                <w:sz w:val="24"/>
                <w:szCs w:val="24"/>
              </w:rPr>
              <w:t xml:space="preserve">Mettre en œuvre </w:t>
            </w:r>
            <w:r w:rsidR="00272EAE" w:rsidRPr="00836389">
              <w:rPr>
                <w:color w:val="1F3864" w:themeColor="accent5" w:themeShade="80"/>
                <w:sz w:val="24"/>
                <w:szCs w:val="24"/>
              </w:rPr>
              <w:t>un protocole expérimental en respectant les règles de sécurité</w:t>
            </w:r>
            <w:r w:rsidRPr="00836389">
              <w:rPr>
                <w:color w:val="1F3864" w:themeColor="accent5" w:themeShade="80"/>
                <w:sz w:val="24"/>
                <w:szCs w:val="24"/>
              </w:rPr>
              <w:t xml:space="preserve"> à partir d’un schéma ou d’un descriptif.</w:t>
            </w:r>
          </w:p>
          <w:p w:rsidR="00272EAE" w:rsidRPr="00836389" w:rsidRDefault="00272EAE" w:rsidP="00AD1BC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1F3864" w:themeColor="accent5" w:themeShade="80"/>
                <w:sz w:val="24"/>
                <w:szCs w:val="24"/>
              </w:rPr>
            </w:pPr>
            <w:r w:rsidRPr="00836389">
              <w:rPr>
                <w:color w:val="1F3864" w:themeColor="accent5" w:themeShade="80"/>
                <w:sz w:val="24"/>
                <w:szCs w:val="24"/>
              </w:rPr>
              <w:t>Organiser son poste de travail.</w:t>
            </w:r>
          </w:p>
          <w:p w:rsidR="00272EAE" w:rsidRPr="00836389" w:rsidRDefault="00272EAE" w:rsidP="009038F5">
            <w:pPr>
              <w:pStyle w:val="Paragraphedeliste"/>
              <w:ind w:left="436"/>
              <w:rPr>
                <w:color w:val="1F3864" w:themeColor="accent5" w:themeShade="80"/>
                <w:sz w:val="24"/>
                <w:szCs w:val="24"/>
              </w:rPr>
            </w:pPr>
          </w:p>
        </w:tc>
      </w:tr>
      <w:tr w:rsidR="00105282" w:rsidRPr="00A947C5" w:rsidTr="00AD1BCE">
        <w:trPr>
          <w:trHeight w:val="2209"/>
        </w:trPr>
        <w:tc>
          <w:tcPr>
            <w:tcW w:w="1023" w:type="pct"/>
            <w:vAlign w:val="center"/>
          </w:tcPr>
          <w:p w:rsidR="00272EAE" w:rsidRPr="00272EAE" w:rsidRDefault="00272EAE" w:rsidP="00AD1BCE">
            <w:pPr>
              <w:jc w:val="center"/>
              <w:rPr>
                <w:b/>
                <w:sz w:val="24"/>
                <w:szCs w:val="24"/>
              </w:rPr>
            </w:pPr>
            <w:r w:rsidRPr="00272EAE">
              <w:rPr>
                <w:b/>
                <w:sz w:val="24"/>
                <w:szCs w:val="24"/>
              </w:rPr>
              <w:t>VALIDER</w:t>
            </w:r>
          </w:p>
        </w:tc>
        <w:tc>
          <w:tcPr>
            <w:tcW w:w="3977" w:type="pct"/>
            <w:vAlign w:val="center"/>
          </w:tcPr>
          <w:p w:rsidR="009038F5" w:rsidRPr="00836389" w:rsidRDefault="009038F5" w:rsidP="00AD1BC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1F3864" w:themeColor="accent5" w:themeShade="80"/>
                <w:sz w:val="24"/>
                <w:szCs w:val="24"/>
              </w:rPr>
            </w:pPr>
            <w:r w:rsidRPr="00836389">
              <w:rPr>
                <w:color w:val="1F3864" w:themeColor="accent5" w:themeShade="80"/>
                <w:sz w:val="24"/>
                <w:szCs w:val="24"/>
              </w:rPr>
              <w:t>Exploiter et interpréter les résultats obtenus ou les observations effectuées afin de répondre à une problématique.</w:t>
            </w:r>
          </w:p>
          <w:p w:rsidR="009038F5" w:rsidRPr="00836389" w:rsidRDefault="009038F5" w:rsidP="009038F5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1F3864" w:themeColor="accent5" w:themeShade="80"/>
                <w:sz w:val="24"/>
                <w:szCs w:val="24"/>
              </w:rPr>
            </w:pPr>
            <w:r w:rsidRPr="00836389">
              <w:rPr>
                <w:color w:val="1F3864" w:themeColor="accent5" w:themeShade="80"/>
                <w:sz w:val="24"/>
                <w:szCs w:val="24"/>
              </w:rPr>
              <w:t>Valider ou invalider un modèle, une hypothèse en argumentant.</w:t>
            </w:r>
          </w:p>
          <w:p w:rsidR="009038F5" w:rsidRPr="00836389" w:rsidRDefault="009038F5" w:rsidP="00AD1BC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1F3864" w:themeColor="accent5" w:themeShade="80"/>
                <w:sz w:val="24"/>
                <w:szCs w:val="24"/>
              </w:rPr>
            </w:pPr>
            <w:r w:rsidRPr="00836389">
              <w:rPr>
                <w:color w:val="1F3864" w:themeColor="accent5" w:themeShade="80"/>
                <w:sz w:val="24"/>
                <w:szCs w:val="24"/>
              </w:rPr>
              <w:t>Contrôler la vraisemblan</w:t>
            </w:r>
            <w:bookmarkStart w:id="0" w:name="_GoBack"/>
            <w:bookmarkEnd w:id="0"/>
            <w:r w:rsidRPr="00836389">
              <w:rPr>
                <w:color w:val="1F3864" w:themeColor="accent5" w:themeShade="80"/>
                <w:sz w:val="24"/>
                <w:szCs w:val="24"/>
              </w:rPr>
              <w:t>ce d’une conjecture</w:t>
            </w:r>
          </w:p>
          <w:p w:rsidR="00272EAE" w:rsidRPr="00836389" w:rsidRDefault="00272EAE" w:rsidP="00AD1BC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1F3864" w:themeColor="accent5" w:themeShade="80"/>
                <w:sz w:val="24"/>
                <w:szCs w:val="24"/>
              </w:rPr>
            </w:pPr>
            <w:r w:rsidRPr="00836389">
              <w:rPr>
                <w:color w:val="1F3864" w:themeColor="accent5" w:themeShade="80"/>
                <w:sz w:val="24"/>
                <w:szCs w:val="24"/>
              </w:rPr>
              <w:t>Critiquer un résultat (signe, ordre de grandeur, identification des sources d’erreur), argumenter.</w:t>
            </w:r>
          </w:p>
          <w:p w:rsidR="00272EAE" w:rsidRPr="00836389" w:rsidRDefault="00272EAE" w:rsidP="00AD1BC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1F3864" w:themeColor="accent5" w:themeShade="80"/>
                <w:sz w:val="24"/>
                <w:szCs w:val="24"/>
              </w:rPr>
            </w:pPr>
            <w:r w:rsidRPr="00836389">
              <w:rPr>
                <w:color w:val="1F3864" w:themeColor="accent5" w:themeShade="80"/>
                <w:sz w:val="24"/>
                <w:szCs w:val="24"/>
              </w:rPr>
              <w:t>Conduire un raisonnement logique et suivre des règles établies pour parvenir à une conclusion</w:t>
            </w:r>
            <w:r w:rsidR="009038F5" w:rsidRPr="00836389">
              <w:rPr>
                <w:color w:val="1F3864" w:themeColor="accent5" w:themeShade="80"/>
                <w:sz w:val="24"/>
                <w:szCs w:val="24"/>
              </w:rPr>
              <w:t xml:space="preserve"> (démontrer, prouver)</w:t>
            </w:r>
            <w:r w:rsidRPr="00836389">
              <w:rPr>
                <w:color w:val="1F3864" w:themeColor="accent5" w:themeShade="80"/>
                <w:sz w:val="24"/>
                <w:szCs w:val="24"/>
              </w:rPr>
              <w:t>.</w:t>
            </w:r>
          </w:p>
        </w:tc>
      </w:tr>
      <w:tr w:rsidR="00105282" w:rsidRPr="00A947C5" w:rsidTr="00AD1BCE">
        <w:trPr>
          <w:trHeight w:val="1440"/>
        </w:trPr>
        <w:tc>
          <w:tcPr>
            <w:tcW w:w="1023" w:type="pct"/>
            <w:vAlign w:val="center"/>
          </w:tcPr>
          <w:p w:rsidR="00272EAE" w:rsidRPr="00272EAE" w:rsidRDefault="00272EAE" w:rsidP="00AD1BCE">
            <w:pPr>
              <w:jc w:val="center"/>
              <w:rPr>
                <w:b/>
                <w:sz w:val="24"/>
                <w:szCs w:val="24"/>
              </w:rPr>
            </w:pPr>
            <w:r w:rsidRPr="00272EAE">
              <w:rPr>
                <w:b/>
                <w:sz w:val="24"/>
                <w:szCs w:val="24"/>
              </w:rPr>
              <w:t>COMMUNIQUER</w:t>
            </w:r>
          </w:p>
        </w:tc>
        <w:tc>
          <w:tcPr>
            <w:tcW w:w="3977" w:type="pct"/>
            <w:vAlign w:val="center"/>
          </w:tcPr>
          <w:p w:rsidR="00272EAE" w:rsidRPr="00836389" w:rsidRDefault="00272EAE" w:rsidP="00AD1BCE">
            <w:pPr>
              <w:pStyle w:val="Paragraphedeliste"/>
              <w:ind w:left="10"/>
              <w:rPr>
                <w:color w:val="1F3864" w:themeColor="accent5" w:themeShade="80"/>
                <w:sz w:val="24"/>
                <w:szCs w:val="24"/>
              </w:rPr>
            </w:pPr>
            <w:r w:rsidRPr="00836389">
              <w:rPr>
                <w:color w:val="1F3864" w:themeColor="accent5" w:themeShade="80"/>
                <w:sz w:val="24"/>
                <w:szCs w:val="24"/>
              </w:rPr>
              <w:t>À l’écrit comme à l’oral :</w:t>
            </w:r>
          </w:p>
          <w:p w:rsidR="00272EAE" w:rsidRPr="00836389" w:rsidRDefault="00272EAE" w:rsidP="00AD1BC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1F3864" w:themeColor="accent5" w:themeShade="80"/>
                <w:sz w:val="24"/>
                <w:szCs w:val="24"/>
              </w:rPr>
            </w:pPr>
            <w:proofErr w:type="gramStart"/>
            <w:r w:rsidRPr="00836389">
              <w:rPr>
                <w:color w:val="1F3864" w:themeColor="accent5" w:themeShade="80"/>
                <w:sz w:val="24"/>
                <w:szCs w:val="24"/>
              </w:rPr>
              <w:t>rendre</w:t>
            </w:r>
            <w:proofErr w:type="gramEnd"/>
            <w:r w:rsidRPr="00836389">
              <w:rPr>
                <w:color w:val="1F3864" w:themeColor="accent5" w:themeShade="80"/>
                <w:sz w:val="24"/>
                <w:szCs w:val="24"/>
              </w:rPr>
              <w:t xml:space="preserve"> compte d’un résultat en utilisant un vocabulaire adapté et des modes de représentation appropriés;</w:t>
            </w:r>
          </w:p>
          <w:p w:rsidR="00272EAE" w:rsidRPr="00836389" w:rsidRDefault="00272EAE" w:rsidP="00AD1BC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1F3864" w:themeColor="accent5" w:themeShade="80"/>
                <w:sz w:val="24"/>
                <w:szCs w:val="24"/>
              </w:rPr>
            </w:pPr>
            <w:r w:rsidRPr="00836389">
              <w:rPr>
                <w:color w:val="1F3864" w:themeColor="accent5" w:themeShade="80"/>
                <w:sz w:val="24"/>
                <w:szCs w:val="24"/>
              </w:rPr>
              <w:t>expliquer une démarche.</w:t>
            </w:r>
          </w:p>
        </w:tc>
      </w:tr>
    </w:tbl>
    <w:p w:rsidR="00272EAE" w:rsidRDefault="00272EAE" w:rsidP="00272EAE">
      <w:pPr>
        <w:jc w:val="center"/>
        <w:rPr>
          <w:b/>
        </w:rPr>
      </w:pPr>
    </w:p>
    <w:p w:rsidR="00A947C5" w:rsidRPr="00A947C5" w:rsidRDefault="00A947C5" w:rsidP="00A947C5">
      <w:pPr>
        <w:jc w:val="center"/>
        <w:rPr>
          <w:b/>
        </w:rPr>
      </w:pPr>
    </w:p>
    <w:sectPr w:rsidR="00A947C5" w:rsidRPr="00A947C5" w:rsidSect="00105282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4542F"/>
    <w:multiLevelType w:val="hybridMultilevel"/>
    <w:tmpl w:val="7B8873F8"/>
    <w:lvl w:ilvl="0" w:tplc="7E5644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C5"/>
    <w:rsid w:val="00105282"/>
    <w:rsid w:val="00272EAE"/>
    <w:rsid w:val="0049077C"/>
    <w:rsid w:val="00836389"/>
    <w:rsid w:val="009038F5"/>
    <w:rsid w:val="009678F0"/>
    <w:rsid w:val="00A9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D2D7"/>
  <w15:chartTrackingRefBased/>
  <w15:docId w15:val="{C1E1BBA7-28C9-458D-9921-0FBA859B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94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947C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05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Grilles de compétences 2019</vt:lpstr>
    </vt:vector>
  </TitlesOfParts>
  <Company>Hewlett-Packard Company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Grilles de compétences 2019</dc:title>
  <dc:subject/>
  <dc:creator>Rectorat;S. LAFAYE</dc:creator>
  <cp:keywords>Compétences;CAP;Bac pro</cp:keywords>
  <dc:description/>
  <cp:lastModifiedBy>Rectorat</cp:lastModifiedBy>
  <cp:revision>2</cp:revision>
  <cp:lastPrinted>2019-06-14T14:30:00Z</cp:lastPrinted>
  <dcterms:created xsi:type="dcterms:W3CDTF">2020-03-26T08:24:00Z</dcterms:created>
  <dcterms:modified xsi:type="dcterms:W3CDTF">2020-03-26T08:24:00Z</dcterms:modified>
</cp:coreProperties>
</file>