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54"/>
        <w:gridCol w:w="1157"/>
        <w:gridCol w:w="1820"/>
      </w:tblGrid>
      <w:tr w:rsidR="00CB301F" w:rsidTr="00614A97">
        <w:trPr>
          <w:trHeight w:val="766"/>
          <w:jc w:val="center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301F" w:rsidRPr="00D272BF" w:rsidRDefault="00982957" w:rsidP="00CB301F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>
              <w:rPr>
                <w:rFonts w:ascii="Tempus Sans ITC" w:hAnsi="Tempus Sans ITC" w:cs="Times New Roman"/>
                <w:b/>
                <w:bCs/>
                <w:sz w:val="28"/>
              </w:rPr>
              <w:t>Physique-Chimie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957" w:rsidRPr="008C04D7" w:rsidRDefault="00A910B6" w:rsidP="00A910B6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>
              <w:rPr>
                <w:rFonts w:ascii="Tempus Sans ITC" w:hAnsi="Tempus Sans ITC" w:cs="Times New Roman"/>
                <w:b/>
                <w:bCs/>
                <w:sz w:val="28"/>
              </w:rPr>
              <w:t>Activité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188" w:rsidRPr="00614A97" w:rsidRDefault="00E26188" w:rsidP="00BD1291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4"/>
                <w:szCs w:val="4"/>
              </w:rPr>
            </w:pPr>
          </w:p>
          <w:p w:rsidR="00CB301F" w:rsidRDefault="00BB33F0" w:rsidP="00BD1291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</w:rPr>
            </w:pPr>
            <w:r>
              <w:rPr>
                <w:rFonts w:ascii="Tempus Sans ITC" w:hAnsi="Tempus Sans ITC" w:cs="Times New Roman"/>
                <w:b/>
                <w:bCs/>
                <w:noProof/>
                <w:lang w:eastAsia="fr-FR"/>
              </w:rPr>
              <w:drawing>
                <wp:inline distT="0" distB="0" distL="0" distR="0">
                  <wp:extent cx="882154" cy="540196"/>
                  <wp:effectExtent l="19050" t="0" r="0" b="0"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580" cy="543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188" w:rsidRPr="00E26188" w:rsidRDefault="00E26188" w:rsidP="00BD1291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"/>
                <w:szCs w:val="2"/>
              </w:rPr>
            </w:pPr>
          </w:p>
          <w:p w:rsidR="00CB301F" w:rsidRDefault="00CB301F" w:rsidP="00CB301F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16"/>
                <w:szCs w:val="16"/>
              </w:rPr>
            </w:pPr>
            <w:r>
              <w:rPr>
                <w:rFonts w:ascii="Tempus Sans ITC" w:hAnsi="Tempus Sans ITC" w:cs="Times New Roman"/>
                <w:b/>
                <w:bCs/>
                <w:sz w:val="16"/>
                <w:szCs w:val="16"/>
              </w:rPr>
              <w:t xml:space="preserve">Thème : </w:t>
            </w:r>
          </w:p>
          <w:p w:rsidR="00CB301F" w:rsidRPr="00237C58" w:rsidRDefault="00CB301F" w:rsidP="00CB301F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>
              <w:rPr>
                <w:rFonts w:ascii="Tempus Sans ITC" w:hAnsi="Tempus Sans ITC" w:cs="Times New Roman"/>
                <w:b/>
                <w:bCs/>
                <w:sz w:val="20"/>
                <w:szCs w:val="20"/>
              </w:rPr>
              <w:t>Ondes et signaux</w:t>
            </w:r>
          </w:p>
        </w:tc>
      </w:tr>
      <w:tr w:rsidR="00CB301F" w:rsidTr="00614A97">
        <w:trPr>
          <w:trHeight w:val="767"/>
          <w:jc w:val="center"/>
        </w:trPr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301F" w:rsidRPr="00CB301F" w:rsidRDefault="00E565B0" w:rsidP="00CB7EF1">
            <w:pPr>
              <w:spacing w:after="0"/>
              <w:jc w:val="center"/>
              <w:rPr>
                <w:rFonts w:ascii="Tempus Sans ITC" w:hAnsi="Tempus Sans IT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empus Sans ITC" w:hAnsi="Tempus Sans ITC"/>
                <w:b/>
                <w:bCs/>
                <w:color w:val="000000"/>
                <w:sz w:val="32"/>
                <w:szCs w:val="32"/>
              </w:rPr>
              <w:t xml:space="preserve">Batterie de </w:t>
            </w:r>
            <w:r w:rsidR="00CB7EF1">
              <w:rPr>
                <w:rFonts w:ascii="Tempus Sans ITC" w:hAnsi="Tempus Sans ITC"/>
                <w:b/>
                <w:bCs/>
                <w:color w:val="000000"/>
                <w:sz w:val="32"/>
                <w:szCs w:val="32"/>
              </w:rPr>
              <w:t>s</w:t>
            </w:r>
            <w:r>
              <w:rPr>
                <w:rFonts w:ascii="Tempus Sans ITC" w:hAnsi="Tempus Sans ITC"/>
                <w:b/>
                <w:bCs/>
                <w:color w:val="000000"/>
                <w:sz w:val="32"/>
                <w:szCs w:val="32"/>
              </w:rPr>
              <w:t>martphone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101B" w:rsidRPr="00E565B0" w:rsidRDefault="00CB301F" w:rsidP="00E565B0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  <w:r>
              <w:rPr>
                <w:rFonts w:ascii="Tempus Sans ITC" w:hAnsi="Tempus Sans ITC" w:cs="Times New Roman"/>
                <w:b/>
                <w:bCs/>
                <w:sz w:val="28"/>
              </w:rPr>
              <w:t xml:space="preserve">  2de</w:t>
            </w:r>
            <w:bookmarkStart w:id="0" w:name="_GoBack"/>
            <w:bookmarkEnd w:id="0"/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1F" w:rsidRPr="00D272BF" w:rsidRDefault="00CB301F" w:rsidP="00BD1291">
            <w:pPr>
              <w:spacing w:after="0"/>
              <w:jc w:val="center"/>
              <w:rPr>
                <w:rFonts w:ascii="Tempus Sans ITC" w:hAnsi="Tempus Sans ITC" w:cs="Times New Roman"/>
                <w:b/>
                <w:bCs/>
                <w:sz w:val="28"/>
              </w:rPr>
            </w:pPr>
          </w:p>
        </w:tc>
      </w:tr>
    </w:tbl>
    <w:p w:rsidR="00CB301F" w:rsidRPr="003066A4" w:rsidRDefault="00CB301F" w:rsidP="00CB301F">
      <w:pPr>
        <w:spacing w:after="0"/>
        <w:jc w:val="both"/>
        <w:rPr>
          <w:sz w:val="20"/>
          <w:szCs w:val="20"/>
        </w:rPr>
      </w:pPr>
    </w:p>
    <w:tbl>
      <w:tblPr>
        <w:tblW w:w="10728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10728"/>
      </w:tblGrid>
      <w:tr w:rsidR="00CB301F" w:rsidRPr="00781EB3" w:rsidTr="00B732EB">
        <w:trPr>
          <w:jc w:val="center"/>
        </w:trPr>
        <w:tc>
          <w:tcPr>
            <w:tcW w:w="10728" w:type="dxa"/>
          </w:tcPr>
          <w:p w:rsidR="00CB301F" w:rsidRPr="00614A97" w:rsidRDefault="00C044B7" w:rsidP="0061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Objectif</w:t>
            </w:r>
            <w:r w:rsidR="00CB301F" w:rsidRPr="00B732EB"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 :</w:t>
            </w:r>
            <w:r w:rsidR="00E565B0" w:rsidRPr="00E565B0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="00E565B0">
              <w:rPr>
                <w:rFonts w:cstheme="minorHAnsi"/>
              </w:rPr>
              <w:t>Exploiter la caractéristique d’un dipôle électrique (</w:t>
            </w:r>
            <w:r w:rsidR="004D2D21">
              <w:rPr>
                <w:rFonts w:cstheme="minorHAnsi"/>
              </w:rPr>
              <w:t xml:space="preserve">détermination du </w:t>
            </w:r>
            <w:r w:rsidR="00E565B0">
              <w:rPr>
                <w:rFonts w:cstheme="minorHAnsi"/>
              </w:rPr>
              <w:t xml:space="preserve">point de fonctionnement) </w:t>
            </w:r>
          </w:p>
          <w:p w:rsidR="00CB301F" w:rsidRPr="001D21FE" w:rsidRDefault="00CB301F" w:rsidP="00BD12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B050"/>
                <w:sz w:val="8"/>
                <w:szCs w:val="8"/>
                <w:u w:val="single"/>
              </w:rPr>
            </w:pPr>
          </w:p>
          <w:p w:rsidR="00CB301F" w:rsidRPr="00B732EB" w:rsidRDefault="00CB301F" w:rsidP="00BD1291">
            <w:pPr>
              <w:spacing w:after="0"/>
              <w:jc w:val="both"/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</w:pPr>
            <w:r w:rsidRPr="00B732EB">
              <w:rPr>
                <w:rFonts w:ascii="Calibri" w:hAnsi="Calibri"/>
                <w:b/>
                <w:color w:val="002060"/>
                <w:sz w:val="24"/>
                <w:szCs w:val="24"/>
                <w:u w:val="single"/>
              </w:rPr>
              <w:t>Compétences travaillées :</w:t>
            </w:r>
          </w:p>
          <w:p w:rsidR="00853455" w:rsidRPr="00853455" w:rsidRDefault="00FC429E" w:rsidP="003066A4">
            <w:pPr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154" w:firstLine="0"/>
              <w:jc w:val="both"/>
              <w:rPr>
                <w:rFonts w:ascii="Calibri" w:hAnsi="Calibri"/>
                <w:sz w:val="18"/>
                <w:szCs w:val="18"/>
              </w:rPr>
            </w:pPr>
            <w:r w:rsidRPr="00431052">
              <w:rPr>
                <w:rFonts w:ascii="Calibri" w:hAnsi="Calibri"/>
                <w:b/>
                <w:color w:val="002060"/>
              </w:rPr>
              <w:t>ANA</w:t>
            </w:r>
            <w:r w:rsidR="00CD3A38">
              <w:rPr>
                <w:rFonts w:ascii="Calibri" w:hAnsi="Calibri"/>
                <w:b/>
                <w:color w:val="002060"/>
              </w:rPr>
              <w:t>/RAI</w:t>
            </w:r>
            <w:r w:rsidR="00CB301F" w:rsidRPr="00431052">
              <w:rPr>
                <w:rFonts w:ascii="Calibri" w:hAnsi="Calibri"/>
                <w:color w:val="002060"/>
              </w:rPr>
              <w:t> :</w:t>
            </w:r>
            <w:r w:rsidR="00681272">
              <w:rPr>
                <w:rFonts w:ascii="Calibri" w:hAnsi="Calibri"/>
                <w:color w:val="002060"/>
              </w:rPr>
              <w:t xml:space="preserve"> </w:t>
            </w:r>
            <w:r w:rsidR="00853455" w:rsidRPr="00853455">
              <w:rPr>
                <w:rFonts w:cstheme="minorHAnsi"/>
              </w:rPr>
              <w:t xml:space="preserve">Organiser et exploiter ses connaissances ou les informations extraites </w:t>
            </w:r>
          </w:p>
          <w:p w:rsidR="00CB301F" w:rsidRPr="00023D89" w:rsidRDefault="00FC429E" w:rsidP="003066A4">
            <w:pPr>
              <w:numPr>
                <w:ilvl w:val="0"/>
                <w:numId w:val="1"/>
              </w:numPr>
              <w:tabs>
                <w:tab w:val="left" w:pos="438"/>
              </w:tabs>
              <w:spacing w:after="0" w:line="240" w:lineRule="auto"/>
              <w:ind w:left="154" w:firstLine="0"/>
              <w:jc w:val="both"/>
              <w:rPr>
                <w:rFonts w:ascii="Calibri" w:hAnsi="Calibri"/>
                <w:sz w:val="18"/>
                <w:szCs w:val="18"/>
              </w:rPr>
            </w:pPr>
            <w:r w:rsidRPr="00431052">
              <w:rPr>
                <w:rFonts w:ascii="Calibri" w:hAnsi="Calibri"/>
                <w:b/>
                <w:color w:val="002060"/>
              </w:rPr>
              <w:t>COM</w:t>
            </w:r>
            <w:r w:rsidR="00CB301F" w:rsidRPr="00431052">
              <w:rPr>
                <w:rFonts w:ascii="Calibri" w:hAnsi="Calibri"/>
                <w:color w:val="002060"/>
              </w:rPr>
              <w:t> :</w:t>
            </w:r>
            <w:r w:rsidR="00681272">
              <w:rPr>
                <w:rFonts w:ascii="Calibri" w:hAnsi="Calibri"/>
                <w:color w:val="002060"/>
              </w:rPr>
              <w:t xml:space="preserve"> </w:t>
            </w:r>
            <w:r w:rsidR="00596090" w:rsidRPr="00596090">
              <w:rPr>
                <w:rFonts w:cstheme="minorHAnsi"/>
              </w:rPr>
              <w:t>Rédiger une explication, une réponse, un paragraphe argumenté ou une synthèse</w:t>
            </w:r>
          </w:p>
        </w:tc>
      </w:tr>
    </w:tbl>
    <w:p w:rsidR="00B732EB" w:rsidRPr="00AD58D6" w:rsidRDefault="00B732EB" w:rsidP="00CB301F">
      <w:pPr>
        <w:spacing w:after="0"/>
        <w:rPr>
          <w:sz w:val="30"/>
          <w:szCs w:val="30"/>
        </w:rPr>
      </w:pPr>
    </w:p>
    <w:tbl>
      <w:tblPr>
        <w:tblStyle w:val="Grilledutableau"/>
        <w:tblW w:w="0" w:type="auto"/>
        <w:jc w:val="center"/>
        <w:tblInd w:w="-318" w:type="dxa"/>
        <w:shd w:val="clear" w:color="auto" w:fill="95B3D7" w:themeFill="accent1" w:themeFillTint="99"/>
        <w:tblLook w:val="04A0"/>
      </w:tblPr>
      <w:tblGrid>
        <w:gridCol w:w="10738"/>
      </w:tblGrid>
      <w:tr w:rsidR="00B732EB" w:rsidRPr="0037025D" w:rsidTr="00B94A20">
        <w:trPr>
          <w:jc w:val="center"/>
        </w:trPr>
        <w:tc>
          <w:tcPr>
            <w:tcW w:w="10738" w:type="dxa"/>
            <w:shd w:val="clear" w:color="auto" w:fill="95B3D7" w:themeFill="accent1" w:themeFillTint="99"/>
          </w:tcPr>
          <w:p w:rsidR="00B732EB" w:rsidRPr="008633EC" w:rsidRDefault="00B732EB" w:rsidP="00B732EB">
            <w:pPr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 w:rsidRPr="008633EC">
              <w:rPr>
                <w:rFonts w:ascii="Calibri" w:hAnsi="Calibri"/>
                <w:b/>
                <w:color w:val="002060"/>
                <w:sz w:val="28"/>
                <w:szCs w:val="28"/>
              </w:rPr>
              <w:t>Contexte</w:t>
            </w:r>
          </w:p>
        </w:tc>
      </w:tr>
    </w:tbl>
    <w:p w:rsidR="00B732EB" w:rsidRPr="003066A4" w:rsidRDefault="00B732EB" w:rsidP="00B732EB">
      <w:pPr>
        <w:spacing w:after="0"/>
        <w:jc w:val="both"/>
        <w:rPr>
          <w:rFonts w:ascii="Calibri" w:hAnsi="Calibri"/>
          <w:sz w:val="16"/>
          <w:szCs w:val="16"/>
          <w:u w:val="single"/>
        </w:rPr>
      </w:pPr>
    </w:p>
    <w:tbl>
      <w:tblPr>
        <w:tblStyle w:val="Grilledutableau"/>
        <w:tblW w:w="10660" w:type="dxa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shd w:val="clear" w:color="auto" w:fill="F2F2F2" w:themeFill="background1" w:themeFillShade="F2"/>
        <w:tblLook w:val="04A0"/>
      </w:tblPr>
      <w:tblGrid>
        <w:gridCol w:w="10660"/>
      </w:tblGrid>
      <w:tr w:rsidR="00CB301F" w:rsidRPr="006B0B99" w:rsidTr="00DC33BA">
        <w:trPr>
          <w:trHeight w:val="6048"/>
          <w:jc w:val="center"/>
        </w:trPr>
        <w:tc>
          <w:tcPr>
            <w:tcW w:w="10660" w:type="dxa"/>
            <w:shd w:val="clear" w:color="auto" w:fill="F2F2F2" w:themeFill="background1" w:themeFillShade="F2"/>
          </w:tcPr>
          <w:p w:rsidR="00CB301F" w:rsidRDefault="00CB301F" w:rsidP="00BD1291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3E0D18" w:rsidRDefault="00ED3611" w:rsidP="00D37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</w:pPr>
            <w:r w:rsidRPr="00ED3611">
              <w:rPr>
                <w:rFonts w:ascii="Times New Roman" w:hAnsi="Times New Roman" w:cs="Times New Roman"/>
                <w:bCs/>
                <w:noProof/>
                <w:sz w:val="12"/>
                <w:szCs w:val="12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left:0;text-align:left;margin-left:337.7pt;margin-top:-3.9pt;width:176.25pt;height:72.75pt;z-index:251699200;mso-width-relative:margin;mso-height-relative:margin" filled="f" stroked="f" strokecolor="black [3213]">
                  <v:textbox style="mso-next-textbox:#_x0000_s1105" inset=",0,,0">
                    <w:txbxContent>
                      <w:p w:rsidR="006B2327" w:rsidRDefault="00762598" w:rsidP="00E11962">
                        <w:pPr>
                          <w:pStyle w:val="Sansinterligne"/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71550" cy="581025"/>
                              <wp:effectExtent l="19050" t="0" r="0" b="0"/>
                              <wp:docPr id="12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4673" b="757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91A33">
                          <w:t xml:space="preserve">       </w:t>
                        </w:r>
                        <w:r w:rsidR="006B2327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60918" cy="647700"/>
                              <wp:effectExtent l="19050" t="0" r="5832" b="0"/>
                              <wp:docPr id="19" name="Imag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0918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</w:t>
                        </w:r>
                      </w:p>
                      <w:p w:rsidR="006B2327" w:rsidRPr="00E11962" w:rsidRDefault="00EC0CA5" w:rsidP="00E11962">
                        <w:pPr>
                          <w:pStyle w:val="Sansinterligne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Symbole</w:t>
                        </w:r>
                        <w:r w:rsidR="00B91A33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 xml:space="preserve"> et photo d’une</w:t>
                        </w:r>
                        <w:r w:rsidR="009C5FD1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 xml:space="preserve"> t</w:t>
                        </w:r>
                        <w:r w:rsidR="006B2327" w:rsidRPr="00E11962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hermistance</w:t>
                        </w:r>
                      </w:p>
                      <w:p w:rsidR="006B2327" w:rsidRPr="00762598" w:rsidRDefault="00ED3611" w:rsidP="00E11962">
                        <w:pPr>
                          <w:pStyle w:val="Sansinterligne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fr-FR"/>
                          </w:rPr>
                        </w:pPr>
                        <w:hyperlink r:id="rId11" w:history="1">
                          <w:r w:rsidR="006B2327" w:rsidRPr="00762598">
                            <w:rPr>
                              <w:rStyle w:val="Lienhypertexte"/>
                              <w:rFonts w:ascii="Times New Roman" w:hAnsi="Times New Roman" w:cs="Times New Roman"/>
                              <w:sz w:val="16"/>
                              <w:szCs w:val="16"/>
                              <w:lang w:eastAsia="fr-FR"/>
                            </w:rPr>
                            <w:t>https://fr.farnell.com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  <w:r w:rsid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Une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thermistance est un </w:t>
            </w:r>
            <w:r w:rsid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composant électronique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qui permet de </w:t>
            </w:r>
            <w:r w:rsidR="0045443A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prendre en compte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la température. Elle se compose d'un matériau semi-conducteur </w:t>
            </w:r>
            <w:r w:rsidR="0045443A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sensible à tout 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changement de température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(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même si ces derniers </w:t>
            </w:r>
            <w:r w:rsidR="006F203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sont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relativement faibles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)</w:t>
            </w:r>
            <w:r w:rsidR="00C12D7B" w:rsidRPr="00C12D7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grâce à une variation de sa résistance électrique</w:t>
            </w:r>
            <w:r w:rsidR="006F203B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. </w:t>
            </w:r>
          </w:p>
          <w:p w:rsidR="00492DAF" w:rsidRDefault="00791560" w:rsidP="00D37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A</w:t>
            </w:r>
            <w:r w:rsidR="00492DAF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fin de contrôler la température des batteries de smartphone</w:t>
            </w:r>
            <w:r w:rsidR="005B4FEC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, celles-ci sont munies de thermistances internes.</w:t>
            </w:r>
            <w:r w:rsidR="004D262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Si </w:t>
            </w:r>
            <w:r w:rsidR="004D262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la température de</w:t>
            </w:r>
            <w:r w:rsidR="0098055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la</w:t>
            </w:r>
            <w:r w:rsidR="004D262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batterie devient trop importante un message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</w:t>
            </w:r>
            <w:r w:rsidR="00A2398E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du type « Over Battery Temperature »</w:t>
            </w:r>
            <w:r w:rsidR="004D262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peut s’afficher sur l’écran</w:t>
            </w:r>
            <w:r w:rsidR="004D2625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</w:t>
            </w:r>
            <w:r w:rsidR="00093801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de votre smartphone.</w:t>
            </w:r>
            <w:r w:rsidR="00A2398E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 Cet avertissement signifie </w:t>
            </w:r>
            <w:r w:rsidR="00A2398E" w:rsidRPr="00A2398E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que la température de la batterie de votre téléphone a dépassé la température maximale autorisée</w:t>
            </w:r>
            <w:r w:rsidR="006F327D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.</w:t>
            </w:r>
          </w:p>
          <w:p w:rsidR="00D56D31" w:rsidRDefault="00D56D31" w:rsidP="00D5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 xml:space="preserve">Sur la photo ci-dessous, </w:t>
            </w:r>
            <w:r w:rsidR="0045443A"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color w:val="181716"/>
                <w:sz w:val="24"/>
                <w:szCs w:val="24"/>
              </w:rPr>
              <w:t>’est l</w:t>
            </w:r>
            <w:r w:rsidRPr="0012622F">
              <w:rPr>
                <w:rFonts w:ascii="Times New Roman" w:hAnsi="Times New Roman" w:cs="Times New Roman"/>
                <w:bCs/>
                <w:sz w:val="24"/>
                <w:szCs w:val="24"/>
              </w:rPr>
              <w:t>a borne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622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BTEMP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6D31">
              <w:rPr>
                <w:rFonts w:ascii="Times New Roman" w:hAnsi="Times New Roman" w:cs="Times New Roman"/>
                <w:bCs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622F">
              <w:rPr>
                <w:rFonts w:ascii="Times New Roman" w:hAnsi="Times New Roman" w:cs="Times New Roman"/>
                <w:bCs/>
                <w:sz w:val="24"/>
                <w:szCs w:val="24"/>
              </w:rPr>
              <w:t>permet d’obtenir la température de la batterie. 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tte borne est reliée à </w:t>
            </w:r>
            <w:r w:rsidRPr="0012622F">
              <w:rPr>
                <w:rFonts w:ascii="Times New Roman" w:hAnsi="Times New Roman" w:cs="Times New Roman"/>
                <w:bCs/>
                <w:sz w:val="24"/>
                <w:szCs w:val="24"/>
              </w:rPr>
              <w:t>une thermistance.</w:t>
            </w:r>
          </w:p>
          <w:p w:rsidR="006F327D" w:rsidRPr="006F327D" w:rsidRDefault="006F327D" w:rsidP="00D376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81716"/>
                <w:sz w:val="8"/>
                <w:szCs w:val="8"/>
              </w:rPr>
            </w:pPr>
          </w:p>
          <w:tbl>
            <w:tblPr>
              <w:tblStyle w:val="Grilledutableau"/>
              <w:tblW w:w="0" w:type="auto"/>
              <w:tblInd w:w="1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242"/>
              <w:gridCol w:w="4072"/>
            </w:tblGrid>
            <w:tr w:rsidR="00293735" w:rsidTr="00314B23">
              <w:trPr>
                <w:trHeight w:val="2698"/>
              </w:trPr>
              <w:tc>
                <w:tcPr>
                  <w:tcW w:w="6242" w:type="dxa"/>
                </w:tcPr>
                <w:p w:rsidR="001D21FE" w:rsidRDefault="001D21FE" w:rsidP="001D21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0"/>
                      <w:szCs w:val="20"/>
                    </w:rPr>
                    <w:t xml:space="preserve">                                                  </w:t>
                  </w:r>
                  <w:r w:rsidRPr="00A2398E"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0"/>
                      <w:szCs w:val="20"/>
                    </w:rPr>
                    <w:t>Batterie de téléphone portable</w:t>
                  </w:r>
                </w:p>
                <w:p w:rsidR="00A2398E" w:rsidRDefault="0018240E" w:rsidP="001D21F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color w:val="18171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color w:val="181716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600325" cy="1405684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2690" cy="14069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65D9" w:rsidRPr="00DC33BA" w:rsidRDefault="00BC65D9" w:rsidP="00BC65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4"/>
                      <w:szCs w:val="4"/>
                    </w:rPr>
                  </w:pPr>
                </w:p>
              </w:tc>
              <w:tc>
                <w:tcPr>
                  <w:tcW w:w="4072" w:type="dxa"/>
                </w:tcPr>
                <w:p w:rsidR="00DC33BA" w:rsidRPr="00DC33BA" w:rsidRDefault="00DC33BA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CC"/>
                      <w:sz w:val="8"/>
                      <w:szCs w:val="8"/>
                    </w:rPr>
                  </w:pPr>
                </w:p>
                <w:p w:rsidR="001D21FE" w:rsidRDefault="001D21FE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660066"/>
                      <w:sz w:val="24"/>
                      <w:szCs w:val="24"/>
                    </w:rPr>
                  </w:pPr>
                </w:p>
                <w:p w:rsidR="00293735" w:rsidRPr="00BC65D9" w:rsidRDefault="00293735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660066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660066"/>
                      <w:sz w:val="24"/>
                      <w:szCs w:val="24"/>
                    </w:rPr>
                    <w:t>BSI 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660066"/>
                      <w:sz w:val="24"/>
                      <w:szCs w:val="24"/>
                    </w:rPr>
                    <w:t xml:space="preserve"> </w:t>
                  </w:r>
                  <w:r w:rsidRPr="00BC65D9">
                    <w:rPr>
                      <w:rFonts w:ascii="Times New Roman" w:hAnsi="Times New Roman" w:cs="Times New Roman"/>
                      <w:bCs/>
                      <w:color w:val="660066"/>
                      <w:sz w:val="24"/>
                      <w:szCs w:val="24"/>
                    </w:rPr>
                    <w:t>Battery Status Indicator</w:t>
                  </w:r>
                </w:p>
                <w:p w:rsidR="00293735" w:rsidRPr="00A2398E" w:rsidRDefault="00293735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8"/>
                      <w:szCs w:val="28"/>
                    </w:rPr>
                    <w:t>- </w:t>
                  </w: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181716"/>
                      <w:sz w:val="24"/>
                      <w:szCs w:val="24"/>
                    </w:rPr>
                    <w:t>borne négative de la batterie</w:t>
                  </w:r>
                </w:p>
                <w:p w:rsidR="00293735" w:rsidRPr="00BC65D9" w:rsidRDefault="00293735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4"/>
                      <w:szCs w:val="24"/>
                    </w:rPr>
                    <w:t>BTEMP :</w:t>
                  </w: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</w:rPr>
                    <w:t xml:space="preserve"> </w:t>
                  </w:r>
                  <w:r w:rsidRPr="00BC65D9">
                    <w:rPr>
                      <w:rFonts w:ascii="Times New Roman" w:hAnsi="Times New Roman" w:cs="Times New Roman"/>
                      <w:bCs/>
                      <w:color w:val="00B050"/>
                      <w:sz w:val="24"/>
                      <w:szCs w:val="24"/>
                    </w:rPr>
                    <w:t>Battery Temperature</w:t>
                  </w:r>
                </w:p>
                <w:p w:rsidR="00293735" w:rsidRDefault="00293735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+ </w:t>
                  </w: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4"/>
                      <w:szCs w:val="24"/>
                    </w:rPr>
                    <w:t>:</w:t>
                  </w:r>
                  <w:r w:rsidRPr="00BC65D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>borne positive de la batterie</w:t>
                  </w:r>
                  <w:r w:rsidR="00314B23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 xml:space="preserve"> (3,7V)</w:t>
                  </w:r>
                </w:p>
                <w:p w:rsidR="001D21FE" w:rsidRDefault="001D21FE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</w:pPr>
                </w:p>
                <w:p w:rsidR="001D21FE" w:rsidRPr="001D21FE" w:rsidRDefault="001D21FE" w:rsidP="0029373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FF0000"/>
                      <w:sz w:val="12"/>
                      <w:szCs w:val="12"/>
                    </w:rPr>
                  </w:pPr>
                </w:p>
                <w:p w:rsidR="001D21FE" w:rsidRPr="001D21FE" w:rsidRDefault="001D21FE" w:rsidP="00A87B5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C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16"/>
                      <w:szCs w:val="16"/>
                    </w:rPr>
                    <w:t xml:space="preserve">Source : </w:t>
                  </w:r>
                  <w:hyperlink r:id="rId13" w:history="1">
                    <w:r w:rsidRPr="00762598">
                      <w:rPr>
                        <w:rStyle w:val="Lienhypertexte"/>
                        <w:rFonts w:ascii="Times New Roman" w:hAnsi="Times New Roman" w:cs="Times New Roman"/>
                        <w:bCs/>
                        <w:sz w:val="16"/>
                        <w:szCs w:val="16"/>
                      </w:rPr>
                      <w:t>www.youtube.com</w:t>
                    </w:r>
                  </w:hyperlink>
                  <w:r w:rsidRPr="00293735">
                    <w:rPr>
                      <w:rFonts w:ascii="Times New Roman" w:hAnsi="Times New Roman" w:cs="Times New Roman"/>
                      <w:b/>
                      <w:bCs/>
                      <w:color w:val="181716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D56D31" w:rsidRPr="00DC33BA" w:rsidRDefault="00D56D31" w:rsidP="00D5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</w:tbl>
    <w:p w:rsidR="00CB301F" w:rsidRDefault="00CB301F" w:rsidP="00CB30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D21FE" w:rsidRPr="001D21FE" w:rsidRDefault="001D21FE" w:rsidP="00CB301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633EC" w:rsidRPr="00431052" w:rsidRDefault="008633EC" w:rsidP="00B732EB">
      <w:pPr>
        <w:spacing w:after="0"/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Ind w:w="-318" w:type="dxa"/>
        <w:shd w:val="clear" w:color="auto" w:fill="95B3D7" w:themeFill="accent1" w:themeFillTint="99"/>
        <w:tblLook w:val="04A0"/>
      </w:tblPr>
      <w:tblGrid>
        <w:gridCol w:w="10738"/>
      </w:tblGrid>
      <w:tr w:rsidR="00B732EB" w:rsidRPr="0037025D" w:rsidTr="00492DAF">
        <w:trPr>
          <w:jc w:val="center"/>
        </w:trPr>
        <w:tc>
          <w:tcPr>
            <w:tcW w:w="10738" w:type="dxa"/>
            <w:shd w:val="clear" w:color="auto" w:fill="95B3D7" w:themeFill="accent1" w:themeFillTint="99"/>
          </w:tcPr>
          <w:p w:rsidR="00B732EB" w:rsidRPr="00B732EB" w:rsidRDefault="00B732EB" w:rsidP="00BD1291">
            <w:pPr>
              <w:rPr>
                <w:rFonts w:ascii="Calibri" w:hAnsi="Calibri"/>
                <w:b/>
                <w:color w:val="002060"/>
                <w:sz w:val="28"/>
                <w:szCs w:val="28"/>
              </w:rPr>
            </w:pPr>
            <w:r w:rsidRPr="00B732EB">
              <w:rPr>
                <w:rFonts w:ascii="Calibri" w:hAnsi="Calibri"/>
                <w:b/>
                <w:color w:val="002060"/>
                <w:sz w:val="28"/>
                <w:szCs w:val="28"/>
              </w:rPr>
              <w:t>Documents à votre disposition</w:t>
            </w:r>
          </w:p>
        </w:tc>
      </w:tr>
    </w:tbl>
    <w:p w:rsidR="00E25E79" w:rsidRDefault="00E25E79" w:rsidP="00A73CA6">
      <w:pPr>
        <w:spacing w:after="0" w:line="240" w:lineRule="auto"/>
        <w:rPr>
          <w:rFonts w:ascii="Calibri" w:hAnsi="Calibri"/>
          <w:sz w:val="8"/>
          <w:szCs w:val="8"/>
          <w:u w:val="single"/>
        </w:rPr>
      </w:pPr>
    </w:p>
    <w:p w:rsidR="006F203B" w:rsidRPr="00BD165B" w:rsidRDefault="006F203B" w:rsidP="00A73CA6">
      <w:pPr>
        <w:spacing w:after="0" w:line="240" w:lineRule="auto"/>
        <w:rPr>
          <w:rFonts w:ascii="Calibri" w:hAnsi="Calibri"/>
          <w:sz w:val="8"/>
          <w:szCs w:val="8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236D58" w:rsidRPr="00EE2444" w:rsidTr="008C5004">
        <w:trPr>
          <w:trHeight w:val="1406"/>
        </w:trPr>
        <w:tc>
          <w:tcPr>
            <w:tcW w:w="10700" w:type="dxa"/>
            <w:shd w:val="clear" w:color="auto" w:fill="auto"/>
          </w:tcPr>
          <w:p w:rsidR="001D21FE" w:rsidRDefault="00236D58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B732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Document </w:t>
            </w:r>
            <w:r w:rsidR="00314B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n°</w:t>
            </w:r>
            <w:r w:rsidR="00E25E7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1</w:t>
            </w:r>
            <w:r w:rsidRPr="00B732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 :</w:t>
            </w:r>
            <w:r w:rsidR="00C43B4A" w:rsidRPr="00C43B4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1D21F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Caractéristique U = f(I) d’une thermistance </w:t>
            </w:r>
            <w:r w:rsidR="0068718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pour </w:t>
            </w:r>
            <w:r w:rsidR="00AF3A7B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trois</w:t>
            </w:r>
            <w:r w:rsidR="001D21FE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températures différentes</w:t>
            </w:r>
          </w:p>
          <w:p w:rsidR="005F428A" w:rsidRPr="005F428A" w:rsidRDefault="005F428A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12"/>
                <w:szCs w:val="12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359"/>
              <w:gridCol w:w="2110"/>
            </w:tblGrid>
            <w:tr w:rsidR="005F428A" w:rsidTr="005F428A">
              <w:tc>
                <w:tcPr>
                  <w:tcW w:w="8359" w:type="dxa"/>
                </w:tcPr>
                <w:p w:rsidR="005F428A" w:rsidRDefault="00ED3611" w:rsidP="005F428A">
                  <w:pPr>
                    <w:framePr w:hSpace="141" w:wrap="around" w:vAnchor="text" w:hAnchor="margin" w:xAlign="center" w:y="100"/>
                    <w:jc w:val="right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ED3611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24"/>
                      <w:szCs w:val="24"/>
                      <w:u w:val="single"/>
                      <w:lang w:eastAsia="fr-FR"/>
                    </w:rPr>
                    <w:pict>
                      <v:shape id="_x0000_s1115" type="#_x0000_t202" style="position:absolute;left:0;text-align:left;margin-left:169.75pt;margin-top:2.75pt;width:27pt;height:26.1pt;z-index:251704320;mso-width-relative:margin;mso-height-relative:margin" filled="f" stroked="f">
                        <v:textbox style="mso-next-textbox:#_x0000_s1115">
                          <w:txbxContent>
                            <w:p w:rsidR="009C5FD1" w:rsidRPr="008C5004" w:rsidRDefault="008C5004" w:rsidP="005F428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5004">
                                <w:rPr>
                                  <w:rFonts w:ascii="Arial" w:hAnsi="Arial" w:cs="Arial"/>
                                  <w:b/>
                                  <w:color w:val="FFCC00"/>
                                  <w:sz w:val="28"/>
                                  <w:szCs w:val="28"/>
                                </w:rPr>
                                <w:sym w:font="Wingdings" w:char="F083"/>
                              </w:r>
                            </w:p>
                          </w:txbxContent>
                        </v:textbox>
                      </v:shape>
                    </w:pict>
                  </w:r>
                  <w:r w:rsidRPr="00ED3611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24"/>
                      <w:szCs w:val="24"/>
                      <w:u w:val="single"/>
                      <w:lang w:eastAsia="fr-FR"/>
                    </w:rPr>
                    <w:pict>
                      <v:shape id="_x0000_s1114" type="#_x0000_t202" style="position:absolute;left:0;text-align:left;margin-left:129.25pt;margin-top:2.75pt;width:27pt;height:26.1pt;z-index:251703296;mso-width-relative:margin;mso-height-relative:margin" filled="f" stroked="f">
                        <v:textbox style="mso-next-textbox:#_x0000_s1114">
                          <w:txbxContent>
                            <w:p w:rsidR="009C5FD1" w:rsidRPr="008C5004" w:rsidRDefault="008C5004" w:rsidP="008C50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5004">
                                <w:rPr>
                                  <w:rFonts w:ascii="Arial" w:hAnsi="Arial" w:cs="Arial"/>
                                  <w:b/>
                                  <w:color w:val="92D050"/>
                                  <w:sz w:val="28"/>
                                  <w:szCs w:val="28"/>
                                </w:rPr>
                                <w:sym w:font="Wingdings" w:char="F082"/>
                              </w:r>
                            </w:p>
                          </w:txbxContent>
                        </v:textbox>
                      </v:shape>
                    </w:pict>
                  </w:r>
                  <w:r w:rsidRPr="00ED3611">
                    <w:rPr>
                      <w:rFonts w:ascii="Times New Roman" w:hAnsi="Times New Roman" w:cs="Times New Roman"/>
                      <w:noProof/>
                      <w:sz w:val="12"/>
                      <w:szCs w:val="12"/>
                    </w:rPr>
                    <w:pict>
                      <v:shape id="_x0000_s1113" type="#_x0000_t202" style="position:absolute;left:0;text-align:left;margin-left:109.75pt;margin-top:2.75pt;width:36.75pt;height:26.1pt;z-index:251702272;mso-width-relative:margin;mso-height-relative:margin" filled="f" stroked="f">
                        <v:textbox style="mso-next-textbox:#_x0000_s1113">
                          <w:txbxContent>
                            <w:p w:rsidR="009C5FD1" w:rsidRPr="008C5004" w:rsidRDefault="008C5004" w:rsidP="008C50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5004">
                                <w:rPr>
                                  <w:rFonts w:ascii="Arial" w:hAnsi="Arial" w:cs="Arial"/>
                                  <w:b/>
                                  <w:color w:val="0000CC"/>
                                  <w:sz w:val="28"/>
                                  <w:szCs w:val="28"/>
                                </w:rPr>
                                <w:sym w:font="Wingdings" w:char="F081"/>
                              </w:r>
                            </w:p>
                          </w:txbxContent>
                        </v:textbox>
                      </v:shape>
                    </w:pict>
                  </w:r>
                  <w:r w:rsidR="005F428A" w:rsidRPr="005F428A">
                    <w:rPr>
                      <w:rFonts w:ascii="Times New Roman" w:hAnsi="Times New Roman" w:cs="Times New Roman"/>
                      <w:b/>
                      <w:i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4248150" cy="2266950"/>
                        <wp:effectExtent l="19050" t="0" r="0" b="0"/>
                        <wp:docPr id="21" name="Imag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 r="32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150" cy="2266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10" w:type="dxa"/>
                  <w:vAlign w:val="center"/>
                </w:tcPr>
                <w:p w:rsidR="005F428A" w:rsidRPr="005F428A" w:rsidRDefault="005F428A" w:rsidP="005F428A">
                  <w:pPr>
                    <w:framePr w:hSpace="141" w:wrap="around" w:vAnchor="text" w:hAnchor="margin" w:xAlign="center" w:y="100"/>
                    <w:spacing w:line="360" w:lineRule="auto"/>
                    <w:rPr>
                      <w:rFonts w:ascii="Arial" w:hAnsi="Arial" w:cs="Arial"/>
                      <w:b/>
                      <w:color w:val="0000CC"/>
                      <w:sz w:val="24"/>
                      <w:szCs w:val="24"/>
                    </w:rPr>
                  </w:pPr>
                  <w:r w:rsidRPr="005F428A">
                    <w:rPr>
                      <w:rFonts w:ascii="Arial" w:hAnsi="Arial" w:cs="Arial"/>
                      <w:b/>
                      <w:color w:val="0000CC"/>
                      <w:sz w:val="24"/>
                      <w:szCs w:val="24"/>
                    </w:rPr>
                    <w:t>U = 90×I</w:t>
                  </w:r>
                </w:p>
                <w:p w:rsidR="005F428A" w:rsidRPr="005F428A" w:rsidRDefault="005F428A" w:rsidP="005F428A">
                  <w:pPr>
                    <w:framePr w:hSpace="141" w:wrap="around" w:vAnchor="text" w:hAnchor="margin" w:xAlign="center" w:y="100"/>
                    <w:spacing w:line="360" w:lineRule="auto"/>
                    <w:rPr>
                      <w:rFonts w:ascii="Arial" w:hAnsi="Arial" w:cs="Arial"/>
                      <w:b/>
                      <w:color w:val="92D050"/>
                      <w:sz w:val="24"/>
                      <w:szCs w:val="24"/>
                    </w:rPr>
                  </w:pPr>
                  <w:r w:rsidRPr="005F428A">
                    <w:rPr>
                      <w:rFonts w:ascii="Arial" w:hAnsi="Arial" w:cs="Arial"/>
                      <w:b/>
                      <w:color w:val="92D050"/>
                      <w:sz w:val="24"/>
                      <w:szCs w:val="24"/>
                    </w:rPr>
                    <w:t>U = 50×I</w:t>
                  </w:r>
                </w:p>
                <w:p w:rsidR="005F428A" w:rsidRPr="00CD47C4" w:rsidRDefault="005F428A" w:rsidP="005F428A">
                  <w:pPr>
                    <w:framePr w:hSpace="141" w:wrap="around" w:vAnchor="text" w:hAnchor="margin" w:xAlign="center" w:y="100"/>
                    <w:spacing w:line="360" w:lineRule="auto"/>
                    <w:rPr>
                      <w:rFonts w:ascii="Times New Roman" w:hAnsi="Times New Roman" w:cs="Times New Roman"/>
                      <w:b/>
                      <w:i/>
                      <w:color w:val="FFCC00"/>
                      <w:sz w:val="24"/>
                      <w:szCs w:val="24"/>
                    </w:rPr>
                  </w:pPr>
                  <w:r w:rsidRPr="00CD47C4">
                    <w:rPr>
                      <w:rFonts w:ascii="Arial" w:hAnsi="Arial" w:cs="Arial"/>
                      <w:b/>
                      <w:color w:val="FFCC00"/>
                      <w:sz w:val="24"/>
                      <w:szCs w:val="24"/>
                    </w:rPr>
                    <w:t>U = 25×I</w:t>
                  </w:r>
                </w:p>
              </w:tc>
            </w:tr>
          </w:tbl>
          <w:p w:rsidR="00C43B4A" w:rsidRDefault="00C43B4A" w:rsidP="003C4B76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C5004" w:rsidRPr="00C43B4A" w:rsidRDefault="008C5004" w:rsidP="003C4B76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D41B2" w:rsidRDefault="008D41B2" w:rsidP="00A73CA6">
      <w:pPr>
        <w:spacing w:after="0" w:line="240" w:lineRule="auto"/>
        <w:rPr>
          <w:rFonts w:ascii="Calibri" w:hAnsi="Calibri"/>
          <w:color w:val="002060"/>
          <w:sz w:val="10"/>
          <w:szCs w:val="10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8D41B2" w:rsidRPr="00D50AA9" w:rsidTr="00850332">
        <w:trPr>
          <w:trHeight w:val="1696"/>
        </w:trPr>
        <w:tc>
          <w:tcPr>
            <w:tcW w:w="10700" w:type="dxa"/>
            <w:shd w:val="clear" w:color="auto" w:fill="auto"/>
          </w:tcPr>
          <w:p w:rsidR="008D41B2" w:rsidRDefault="008D41B2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lastRenderedPageBreak/>
              <w:t xml:space="preserve">Document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n°2</w:t>
            </w: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 :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Loi d’Ohm </w:t>
            </w:r>
          </w:p>
          <w:p w:rsidR="008D41B2" w:rsidRPr="00C31E2B" w:rsidRDefault="008D41B2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8"/>
                <w:szCs w:val="8"/>
              </w:rPr>
            </w:pPr>
          </w:p>
          <w:p w:rsidR="00305BA9" w:rsidRPr="00305BA9" w:rsidRDefault="00305BA9" w:rsidP="00305BA9">
            <w:pPr>
              <w:pStyle w:val="Paragraphedeliste"/>
              <w:numPr>
                <w:ilvl w:val="0"/>
                <w:numId w:val="11"/>
              </w:num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tension U aux bor</w:t>
            </w:r>
            <w:r w:rsidR="00592C0B">
              <w:rPr>
                <w:rFonts w:ascii="Times New Roman" w:hAnsi="Times New Roman" w:cs="Times New Roman"/>
                <w:sz w:val="24"/>
                <w:szCs w:val="24"/>
              </w:rPr>
              <w:t>nes d’un conducteur ohmique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couru par un courant d</w:t>
            </w:r>
            <w:r w:rsidRPr="00305BA9">
              <w:rPr>
                <w:rFonts w:ascii="Times New Roman" w:hAnsi="Times New Roman" w:cs="Times New Roman"/>
                <w:sz w:val="24"/>
                <w:szCs w:val="24"/>
              </w:rPr>
              <w:t xml:space="preserve">’intensité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s’écrit </w:t>
            </w:r>
            <w:r w:rsidRPr="00305B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Grilledutableau"/>
              <w:tblW w:w="7937" w:type="dxa"/>
              <w:tblInd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394"/>
              <w:gridCol w:w="3543"/>
            </w:tblGrid>
            <w:tr w:rsidR="00305BA9" w:rsidTr="00305BA9">
              <w:tc>
                <w:tcPr>
                  <w:tcW w:w="4394" w:type="dxa"/>
                  <w:tcBorders>
                    <w:right w:val="single" w:sz="18" w:space="0" w:color="002060"/>
                  </w:tcBorders>
                  <w:vAlign w:val="center"/>
                </w:tcPr>
                <w:p w:rsidR="00305BA9" w:rsidRPr="00305BA9" w:rsidRDefault="00305BA9" w:rsidP="00305BA9">
                  <w:pPr>
                    <w:framePr w:hSpace="141" w:wrap="around" w:vAnchor="text" w:hAnchor="margin" w:xAlign="center" w:y="10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305BA9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U = R×I</w:t>
                  </w:r>
                </w:p>
              </w:tc>
              <w:tc>
                <w:tcPr>
                  <w:tcW w:w="3543" w:type="dxa"/>
                  <w:tcBorders>
                    <w:left w:val="single" w:sz="18" w:space="0" w:color="002060"/>
                  </w:tcBorders>
                </w:tcPr>
                <w:p w:rsidR="00305BA9" w:rsidRDefault="00305BA9" w:rsidP="00305BA9">
                  <w:pPr>
                    <w:framePr w:hSpace="141" w:wrap="around" w:vAnchor="text" w:hAnchor="margin" w:xAlign="center" w:y="100"/>
                    <w:pBdr>
                      <w:left w:val="single" w:sz="4" w:space="4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BA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U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tension (en </w:t>
                  </w:r>
                  <w:r w:rsidRPr="004749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  <w:p w:rsidR="00305BA9" w:rsidRPr="00474950" w:rsidRDefault="00305BA9" w:rsidP="00305BA9">
                  <w:pPr>
                    <w:framePr w:hSpace="141" w:wrap="around" w:vAnchor="text" w:hAnchor="margin" w:xAlign="center" w:y="100"/>
                    <w:pBdr>
                      <w:left w:val="single" w:sz="4" w:space="4" w:color="auto"/>
                    </w:pBd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BA9">
                    <w:rPr>
                      <w:rFonts w:ascii="Times New Roman" w:hAnsi="Times New Roman" w:cs="Times New Roman"/>
                      <w:b/>
                      <w:bCs/>
                      <w:iCs/>
                      <w:color w:val="002060"/>
                      <w:sz w:val="24"/>
                      <w:szCs w:val="24"/>
                    </w:rPr>
                    <w:t>I :</w:t>
                  </w:r>
                  <w:r w:rsidRPr="0047495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intensité (en </w:t>
                  </w:r>
                  <w:r w:rsidRPr="0047495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305BA9" w:rsidRPr="00305BA9" w:rsidRDefault="00305BA9" w:rsidP="00305BA9">
                  <w:pPr>
                    <w:framePr w:hSpace="141" w:wrap="around" w:vAnchor="text" w:hAnchor="margin" w:xAlign="center" w:y="100"/>
                    <w:pBdr>
                      <w:left w:val="single" w:sz="4" w:space="4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5BA9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R 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résistance (en </w:t>
                  </w:r>
                  <w:r w:rsidRPr="00474950">
                    <w:rPr>
                      <w:rFonts w:ascii="Times New Roman" w:eastAsia="Symbol-Bold" w:hAnsi="Times New Roman" w:cs="Times New Roman"/>
                      <w:b/>
                      <w:bCs/>
                      <w:sz w:val="24"/>
                      <w:szCs w:val="24"/>
                    </w:rPr>
                    <w:t>Ω</w:t>
                  </w:r>
                  <w:r w:rsidRPr="004749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850332" w:rsidRDefault="00850332" w:rsidP="00850332">
            <w:pPr>
              <w:tabs>
                <w:tab w:val="left" w:pos="3180"/>
              </w:tabs>
              <w:spacing w:after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850332" w:rsidRPr="00850332" w:rsidRDefault="00850332" w:rsidP="00850332">
            <w:pPr>
              <w:tabs>
                <w:tab w:val="left" w:pos="3180"/>
              </w:tabs>
              <w:spacing w:after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8D41B2" w:rsidRPr="00A81B77" w:rsidRDefault="008D41B2" w:rsidP="00A73CA6">
      <w:pPr>
        <w:spacing w:after="0" w:line="240" w:lineRule="auto"/>
        <w:rPr>
          <w:rFonts w:ascii="Calibri" w:hAnsi="Calibri"/>
          <w:color w:val="002060"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1948A8" w:rsidRPr="00D50AA9" w:rsidTr="00B26D0B">
        <w:trPr>
          <w:trHeight w:val="3255"/>
        </w:trPr>
        <w:tc>
          <w:tcPr>
            <w:tcW w:w="10700" w:type="dxa"/>
            <w:shd w:val="clear" w:color="auto" w:fill="auto"/>
          </w:tcPr>
          <w:p w:rsidR="001948A8" w:rsidRDefault="001948A8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Document </w:t>
            </w:r>
            <w:r w:rsidR="00314B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n°3</w:t>
            </w: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 :</w:t>
            </w:r>
            <w:r w:rsidR="000675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Sources de tension continue</w:t>
            </w:r>
          </w:p>
          <w:p w:rsidR="00687182" w:rsidRPr="00C31E2B" w:rsidRDefault="00687182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8"/>
                <w:szCs w:val="8"/>
              </w:rPr>
            </w:pPr>
          </w:p>
          <w:p w:rsidR="004C0689" w:rsidRDefault="004C0689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On distingue deux types de sources de tension continue</w:t>
            </w:r>
            <w:r w:rsidR="000250BC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 :</w:t>
            </w:r>
          </w:p>
          <w:p w:rsidR="000250BC" w:rsidRPr="00B26D0B" w:rsidRDefault="000250BC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4"/>
                <w:szCs w:val="4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234"/>
              <w:gridCol w:w="5235"/>
            </w:tblGrid>
            <w:tr w:rsidR="004C0689" w:rsidTr="000250BC">
              <w:tc>
                <w:tcPr>
                  <w:tcW w:w="5234" w:type="dxa"/>
                  <w:tcBorders>
                    <w:right w:val="single" w:sz="18" w:space="0" w:color="002060"/>
                  </w:tcBorders>
                </w:tcPr>
                <w:p w:rsidR="004C0689" w:rsidRDefault="004C0689" w:rsidP="009F4110">
                  <w:pPr>
                    <w:pStyle w:val="Paragraphedeliste"/>
                    <w:framePr w:hSpace="141" w:wrap="around" w:vAnchor="text" w:hAnchor="margin" w:xAlign="center" w:y="100"/>
                    <w:numPr>
                      <w:ilvl w:val="0"/>
                      <w:numId w:val="10"/>
                    </w:numPr>
                    <w:ind w:left="176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6D0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Le générateur idéal de tension</w:t>
                  </w:r>
                  <w:r w:rsidRPr="00025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avec une résistance interne nulle.</w:t>
                  </w:r>
                </w:p>
                <w:p w:rsidR="009F4110" w:rsidRPr="000250BC" w:rsidRDefault="009F4110" w:rsidP="009F4110">
                  <w:pPr>
                    <w:pStyle w:val="Paragraphedeliste"/>
                    <w:framePr w:hSpace="141" w:wrap="around" w:vAnchor="text" w:hAnchor="margin" w:xAlign="center" w:y="100"/>
                    <w:ind w:left="1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50BC" w:rsidRPr="000250BC" w:rsidRDefault="000250BC" w:rsidP="00BD1291">
                  <w:pPr>
                    <w:framePr w:hSpace="141" w:wrap="around" w:vAnchor="text" w:hAnchor="margin" w:xAlign="center" w:y="10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4"/>
                      <w:szCs w:val="4"/>
                    </w:rPr>
                  </w:pPr>
                </w:p>
                <w:p w:rsidR="004C0689" w:rsidRDefault="000250BC" w:rsidP="00BD1291">
                  <w:pPr>
                    <w:framePr w:hSpace="141" w:wrap="around" w:vAnchor="text" w:hAnchor="margin" w:xAlign="center" w:y="10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3105150" cy="914400"/>
                        <wp:effectExtent l="19050" t="0" r="0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1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35" w:type="dxa"/>
                  <w:tcBorders>
                    <w:left w:val="single" w:sz="18" w:space="0" w:color="002060"/>
                  </w:tcBorders>
                </w:tcPr>
                <w:p w:rsidR="000250BC" w:rsidRPr="000250BC" w:rsidRDefault="000250BC" w:rsidP="009F4110">
                  <w:pPr>
                    <w:pStyle w:val="Paragraphedeliste"/>
                    <w:framePr w:hSpace="141" w:wrap="around" w:vAnchor="text" w:hAnchor="margin" w:xAlign="center" w:y="100"/>
                    <w:numPr>
                      <w:ilvl w:val="0"/>
                      <w:numId w:val="10"/>
                    </w:numPr>
                    <w:ind w:left="328" w:hanging="28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6D0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Le générateur de tension réel</w:t>
                  </w:r>
                  <w:r w:rsidRPr="000250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qui est modélisé par un</w:t>
                  </w:r>
                  <w:r w:rsidR="009F41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générateur idéal en série avec une résistance interne non nulle (exemple : r = 10Ω).</w:t>
                  </w:r>
                </w:p>
                <w:p w:rsidR="004C0689" w:rsidRDefault="000250BC" w:rsidP="00BD1291">
                  <w:pPr>
                    <w:framePr w:hSpace="141" w:wrap="around" w:vAnchor="text" w:hAnchor="margin" w:xAlign="center" w:y="100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3133725" cy="971550"/>
                        <wp:effectExtent l="19050" t="0" r="9525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3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C0689" w:rsidRDefault="004C0689" w:rsidP="00B26D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  <w:sz w:val="8"/>
                <w:szCs w:val="8"/>
              </w:rPr>
            </w:pPr>
          </w:p>
          <w:p w:rsidR="00EE294E" w:rsidRPr="00B26D0B" w:rsidRDefault="00EE294E" w:rsidP="00F421A4">
            <w:pPr>
              <w:spacing w:after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EE294E" w:rsidRPr="00A81B77" w:rsidRDefault="00EE294E" w:rsidP="00B26D0B">
      <w:pPr>
        <w:spacing w:after="0" w:line="240" w:lineRule="auto"/>
        <w:rPr>
          <w:rFonts w:ascii="Calibri" w:hAnsi="Calibri"/>
          <w:color w:val="002060"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100"/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8C04D7" w:rsidRPr="00D50AA9" w:rsidTr="00A81B77">
        <w:trPr>
          <w:trHeight w:val="2690"/>
        </w:trPr>
        <w:tc>
          <w:tcPr>
            <w:tcW w:w="10700" w:type="dxa"/>
            <w:shd w:val="clear" w:color="auto" w:fill="auto"/>
          </w:tcPr>
          <w:p w:rsidR="008C04D7" w:rsidRDefault="008C04D7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Document</w:t>
            </w:r>
            <w:r w:rsidR="00314B2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 xml:space="preserve"> </w:t>
            </w:r>
            <w:r w:rsidR="008503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n°4</w:t>
            </w:r>
            <w:r w:rsidRPr="00D50AA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  <w:t> :</w:t>
            </w:r>
            <w:r w:rsidR="00314B2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</w:t>
            </w:r>
            <w:r w:rsidR="00563E92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Animation HTML5 sur le point de fonctionnement</w:t>
            </w:r>
          </w:p>
          <w:p w:rsidR="00563E92" w:rsidRDefault="00563E92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12"/>
                <w:szCs w:val="12"/>
              </w:rPr>
            </w:pPr>
          </w:p>
          <w:p w:rsidR="00850332" w:rsidRPr="00303C3F" w:rsidRDefault="00850332" w:rsidP="00BD1291">
            <w:pPr>
              <w:spacing w:after="0"/>
              <w:rPr>
                <w:rFonts w:ascii="Times New Roman" w:hAnsi="Times New Roman" w:cs="Times New Roman"/>
                <w:b/>
                <w:i/>
                <w:color w:val="002060"/>
                <w:sz w:val="12"/>
                <w:szCs w:val="12"/>
              </w:rPr>
            </w:pPr>
          </w:p>
          <w:p w:rsidR="00563E92" w:rsidRDefault="00563E92" w:rsidP="00303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3F">
              <w:rPr>
                <w:rFonts w:ascii="Times New Roman" w:hAnsi="Times New Roman" w:cs="Times New Roman"/>
                <w:sz w:val="24"/>
                <w:szCs w:val="24"/>
              </w:rPr>
              <w:t xml:space="preserve">Vous disposez de l’animation </w:t>
            </w:r>
            <w:r w:rsidR="00303C3F">
              <w:rPr>
                <w:rFonts w:ascii="Times New Roman" w:hAnsi="Times New Roman" w:cs="Times New Roman"/>
                <w:sz w:val="24"/>
                <w:szCs w:val="24"/>
              </w:rPr>
              <w:t>ci-</w:t>
            </w:r>
            <w:r w:rsidR="00A81B77">
              <w:rPr>
                <w:rFonts w:ascii="Times New Roman" w:hAnsi="Times New Roman" w:cs="Times New Roman"/>
                <w:sz w:val="24"/>
                <w:szCs w:val="24"/>
              </w:rPr>
              <w:t>contre</w:t>
            </w:r>
            <w:r w:rsidRPr="00303C3F">
              <w:rPr>
                <w:rFonts w:ascii="Times New Roman" w:hAnsi="Times New Roman" w:cs="Times New Roman"/>
                <w:sz w:val="24"/>
                <w:szCs w:val="24"/>
              </w:rPr>
              <w:t xml:space="preserve"> dans votre espace numérique de travail</w:t>
            </w:r>
            <w:r w:rsidR="00B663CD">
              <w:rPr>
                <w:rFonts w:ascii="Times New Roman" w:hAnsi="Times New Roman" w:cs="Times New Roman"/>
                <w:sz w:val="24"/>
                <w:szCs w:val="24"/>
              </w:rPr>
              <w:t xml:space="preserve"> itslearning/e</w:t>
            </w:r>
            <w:r w:rsidR="00A81B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63CD">
              <w:rPr>
                <w:rFonts w:ascii="Times New Roman" w:hAnsi="Times New Roman" w:cs="Times New Roman"/>
                <w:sz w:val="24"/>
                <w:szCs w:val="24"/>
              </w:rPr>
              <w:t>lyco</w:t>
            </w:r>
            <w:r w:rsidRPr="0030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C3F" w:rsidRPr="00303C3F">
              <w:rPr>
                <w:rFonts w:ascii="Times New Roman" w:hAnsi="Times New Roman" w:cs="Times New Roman"/>
                <w:sz w:val="24"/>
                <w:szCs w:val="24"/>
              </w:rPr>
              <w:t>(Chapitre 5 : Signaux et capteurs électriques, thème : Ondes et signaux)</w:t>
            </w:r>
            <w:r w:rsidR="00850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332" w:rsidRDefault="00850332" w:rsidP="00303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32" w:rsidRDefault="00850332" w:rsidP="00303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Cette animation est aussi disponible à l’adresse suivante :</w:t>
            </w:r>
          </w:p>
          <w:p w:rsidR="00850332" w:rsidRDefault="00B663CD" w:rsidP="00303C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4625340</wp:posOffset>
                  </wp:positionH>
                  <wp:positionV relativeFrom="paragraph">
                    <wp:posOffset>-1141095</wp:posOffset>
                  </wp:positionV>
                  <wp:extent cx="1835150" cy="1266825"/>
                  <wp:effectExtent l="19050" t="19050" r="12700" b="28575"/>
                  <wp:wrapTight wrapText="bothSides">
                    <wp:wrapPolygon edited="0">
                      <wp:start x="-224" y="-325"/>
                      <wp:lineTo x="-224" y="22087"/>
                      <wp:lineTo x="21749" y="22087"/>
                      <wp:lineTo x="21749" y="-325"/>
                      <wp:lineTo x="-224" y="-325"/>
                    </wp:wrapPolygon>
                  </wp:wrapTight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8" w:history="1">
              <w:r w:rsidRPr="001A6EE0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https://www.pedagogie.ac-nantes.fr/html/peda/scphys/html/pointfonctionnement/ani_point_fonct.html</w:t>
              </w:r>
            </w:hyperlink>
          </w:p>
          <w:p w:rsidR="00431052" w:rsidRPr="00692B8B" w:rsidRDefault="00431052" w:rsidP="00563E92">
            <w:pPr>
              <w:spacing w:after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D0943" w:rsidRDefault="00AD0943" w:rsidP="00AD0943">
      <w:pPr>
        <w:spacing w:after="0"/>
        <w:rPr>
          <w:rFonts w:ascii="Calibri" w:hAnsi="Calibri"/>
          <w:color w:val="002060"/>
          <w:szCs w:val="24"/>
          <w:u w:val="single"/>
        </w:rPr>
      </w:pPr>
    </w:p>
    <w:tbl>
      <w:tblPr>
        <w:tblStyle w:val="Grilledutableau"/>
        <w:tblW w:w="10740" w:type="dxa"/>
        <w:jc w:val="center"/>
        <w:shd w:val="clear" w:color="auto" w:fill="95B3D7" w:themeFill="accent1" w:themeFillTint="99"/>
        <w:tblLook w:val="04A0"/>
      </w:tblPr>
      <w:tblGrid>
        <w:gridCol w:w="10740"/>
      </w:tblGrid>
      <w:tr w:rsidR="00AD0943" w:rsidRPr="0037025D" w:rsidTr="00303C3F">
        <w:trPr>
          <w:jc w:val="center"/>
        </w:trPr>
        <w:tc>
          <w:tcPr>
            <w:tcW w:w="10740" w:type="dxa"/>
            <w:shd w:val="clear" w:color="auto" w:fill="95B3D7" w:themeFill="accent1" w:themeFillTint="99"/>
          </w:tcPr>
          <w:p w:rsidR="00AD0943" w:rsidRPr="00316C04" w:rsidRDefault="00AD0943" w:rsidP="00681272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Questions</w:t>
            </w:r>
            <w:r w:rsidR="00A6006C">
              <w:rPr>
                <w:b/>
                <w:color w:val="002060"/>
                <w:sz w:val="28"/>
                <w:szCs w:val="28"/>
              </w:rPr>
              <w:t xml:space="preserve"> préalables</w:t>
            </w:r>
            <w:r w:rsidR="00303C3F">
              <w:rPr>
                <w:b/>
                <w:color w:val="002060"/>
                <w:sz w:val="28"/>
                <w:szCs w:val="28"/>
              </w:rPr>
              <w:t xml:space="preserve"> </w:t>
            </w:r>
          </w:p>
        </w:tc>
      </w:tr>
    </w:tbl>
    <w:p w:rsidR="00AD0943" w:rsidRPr="00B26D0B" w:rsidRDefault="00AD0943" w:rsidP="00E25E79">
      <w:pPr>
        <w:spacing w:after="0"/>
        <w:rPr>
          <w:rFonts w:ascii="Calibri" w:hAnsi="Calibri"/>
          <w:color w:val="002060"/>
          <w:sz w:val="8"/>
          <w:szCs w:val="8"/>
          <w:u w:val="single"/>
        </w:rPr>
      </w:pPr>
    </w:p>
    <w:p w:rsidR="00884A38" w:rsidRPr="00B132F5" w:rsidRDefault="00AD0943" w:rsidP="00B13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EF1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AD0943">
        <w:rPr>
          <w:rFonts w:ascii="Times New Roman" w:hAnsi="Times New Roman" w:cs="Times New Roman"/>
          <w:sz w:val="24"/>
          <w:szCs w:val="24"/>
        </w:rPr>
        <w:t xml:space="preserve"> </w:t>
      </w:r>
      <w:r w:rsidR="008C5004">
        <w:rPr>
          <w:rFonts w:ascii="Times New Roman" w:hAnsi="Times New Roman" w:cs="Times New Roman"/>
          <w:sz w:val="24"/>
          <w:szCs w:val="24"/>
        </w:rPr>
        <w:t>Evaluer, sans calculatrice, les valeurs de la résistance électrique de la thermistance étudié</w:t>
      </w:r>
      <w:r w:rsidR="006F203B">
        <w:rPr>
          <w:rFonts w:ascii="Times New Roman" w:hAnsi="Times New Roman" w:cs="Times New Roman"/>
          <w:sz w:val="24"/>
          <w:szCs w:val="24"/>
        </w:rPr>
        <w:t>e</w:t>
      </w:r>
      <w:r w:rsidR="008C5004">
        <w:rPr>
          <w:rFonts w:ascii="Times New Roman" w:hAnsi="Times New Roman" w:cs="Times New Roman"/>
          <w:sz w:val="24"/>
          <w:szCs w:val="24"/>
        </w:rPr>
        <w:t xml:space="preserve"> dans le document n°1</w:t>
      </w:r>
      <w:r w:rsidR="006F203B">
        <w:rPr>
          <w:rFonts w:ascii="Times New Roman" w:hAnsi="Times New Roman" w:cs="Times New Roman"/>
          <w:sz w:val="24"/>
          <w:szCs w:val="24"/>
        </w:rPr>
        <w:t xml:space="preserve"> </w:t>
      </w:r>
      <w:r w:rsidR="008C5004">
        <w:rPr>
          <w:rFonts w:ascii="Times New Roman" w:hAnsi="Times New Roman" w:cs="Times New Roman"/>
          <w:sz w:val="24"/>
          <w:szCs w:val="24"/>
        </w:rPr>
        <w:t xml:space="preserve">pour </w:t>
      </w:r>
      <w:r w:rsidR="006F203B">
        <w:rPr>
          <w:rFonts w:ascii="Times New Roman" w:hAnsi="Times New Roman" w:cs="Times New Roman"/>
          <w:sz w:val="24"/>
          <w:szCs w:val="24"/>
        </w:rPr>
        <w:t>des</w:t>
      </w:r>
      <w:r w:rsidR="008C5004">
        <w:rPr>
          <w:rFonts w:ascii="Times New Roman" w:hAnsi="Times New Roman" w:cs="Times New Roman"/>
          <w:sz w:val="24"/>
          <w:szCs w:val="24"/>
        </w:rPr>
        <w:t xml:space="preserve"> températures </w:t>
      </w:r>
      <w:r w:rsidR="006F203B">
        <w:rPr>
          <w:rFonts w:ascii="Times New Roman" w:hAnsi="Times New Roman" w:cs="Times New Roman"/>
          <w:sz w:val="24"/>
          <w:szCs w:val="24"/>
        </w:rPr>
        <w:t>de</w:t>
      </w:r>
      <w:r w:rsidR="008C5004">
        <w:rPr>
          <w:rFonts w:ascii="Times New Roman" w:hAnsi="Times New Roman" w:cs="Times New Roman"/>
          <w:sz w:val="24"/>
          <w:szCs w:val="24"/>
        </w:rPr>
        <w:t xml:space="preserve"> 35°C, 43°C et 65°C</w:t>
      </w:r>
      <w:r w:rsidR="005E17E8">
        <w:rPr>
          <w:rFonts w:ascii="Times New Roman" w:hAnsi="Times New Roman" w:cs="Times New Roman"/>
          <w:sz w:val="24"/>
          <w:szCs w:val="24"/>
        </w:rPr>
        <w:t xml:space="preserve"> (justifier)</w:t>
      </w:r>
      <w:r w:rsidR="008C5004">
        <w:rPr>
          <w:rFonts w:ascii="Times New Roman" w:hAnsi="Times New Roman" w:cs="Times New Roman"/>
          <w:sz w:val="24"/>
          <w:szCs w:val="24"/>
        </w:rPr>
        <w:t>.</w:t>
      </w:r>
      <w:r w:rsidR="00DB1BDE">
        <w:rPr>
          <w:rFonts w:ascii="Times New Roman" w:hAnsi="Times New Roman" w:cs="Times New Roman"/>
          <w:sz w:val="24"/>
          <w:szCs w:val="24"/>
        </w:rPr>
        <w:t xml:space="preserve"> Comment varie la résistance électrique en fonction de la température</w:t>
      </w:r>
      <w:r w:rsidR="00756EE9">
        <w:rPr>
          <w:rFonts w:ascii="Times New Roman" w:hAnsi="Times New Roman" w:cs="Times New Roman"/>
          <w:sz w:val="24"/>
          <w:szCs w:val="24"/>
        </w:rPr>
        <w:t> ?</w:t>
      </w:r>
      <w:r w:rsidR="008C5004">
        <w:rPr>
          <w:rFonts w:ascii="Times New Roman" w:hAnsi="Times New Roman" w:cs="Times New Roman"/>
          <w:sz w:val="24"/>
          <w:szCs w:val="24"/>
        </w:rPr>
        <w:t xml:space="preserve"> </w:t>
      </w:r>
      <w:r w:rsidR="008C5004" w:rsidRPr="008C5004">
        <w:rPr>
          <w:rFonts w:ascii="Times New Roman" w:hAnsi="Times New Roman" w:cs="Times New Roman"/>
          <w:b/>
          <w:color w:val="002060"/>
          <w:sz w:val="20"/>
          <w:szCs w:val="20"/>
        </w:rPr>
        <w:t>(APP</w:t>
      </w:r>
      <w:r w:rsidR="005E17E8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- ANA/RAI</w:t>
      </w:r>
      <w:r w:rsidR="008C5004" w:rsidRPr="008C5004">
        <w:rPr>
          <w:rFonts w:ascii="Times New Roman" w:hAnsi="Times New Roman" w:cs="Times New Roman"/>
          <w:b/>
          <w:color w:val="002060"/>
          <w:sz w:val="20"/>
          <w:szCs w:val="20"/>
        </w:rPr>
        <w:t>)</w:t>
      </w:r>
    </w:p>
    <w:p w:rsidR="00B26D0B" w:rsidRPr="00C31E2B" w:rsidRDefault="00B26D0B" w:rsidP="00CB7EF1">
      <w:pPr>
        <w:spacing w:after="0"/>
        <w:jc w:val="both"/>
        <w:rPr>
          <w:rFonts w:ascii="Times New Roman" w:hAnsi="Times New Roman" w:cs="Times New Roman"/>
          <w:b/>
          <w:color w:val="002060"/>
          <w:sz w:val="12"/>
          <w:szCs w:val="12"/>
        </w:rPr>
      </w:pPr>
    </w:p>
    <w:p w:rsidR="00BF2968" w:rsidRDefault="00BF2968" w:rsidP="00CB7EF1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Pour l</w:t>
      </w:r>
      <w:r w:rsidR="00577D2D">
        <w:rPr>
          <w:rFonts w:ascii="Times New Roman" w:hAnsi="Times New Roman" w:cs="Times New Roman"/>
          <w:b/>
          <w:color w:val="00206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question 2, </w:t>
      </w:r>
      <w:r w:rsidR="00B26D0B">
        <w:rPr>
          <w:rFonts w:ascii="Times New Roman" w:hAnsi="Times New Roman" w:cs="Times New Roman"/>
          <w:b/>
          <w:color w:val="002060"/>
          <w:sz w:val="24"/>
          <w:szCs w:val="24"/>
        </w:rPr>
        <w:t>la résistance R de l’animation du document n°4 est assimilée à la résistance de la thermistance étudiée dans le document n°1.</w:t>
      </w:r>
    </w:p>
    <w:p w:rsidR="00171C90" w:rsidRDefault="00171C90" w:rsidP="00CB7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EF1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CB7EF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77D2D" w:rsidRPr="00577D2D">
        <w:rPr>
          <w:rFonts w:ascii="Times New Roman" w:hAnsi="Times New Roman" w:cs="Times New Roman"/>
          <w:sz w:val="24"/>
          <w:szCs w:val="24"/>
        </w:rPr>
        <w:t>Déterminer</w:t>
      </w:r>
      <w:r w:rsidR="008A2D7F" w:rsidRPr="00577D2D">
        <w:rPr>
          <w:rFonts w:ascii="Times New Roman" w:hAnsi="Times New Roman" w:cs="Times New Roman"/>
          <w:sz w:val="24"/>
          <w:szCs w:val="24"/>
        </w:rPr>
        <w:t xml:space="preserve"> à l’aide </w:t>
      </w:r>
      <w:r w:rsidR="008A2D7F" w:rsidRPr="008A2D7F">
        <w:rPr>
          <w:rFonts w:ascii="Times New Roman" w:hAnsi="Times New Roman" w:cs="Times New Roman"/>
          <w:sz w:val="24"/>
          <w:szCs w:val="24"/>
        </w:rPr>
        <w:t>de l’animation du document n°4, les valeurs du point de fonctionnement (U</w:t>
      </w:r>
      <w:r w:rsidR="008A2D7F" w:rsidRPr="008A2D7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8A2D7F" w:rsidRPr="008A2D7F">
        <w:rPr>
          <w:rFonts w:ascii="Times New Roman" w:hAnsi="Times New Roman" w:cs="Times New Roman"/>
          <w:sz w:val="24"/>
          <w:szCs w:val="24"/>
        </w:rPr>
        <w:t xml:space="preserve"> et I</w:t>
      </w:r>
      <w:r w:rsidR="008A2D7F" w:rsidRPr="008A2D7F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8A2D7F" w:rsidRPr="008A2D7F">
        <w:rPr>
          <w:rFonts w:ascii="Times New Roman" w:hAnsi="Times New Roman" w:cs="Times New Roman"/>
          <w:sz w:val="24"/>
          <w:szCs w:val="24"/>
        </w:rPr>
        <w:t>) pour des résistances de</w:t>
      </w:r>
      <w:r w:rsidR="00577D2D">
        <w:rPr>
          <w:rFonts w:ascii="Times New Roman" w:hAnsi="Times New Roman" w:cs="Times New Roman"/>
          <w:sz w:val="24"/>
          <w:szCs w:val="24"/>
        </w:rPr>
        <w:t xml:space="preserve"> 10 Ω,</w:t>
      </w:r>
      <w:r w:rsidR="008A2D7F" w:rsidRPr="008A2D7F">
        <w:rPr>
          <w:rFonts w:ascii="Times New Roman" w:hAnsi="Times New Roman" w:cs="Times New Roman"/>
          <w:sz w:val="24"/>
          <w:szCs w:val="24"/>
        </w:rPr>
        <w:t xml:space="preserve"> 25</w:t>
      </w:r>
      <w:r w:rsidR="00577D2D">
        <w:rPr>
          <w:rFonts w:ascii="Times New Roman" w:hAnsi="Times New Roman" w:cs="Times New Roman"/>
          <w:sz w:val="24"/>
          <w:szCs w:val="24"/>
        </w:rPr>
        <w:t xml:space="preserve"> </w:t>
      </w:r>
      <w:r w:rsidR="008A2D7F" w:rsidRPr="008A2D7F">
        <w:rPr>
          <w:rFonts w:ascii="Times New Roman" w:hAnsi="Times New Roman" w:cs="Times New Roman"/>
          <w:sz w:val="24"/>
          <w:szCs w:val="24"/>
        </w:rPr>
        <w:t>Ω et 50 Ω</w:t>
      </w:r>
      <w:r w:rsidR="00577D2D">
        <w:rPr>
          <w:rFonts w:ascii="Times New Roman" w:hAnsi="Times New Roman" w:cs="Times New Roman"/>
          <w:sz w:val="24"/>
          <w:szCs w:val="24"/>
        </w:rPr>
        <w:t> :</w:t>
      </w:r>
    </w:p>
    <w:p w:rsidR="00577D2D" w:rsidRDefault="00577D2D" w:rsidP="00577D2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dans </w:t>
      </w:r>
      <w:r w:rsidRPr="008A2D7F">
        <w:rPr>
          <w:rFonts w:ascii="Times New Roman" w:hAnsi="Times New Roman" w:cs="Times New Roman"/>
          <w:sz w:val="24"/>
          <w:szCs w:val="24"/>
        </w:rPr>
        <w:t>le cas d’un générateur idéal de tension (U</w:t>
      </w:r>
      <w:r w:rsidRPr="008A2D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A2D7F">
        <w:rPr>
          <w:rFonts w:ascii="Times New Roman" w:hAnsi="Times New Roman" w:cs="Times New Roman"/>
          <w:sz w:val="24"/>
          <w:szCs w:val="24"/>
        </w:rPr>
        <w:t xml:space="preserve"> = 3,7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D7F">
        <w:rPr>
          <w:rFonts w:ascii="Times New Roman" w:hAnsi="Times New Roman" w:cs="Times New Roman"/>
          <w:sz w:val="24"/>
          <w:szCs w:val="24"/>
        </w:rPr>
        <w:t>V et r = 0 Ω)</w:t>
      </w:r>
    </w:p>
    <w:p w:rsidR="00577D2D" w:rsidRPr="008A2D7F" w:rsidRDefault="00577D2D" w:rsidP="00577D2D">
      <w:pPr>
        <w:spacing w:after="0"/>
        <w:ind w:left="284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- dans </w:t>
      </w:r>
      <w:r w:rsidRPr="008A2D7F">
        <w:rPr>
          <w:rFonts w:ascii="Times New Roman" w:hAnsi="Times New Roman" w:cs="Times New Roman"/>
          <w:sz w:val="24"/>
          <w:szCs w:val="24"/>
        </w:rPr>
        <w:t xml:space="preserve">le cas d’un générateur </w:t>
      </w:r>
      <w:r>
        <w:rPr>
          <w:rFonts w:ascii="Times New Roman" w:hAnsi="Times New Roman" w:cs="Times New Roman"/>
          <w:sz w:val="24"/>
          <w:szCs w:val="24"/>
        </w:rPr>
        <w:t>réel</w:t>
      </w:r>
      <w:r w:rsidRPr="008A2D7F">
        <w:rPr>
          <w:rFonts w:ascii="Times New Roman" w:hAnsi="Times New Roman" w:cs="Times New Roman"/>
          <w:sz w:val="24"/>
          <w:szCs w:val="24"/>
        </w:rPr>
        <w:t xml:space="preserve"> de tension (U</w:t>
      </w:r>
      <w:r w:rsidRPr="008A2D7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8A2D7F">
        <w:rPr>
          <w:rFonts w:ascii="Times New Roman" w:hAnsi="Times New Roman" w:cs="Times New Roman"/>
          <w:sz w:val="24"/>
          <w:szCs w:val="24"/>
        </w:rPr>
        <w:t xml:space="preserve"> = 3,7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D7F">
        <w:rPr>
          <w:rFonts w:ascii="Times New Roman" w:hAnsi="Times New Roman" w:cs="Times New Roman"/>
          <w:sz w:val="24"/>
          <w:szCs w:val="24"/>
        </w:rPr>
        <w:t xml:space="preserve">V et r =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A2D7F">
        <w:rPr>
          <w:rFonts w:ascii="Times New Roman" w:hAnsi="Times New Roman" w:cs="Times New Roman"/>
          <w:sz w:val="24"/>
          <w:szCs w:val="24"/>
        </w:rPr>
        <w:t xml:space="preserve"> Ω)</w:t>
      </w:r>
    </w:p>
    <w:p w:rsidR="00A6006C" w:rsidRPr="00C31E2B" w:rsidRDefault="00A6006C" w:rsidP="00A6006C">
      <w:pPr>
        <w:spacing w:after="0"/>
        <w:rPr>
          <w:rFonts w:ascii="Calibri" w:hAnsi="Calibri"/>
          <w:color w:val="002060"/>
          <w:sz w:val="16"/>
          <w:szCs w:val="16"/>
          <w:u w:val="single"/>
        </w:rPr>
      </w:pPr>
    </w:p>
    <w:tbl>
      <w:tblPr>
        <w:tblStyle w:val="Grilledutableau"/>
        <w:tblW w:w="10740" w:type="dxa"/>
        <w:jc w:val="center"/>
        <w:shd w:val="clear" w:color="auto" w:fill="95B3D7" w:themeFill="accent1" w:themeFillTint="99"/>
        <w:tblLook w:val="04A0"/>
      </w:tblPr>
      <w:tblGrid>
        <w:gridCol w:w="10740"/>
      </w:tblGrid>
      <w:tr w:rsidR="00A6006C" w:rsidRPr="0037025D" w:rsidTr="00BD1291">
        <w:trPr>
          <w:jc w:val="center"/>
        </w:trPr>
        <w:tc>
          <w:tcPr>
            <w:tcW w:w="10740" w:type="dxa"/>
            <w:shd w:val="clear" w:color="auto" w:fill="95B3D7" w:themeFill="accent1" w:themeFillTint="99"/>
          </w:tcPr>
          <w:p w:rsidR="00A6006C" w:rsidRPr="00316C04" w:rsidRDefault="005E17E8" w:rsidP="005E17E8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Elaborer une réponse argumentée</w:t>
            </w:r>
          </w:p>
        </w:tc>
      </w:tr>
    </w:tbl>
    <w:p w:rsidR="00A1334B" w:rsidRDefault="00A1334B" w:rsidP="00E25E79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Grilledutableau"/>
        <w:tblW w:w="1074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2F2F2" w:themeFill="background1" w:themeFillShade="F2"/>
        <w:tblLook w:val="04A0"/>
      </w:tblPr>
      <w:tblGrid>
        <w:gridCol w:w="10740"/>
      </w:tblGrid>
      <w:tr w:rsidR="00A1334B" w:rsidTr="00A1334B">
        <w:trPr>
          <w:jc w:val="center"/>
        </w:trPr>
        <w:tc>
          <w:tcPr>
            <w:tcW w:w="10740" w:type="dxa"/>
            <w:shd w:val="clear" w:color="auto" w:fill="F2F2F2" w:themeFill="background1" w:themeFillShade="F2"/>
          </w:tcPr>
          <w:p w:rsidR="008275A9" w:rsidRPr="008275A9" w:rsidRDefault="008275A9" w:rsidP="00A1334B">
            <w:pPr>
              <w:pStyle w:val="Sansinterligne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6398F" w:rsidRDefault="00A1334B" w:rsidP="00A1334B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>ans un téléphone portable, la mesure de la tension aux bornes de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 xml:space="preserve"> thermistance doit permettre de </w:t>
            </w:r>
            <w:r w:rsidR="006563B3">
              <w:rPr>
                <w:rFonts w:ascii="Times New Roman" w:hAnsi="Times New Roman" w:cs="Times New Roman"/>
                <w:sz w:val="24"/>
                <w:szCs w:val="24"/>
              </w:rPr>
              <w:t>dé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 xml:space="preserve">terminer la température. On considère qu’une batterie de smartphone peut être modélisée par un générateur idéal de tension. </w:t>
            </w:r>
          </w:p>
          <w:p w:rsidR="00A1334B" w:rsidRPr="00A1334B" w:rsidRDefault="00A1334B" w:rsidP="00A1334B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>Les constructeurs de smartphone associent en série une résistance avec la batterie</w:t>
            </w:r>
            <w:r w:rsidR="00315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432">
              <w:rPr>
                <w:rFonts w:ascii="Times New Roman" w:hAnsi="Times New Roman" w:cs="Times New Roman"/>
                <w:sz w:val="24"/>
                <w:szCs w:val="24"/>
              </w:rPr>
              <w:t xml:space="preserve">La thermistance </w:t>
            </w:r>
            <w:r w:rsidR="00C31E2B">
              <w:rPr>
                <w:rFonts w:ascii="Times New Roman" w:hAnsi="Times New Roman" w:cs="Times New Roman"/>
                <w:sz w:val="24"/>
                <w:szCs w:val="24"/>
              </w:rPr>
              <w:t xml:space="preserve">forme </w:t>
            </w:r>
            <w:r w:rsidR="00315432">
              <w:rPr>
                <w:rFonts w:ascii="Times New Roman" w:hAnsi="Times New Roman" w:cs="Times New Roman"/>
                <w:sz w:val="24"/>
                <w:szCs w:val="24"/>
              </w:rPr>
              <w:t xml:space="preserve">avec cet ensemble 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 xml:space="preserve">(générateur idéal </w:t>
            </w:r>
            <w:r w:rsidR="00E51865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A1334B">
              <w:rPr>
                <w:rFonts w:ascii="Times New Roman" w:hAnsi="Times New Roman" w:cs="Times New Roman"/>
                <w:sz w:val="24"/>
                <w:szCs w:val="24"/>
              </w:rPr>
              <w:t>tension + résistance)</w:t>
            </w:r>
            <w:r w:rsidR="00C31E2B">
              <w:rPr>
                <w:rFonts w:ascii="Times New Roman" w:hAnsi="Times New Roman" w:cs="Times New Roman"/>
                <w:sz w:val="24"/>
                <w:szCs w:val="24"/>
              </w:rPr>
              <w:t xml:space="preserve"> un circuit série.</w:t>
            </w:r>
          </w:p>
          <w:p w:rsidR="00A1334B" w:rsidRPr="00A1334B" w:rsidRDefault="00A1334B" w:rsidP="00A1334B">
            <w:pPr>
              <w:pStyle w:val="Sansinterligne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1334B" w:rsidRPr="00A1334B" w:rsidRDefault="00A1334B" w:rsidP="00C31E2B">
            <w:pPr>
              <w:pStyle w:val="Sansinterligne"/>
              <w:ind w:left="1153" w:right="1433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1334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Expliquer l’intérêt de rajouter cette résistance dans le montage</w:t>
            </w:r>
            <w:r w:rsidR="00C31E2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pour la mesure de la température à l’intérieur de la batterie</w:t>
            </w:r>
            <w:r w:rsidR="0062291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  <w:p w:rsidR="00A1334B" w:rsidRPr="00A1334B" w:rsidRDefault="00A1334B" w:rsidP="00A1334B">
            <w:pPr>
              <w:pStyle w:val="Sansinterligne"/>
              <w:rPr>
                <w:sz w:val="12"/>
                <w:szCs w:val="12"/>
              </w:rPr>
            </w:pPr>
          </w:p>
          <w:p w:rsidR="00A1334B" w:rsidRPr="00A1334B" w:rsidRDefault="00A1334B" w:rsidP="00A1334B">
            <w:pPr>
              <w:pStyle w:val="Sansinterlign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34B">
              <w:rPr>
                <w:rFonts w:ascii="Times New Roman" w:hAnsi="Times New Roman" w:cs="Times New Roman"/>
                <w:b/>
                <w:sz w:val="20"/>
                <w:szCs w:val="20"/>
              </w:rPr>
              <w:t>Pour cette partie vous devrez rédiger une réponse argumentée, il vous faudra justifier chaque étape de votre raisonnement et inclure des représentations de caractéristique</w:t>
            </w:r>
            <w:r w:rsidR="0062291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A1334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334B" w:rsidRPr="00A1334B" w:rsidRDefault="00A1334B" w:rsidP="00A1334B">
            <w:pPr>
              <w:pStyle w:val="Sansinterligne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A1334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(APP </w:t>
            </w:r>
            <w:r w:rsidR="00E716B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–</w:t>
            </w:r>
            <w:r w:rsidRPr="00A1334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ANA</w:t>
            </w:r>
            <w:r w:rsidR="00E716B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/RAI</w:t>
            </w:r>
            <w:r w:rsidRPr="00A1334B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- VAL - COM)</w:t>
            </w:r>
          </w:p>
          <w:p w:rsidR="00A1334B" w:rsidRDefault="00A1334B" w:rsidP="00E25E79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:rsidR="003F7599" w:rsidRPr="00493DD5" w:rsidRDefault="003F7599" w:rsidP="003F7599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93DD5">
        <w:rPr>
          <w:rFonts w:ascii="Arial" w:hAnsi="Arial" w:cs="Arial"/>
          <w:b/>
          <w:color w:val="002060"/>
          <w:sz w:val="28"/>
          <w:szCs w:val="28"/>
        </w:rPr>
        <w:lastRenderedPageBreak/>
        <w:t>Eléments de correction :</w:t>
      </w:r>
    </w:p>
    <w:p w:rsidR="003F7599" w:rsidRPr="009504AF" w:rsidRDefault="003F7599" w:rsidP="003F7599">
      <w:pPr>
        <w:spacing w:after="0"/>
        <w:jc w:val="center"/>
        <w:rPr>
          <w:rFonts w:cstheme="minorHAnsi"/>
          <w:b/>
          <w:color w:val="00206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0344"/>
      </w:tblGrid>
      <w:tr w:rsidR="003F7599" w:rsidRPr="008B6977" w:rsidTr="00D2781C">
        <w:tc>
          <w:tcPr>
            <w:tcW w:w="10344" w:type="dxa"/>
          </w:tcPr>
          <w:p w:rsidR="003F7599" w:rsidRPr="00A84D4D" w:rsidRDefault="003F7599" w:rsidP="00FD2C37">
            <w:pPr>
              <w:pStyle w:val="Sansinterligne"/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</w:pP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>1.</w:t>
            </w:r>
            <w:r w:rsidRPr="00A84D4D">
              <w:rPr>
                <w:rFonts w:eastAsia="Times New Roman" w:cstheme="minorHAnsi"/>
                <w:color w:val="C00000"/>
                <w:sz w:val="24"/>
                <w:szCs w:val="24"/>
                <w:lang w:eastAsia="fr-FR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D’après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le document n°2, la tension U aux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bornes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de la résistance et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l’intensité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du courant qui la traverse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sont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reliées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par la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loi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d’Ohm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:</w:t>
            </w:r>
          </w:p>
          <w:p w:rsidR="00493DD5" w:rsidRPr="00A84D4D" w:rsidRDefault="00493DD5" w:rsidP="00493DD5">
            <w:pPr>
              <w:pStyle w:val="Sansinterligne"/>
              <w:jc w:val="center"/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</w:pPr>
            <w:r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>U = R ×I</w:t>
            </w:r>
          </w:p>
          <w:p w:rsidR="003F7599" w:rsidRPr="00A84D4D" w:rsidRDefault="00CD47C4" w:rsidP="00493DD5">
            <w:pPr>
              <w:pStyle w:val="Sansinterligne"/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</w:pPr>
            <w:r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L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es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c</w:t>
            </w:r>
            <w:r w:rsidR="004E2082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œ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fficients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directeurs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des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différentes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caractéristiques</w:t>
            </w:r>
            <w:r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 xml:space="preserve"> (document n°1)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correspondent à la 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valeur</w:t>
            </w:r>
            <w:r w:rsidR="00493DD5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de la résistance.</w:t>
            </w:r>
          </w:p>
          <w:p w:rsidR="00FD2C37" w:rsidRPr="00A84D4D" w:rsidRDefault="00FD2C37" w:rsidP="005416FA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b/>
                <w:color w:val="0000CC"/>
                <w:sz w:val="24"/>
                <w:szCs w:val="24"/>
              </w:rPr>
            </w:pP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>Pour</w:t>
            </w:r>
            <w:r w:rsidRPr="00A84D4D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A84D4D">
              <w:rPr>
                <w:rFonts w:cstheme="minorHAnsi"/>
                <w:b/>
                <w:color w:val="0000CC"/>
                <w:sz w:val="24"/>
                <w:szCs w:val="24"/>
              </w:rPr>
              <w:t>35 °C </w:t>
            </w: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>:</w:t>
            </w:r>
            <w:r w:rsidRPr="00A84D4D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A84D4D">
              <w:rPr>
                <w:rFonts w:cstheme="minorHAnsi"/>
                <w:b/>
                <w:color w:val="0000CC"/>
                <w:sz w:val="24"/>
                <w:szCs w:val="24"/>
              </w:rPr>
              <w:t xml:space="preserve"> U = 90×I</w:t>
            </w:r>
          </w:p>
          <w:p w:rsidR="00FD2C37" w:rsidRPr="00A84D4D" w:rsidRDefault="00FD2C37" w:rsidP="005416FA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b/>
                <w:color w:val="92D050"/>
                <w:sz w:val="24"/>
                <w:szCs w:val="24"/>
              </w:rPr>
            </w:pP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>Pour</w:t>
            </w:r>
            <w:r w:rsidRPr="00A84D4D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A84D4D">
              <w:rPr>
                <w:rFonts w:cstheme="minorHAnsi"/>
                <w:b/>
                <w:color w:val="92D050"/>
                <w:sz w:val="24"/>
                <w:szCs w:val="24"/>
              </w:rPr>
              <w:t>43 °C </w:t>
            </w: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 xml:space="preserve">:  </w:t>
            </w:r>
            <w:r w:rsidRPr="00A84D4D">
              <w:rPr>
                <w:rFonts w:cstheme="minorHAnsi"/>
                <w:b/>
                <w:color w:val="92D050"/>
                <w:sz w:val="24"/>
                <w:szCs w:val="24"/>
              </w:rPr>
              <w:t>U = 50×I</w:t>
            </w:r>
          </w:p>
          <w:p w:rsidR="00CD47C4" w:rsidRPr="00A84D4D" w:rsidRDefault="00CD47C4" w:rsidP="005416FA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b/>
                <w:color w:val="FFCC00"/>
                <w:sz w:val="24"/>
                <w:szCs w:val="24"/>
              </w:rPr>
            </w:pP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>Pour</w:t>
            </w:r>
            <w:r w:rsidRPr="00A84D4D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A84D4D">
              <w:rPr>
                <w:rFonts w:cstheme="minorHAnsi"/>
                <w:b/>
                <w:color w:val="FFCC00"/>
                <w:sz w:val="24"/>
                <w:szCs w:val="24"/>
              </w:rPr>
              <w:t>65°C</w:t>
            </w:r>
            <w:r w:rsidRPr="00A84D4D">
              <w:rPr>
                <w:rFonts w:cstheme="minorHAnsi"/>
                <w:b/>
                <w:color w:val="92D050"/>
                <w:sz w:val="24"/>
                <w:szCs w:val="24"/>
              </w:rPr>
              <w:t> </w:t>
            </w:r>
            <w:r w:rsidRPr="00A84D4D">
              <w:rPr>
                <w:rFonts w:cstheme="minorHAnsi"/>
                <w:b/>
                <w:color w:val="C00000"/>
                <w:sz w:val="24"/>
                <w:szCs w:val="24"/>
              </w:rPr>
              <w:t xml:space="preserve">: </w:t>
            </w:r>
            <w:r w:rsidRPr="00A84D4D">
              <w:rPr>
                <w:rFonts w:cstheme="minorHAnsi"/>
                <w:b/>
                <w:color w:val="92D050"/>
                <w:sz w:val="24"/>
                <w:szCs w:val="24"/>
              </w:rPr>
              <w:t xml:space="preserve"> </w:t>
            </w:r>
            <w:r w:rsidRPr="00A84D4D">
              <w:rPr>
                <w:rFonts w:cstheme="minorHAnsi"/>
                <w:b/>
                <w:color w:val="FFCC00"/>
                <w:sz w:val="24"/>
                <w:szCs w:val="24"/>
              </w:rPr>
              <w:t>U = 25×I</w:t>
            </w:r>
          </w:p>
          <w:p w:rsidR="00FD2C37" w:rsidRPr="00A84D4D" w:rsidRDefault="00CD47C4" w:rsidP="006B3B5D">
            <w:pPr>
              <w:pStyle w:val="Sansinterligne"/>
              <w:jc w:val="both"/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</w:pPr>
            <w:r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Pour</w:t>
            </w:r>
            <w:r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Pr="00A84D4D">
              <w:rPr>
                <w:rStyle w:val="lev"/>
                <w:rFonts w:cstheme="minorHAnsi"/>
                <w:bCs w:val="0"/>
                <w:color w:val="0000CC"/>
                <w:sz w:val="24"/>
                <w:szCs w:val="24"/>
                <w:lang w:val="en-US"/>
              </w:rPr>
              <w:t>35°C</w:t>
            </w:r>
            <w:r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,</w:t>
            </w:r>
            <w:r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Pr="00A84D4D">
              <w:rPr>
                <w:rStyle w:val="lev"/>
                <w:rFonts w:cstheme="minorHAnsi"/>
                <w:bCs w:val="0"/>
                <w:color w:val="92D050"/>
                <w:sz w:val="24"/>
                <w:szCs w:val="24"/>
                <w:lang w:val="en-US"/>
              </w:rPr>
              <w:t>43°C</w:t>
            </w:r>
            <w:r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et</w:t>
            </w:r>
            <w:r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="00695E3F" w:rsidRPr="00A84D4D">
              <w:rPr>
                <w:rStyle w:val="lev"/>
                <w:rFonts w:cstheme="minorHAnsi"/>
                <w:bCs w:val="0"/>
                <w:color w:val="FFCC00"/>
                <w:sz w:val="24"/>
                <w:szCs w:val="24"/>
                <w:lang w:val="en-US"/>
              </w:rPr>
              <w:t>65°C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les 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résistances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sont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respectivement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</w:rPr>
              <w:t>égales</w:t>
            </w:r>
            <w:r w:rsidR="00695E3F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à</w:t>
            </w:r>
            <w:r w:rsidR="00695E3F"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="004E2082" w:rsidRPr="00A84D4D">
              <w:rPr>
                <w:rStyle w:val="lev"/>
                <w:rFonts w:cstheme="minorHAnsi"/>
                <w:bCs w:val="0"/>
                <w:color w:val="0000CC"/>
                <w:sz w:val="24"/>
                <w:szCs w:val="24"/>
                <w:lang w:val="en-US"/>
              </w:rPr>
              <w:t>90</w:t>
            </w:r>
            <w:r w:rsidR="004E2082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,</w:t>
            </w:r>
            <w:r w:rsidR="004E2082"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="004E2082" w:rsidRPr="00A84D4D">
              <w:rPr>
                <w:rStyle w:val="lev"/>
                <w:rFonts w:cstheme="minorHAnsi"/>
                <w:bCs w:val="0"/>
                <w:color w:val="92D050"/>
                <w:sz w:val="24"/>
                <w:szCs w:val="24"/>
                <w:lang w:val="en-US"/>
              </w:rPr>
              <w:t xml:space="preserve">50 </w:t>
            </w:r>
            <w:r w:rsidR="004E2082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et</w:t>
            </w:r>
            <w:r w:rsidR="004E2082"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="004E2082" w:rsidRPr="00A84D4D">
              <w:rPr>
                <w:rStyle w:val="lev"/>
                <w:rFonts w:cstheme="minorHAnsi"/>
                <w:bCs w:val="0"/>
                <w:color w:val="FFCC00"/>
                <w:sz w:val="24"/>
                <w:szCs w:val="24"/>
                <w:lang w:val="en-US"/>
              </w:rPr>
              <w:t>25</w:t>
            </w:r>
            <w:r w:rsidR="004E2082" w:rsidRPr="00A84D4D"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  <w:t xml:space="preserve"> </w:t>
            </w:r>
            <w:r w:rsidR="004E2082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ohms.</w:t>
            </w:r>
            <w:r w:rsidR="006B3B5D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 xml:space="preserve"> La thermistance a donc une résistance qui diminue lorsque la temp</w:t>
            </w:r>
            <w:r w:rsidR="004234A5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é</w:t>
            </w:r>
            <w:r w:rsidR="006B3B5D" w:rsidRPr="00A84D4D">
              <w:rPr>
                <w:rStyle w:val="lev"/>
                <w:rFonts w:cstheme="minorHAnsi"/>
                <w:bCs w:val="0"/>
                <w:color w:val="C00000"/>
                <w:sz w:val="24"/>
                <w:szCs w:val="24"/>
                <w:lang w:val="en-US"/>
              </w:rPr>
              <w:t>rature augmente.</w:t>
            </w:r>
          </w:p>
          <w:p w:rsidR="006B3B5D" w:rsidRPr="00A84D4D" w:rsidRDefault="006B3B5D" w:rsidP="00493DD5">
            <w:pPr>
              <w:pStyle w:val="Sansinterligne"/>
              <w:rPr>
                <w:rStyle w:val="lev"/>
                <w:rFonts w:cstheme="minorHAnsi"/>
                <w:bCs w:val="0"/>
                <w:color w:val="002060"/>
                <w:sz w:val="24"/>
                <w:szCs w:val="24"/>
                <w:lang w:val="en-US"/>
              </w:rPr>
            </w:pPr>
          </w:p>
          <w:p w:rsidR="005416FA" w:rsidRPr="00A84D4D" w:rsidRDefault="003F7599" w:rsidP="006B3B5D">
            <w:pPr>
              <w:pStyle w:val="Sansinterligne"/>
              <w:jc w:val="both"/>
              <w:rPr>
                <w:rStyle w:val="lev"/>
                <w:rFonts w:cstheme="minorHAnsi"/>
                <w:color w:val="C00000"/>
                <w:sz w:val="24"/>
                <w:szCs w:val="24"/>
              </w:rPr>
            </w:pP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 xml:space="preserve">2. 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Déterminat</w:t>
            </w:r>
            <w:r w:rsidR="00AB4303">
              <w:rPr>
                <w:rStyle w:val="lev"/>
                <w:rFonts w:cstheme="minorHAnsi"/>
                <w:color w:val="C00000"/>
                <w:sz w:val="24"/>
                <w:szCs w:val="24"/>
              </w:rPr>
              <w:t xml:space="preserve">ion des valeurs des différents 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points de fonctionnement (U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  <w:vertAlign w:val="subscript"/>
              </w:rPr>
              <w:t>P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 xml:space="preserve"> et I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  <w:vertAlign w:val="subscript"/>
              </w:rPr>
              <w:t>P</w:t>
            </w:r>
            <w:r w:rsidR="005416FA"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) à l’aide de l’animation présentée dans le document n°4.</w:t>
            </w:r>
          </w:p>
          <w:p w:rsidR="006B3B5D" w:rsidRPr="00672534" w:rsidRDefault="006B3B5D" w:rsidP="00493DD5">
            <w:pPr>
              <w:pStyle w:val="Sansinterligne"/>
              <w:rPr>
                <w:rStyle w:val="lev"/>
                <w:rFonts w:cstheme="minorHAnsi"/>
                <w:color w:val="C00000"/>
                <w:sz w:val="8"/>
                <w:szCs w:val="8"/>
              </w:rPr>
            </w:pPr>
          </w:p>
          <w:p w:rsidR="005416FA" w:rsidRPr="00A84D4D" w:rsidRDefault="005416FA" w:rsidP="005416FA">
            <w:pPr>
              <w:pStyle w:val="Sansinterligne"/>
              <w:numPr>
                <w:ilvl w:val="0"/>
                <w:numId w:val="13"/>
              </w:numPr>
              <w:rPr>
                <w:rStyle w:val="lev"/>
                <w:rFonts w:cstheme="minorHAnsi"/>
                <w:color w:val="002060"/>
                <w:sz w:val="24"/>
                <w:szCs w:val="24"/>
              </w:rPr>
            </w:pP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Cas d’un générateur idéal de tension (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>U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  <w:vertAlign w:val="subscript"/>
              </w:rPr>
              <w:t>0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 xml:space="preserve"> = 3,7 V </w:t>
            </w: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et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 xml:space="preserve"> r = 0 Ω</w:t>
            </w: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)</w:t>
            </w:r>
          </w:p>
          <w:tbl>
            <w:tblPr>
              <w:tblStyle w:val="Grilledutableau"/>
              <w:tblW w:w="0" w:type="auto"/>
              <w:tblInd w:w="704" w:type="dxa"/>
              <w:tblLayout w:type="fixed"/>
              <w:tblLook w:val="04A0"/>
            </w:tblPr>
            <w:tblGrid>
              <w:gridCol w:w="2126"/>
              <w:gridCol w:w="2126"/>
              <w:gridCol w:w="2126"/>
              <w:gridCol w:w="2127"/>
            </w:tblGrid>
            <w:tr w:rsidR="006B3B5D" w:rsidRPr="00A84D4D" w:rsidTr="00D2781C">
              <w:tc>
                <w:tcPr>
                  <w:tcW w:w="2126" w:type="dxa"/>
                  <w:tcBorders>
                    <w:top w:val="nil"/>
                    <w:left w:val="nil"/>
                  </w:tcBorders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10 Ω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25 Ω</w:t>
                  </w:r>
                </w:p>
              </w:tc>
              <w:tc>
                <w:tcPr>
                  <w:tcW w:w="2127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50 Ω</w:t>
                  </w:r>
                </w:p>
              </w:tc>
            </w:tr>
            <w:tr w:rsidR="006B3B5D" w:rsidRPr="00A84D4D" w:rsidTr="00D2781C"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Up (V)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 xml:space="preserve">3,7 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2127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3,7</w:t>
                  </w:r>
                </w:p>
              </w:tc>
            </w:tr>
            <w:tr w:rsidR="006B3B5D" w:rsidRPr="00A84D4D" w:rsidTr="00D2781C"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Ip (A)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 xml:space="preserve">0,37 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2127" w:type="dxa"/>
                </w:tcPr>
                <w:p w:rsidR="006B3B5D" w:rsidRPr="00A84D4D" w:rsidRDefault="00DE7761" w:rsidP="006B3B5D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0,07</w:t>
                  </w:r>
                </w:p>
              </w:tc>
            </w:tr>
          </w:tbl>
          <w:p w:rsidR="006B3B5D" w:rsidRPr="00883060" w:rsidRDefault="006B3B5D" w:rsidP="006B3B5D">
            <w:pPr>
              <w:pStyle w:val="Sansinterligne"/>
              <w:rPr>
                <w:rStyle w:val="lev"/>
                <w:rFonts w:cstheme="minorHAnsi"/>
                <w:color w:val="C00000"/>
                <w:sz w:val="16"/>
                <w:szCs w:val="16"/>
              </w:rPr>
            </w:pPr>
          </w:p>
          <w:p w:rsidR="006B3B5D" w:rsidRPr="00A84D4D" w:rsidRDefault="006B3B5D" w:rsidP="006B3B5D">
            <w:pPr>
              <w:pStyle w:val="Sansinterligne"/>
              <w:numPr>
                <w:ilvl w:val="0"/>
                <w:numId w:val="13"/>
              </w:numPr>
              <w:rPr>
                <w:rStyle w:val="lev"/>
                <w:rFonts w:cstheme="minorHAnsi"/>
                <w:color w:val="002060"/>
                <w:sz w:val="24"/>
                <w:szCs w:val="24"/>
              </w:rPr>
            </w:pP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Cas d’un générateur réel de tension (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>U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  <w:vertAlign w:val="subscript"/>
              </w:rPr>
              <w:t>0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 xml:space="preserve"> = 3,7 V </w:t>
            </w: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et</w:t>
            </w:r>
            <w:r w:rsidRPr="00A84D4D">
              <w:rPr>
                <w:rStyle w:val="lev"/>
                <w:rFonts w:cstheme="minorHAnsi"/>
                <w:color w:val="002060"/>
                <w:sz w:val="24"/>
                <w:szCs w:val="24"/>
              </w:rPr>
              <w:t xml:space="preserve"> r = 10 Ω</w:t>
            </w:r>
            <w:r w:rsidRPr="00A84D4D">
              <w:rPr>
                <w:rStyle w:val="lev"/>
                <w:rFonts w:cstheme="minorHAnsi"/>
                <w:color w:val="C00000"/>
                <w:sz w:val="24"/>
                <w:szCs w:val="24"/>
              </w:rPr>
              <w:t>)</w:t>
            </w:r>
          </w:p>
          <w:tbl>
            <w:tblPr>
              <w:tblStyle w:val="Grilledutableau"/>
              <w:tblW w:w="0" w:type="auto"/>
              <w:tblInd w:w="704" w:type="dxa"/>
              <w:tblLayout w:type="fixed"/>
              <w:tblLook w:val="04A0"/>
            </w:tblPr>
            <w:tblGrid>
              <w:gridCol w:w="2126"/>
              <w:gridCol w:w="2126"/>
              <w:gridCol w:w="2126"/>
              <w:gridCol w:w="2127"/>
            </w:tblGrid>
            <w:tr w:rsidR="006B3B5D" w:rsidRPr="00A84D4D" w:rsidTr="00D2781C">
              <w:tc>
                <w:tcPr>
                  <w:tcW w:w="2126" w:type="dxa"/>
                  <w:tcBorders>
                    <w:top w:val="nil"/>
                    <w:left w:val="nil"/>
                  </w:tcBorders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10 Ω</w:t>
                  </w:r>
                </w:p>
              </w:tc>
              <w:tc>
                <w:tcPr>
                  <w:tcW w:w="2126" w:type="dxa"/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25 Ω</w:t>
                  </w:r>
                </w:p>
              </w:tc>
              <w:tc>
                <w:tcPr>
                  <w:tcW w:w="2127" w:type="dxa"/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R = 50 Ω</w:t>
                  </w:r>
                </w:p>
              </w:tc>
            </w:tr>
            <w:tr w:rsidR="006B3B5D" w:rsidRPr="00A84D4D" w:rsidTr="00D2781C">
              <w:tc>
                <w:tcPr>
                  <w:tcW w:w="2126" w:type="dxa"/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Up</w:t>
                  </w:r>
                  <w:r w:rsidR="00DE7761"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 xml:space="preserve">  (V)</w:t>
                  </w:r>
                </w:p>
              </w:tc>
              <w:tc>
                <w:tcPr>
                  <w:tcW w:w="2126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1,85</w:t>
                  </w:r>
                </w:p>
              </w:tc>
              <w:tc>
                <w:tcPr>
                  <w:tcW w:w="2126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2,64</w:t>
                  </w:r>
                </w:p>
              </w:tc>
              <w:tc>
                <w:tcPr>
                  <w:tcW w:w="2127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3,08</w:t>
                  </w:r>
                </w:p>
              </w:tc>
            </w:tr>
            <w:tr w:rsidR="006B3B5D" w:rsidRPr="00A84D4D" w:rsidTr="00D2781C">
              <w:tc>
                <w:tcPr>
                  <w:tcW w:w="2126" w:type="dxa"/>
                </w:tcPr>
                <w:p w:rsidR="006B3B5D" w:rsidRPr="00A84D4D" w:rsidRDefault="006B3B5D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>Ip</w:t>
                  </w:r>
                  <w:r w:rsidR="00DE7761" w:rsidRPr="00A84D4D"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  <w:t xml:space="preserve"> (A)</w:t>
                  </w:r>
                </w:p>
              </w:tc>
              <w:tc>
                <w:tcPr>
                  <w:tcW w:w="2126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0,18</w:t>
                  </w:r>
                </w:p>
              </w:tc>
              <w:tc>
                <w:tcPr>
                  <w:tcW w:w="2126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0,11</w:t>
                  </w:r>
                </w:p>
              </w:tc>
              <w:tc>
                <w:tcPr>
                  <w:tcW w:w="2127" w:type="dxa"/>
                </w:tcPr>
                <w:p w:rsidR="006B3B5D" w:rsidRPr="00A84D4D" w:rsidRDefault="00DE7761" w:rsidP="00BD1291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Style w:val="lev"/>
                      <w:rFonts w:cstheme="minorHAnsi"/>
                      <w:color w:val="C00000"/>
                      <w:sz w:val="24"/>
                      <w:szCs w:val="24"/>
                    </w:rPr>
                    <w:t>0,06</w:t>
                  </w:r>
                </w:p>
              </w:tc>
            </w:tr>
          </w:tbl>
          <w:p w:rsidR="004234A5" w:rsidRDefault="004234A5" w:rsidP="00493DD5">
            <w:pPr>
              <w:pStyle w:val="Sansinterligne"/>
              <w:rPr>
                <w:rStyle w:val="lev"/>
                <w:rFonts w:cstheme="minorHAnsi"/>
                <w:color w:val="002060"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4248"/>
              <w:gridCol w:w="2693"/>
              <w:gridCol w:w="3119"/>
              <w:gridCol w:w="53"/>
            </w:tblGrid>
            <w:tr w:rsidR="00BD1291" w:rsidTr="00E91D2F">
              <w:trPr>
                <w:gridAfter w:val="1"/>
                <w:wAfter w:w="53" w:type="dxa"/>
              </w:trPr>
              <w:tc>
                <w:tcPr>
                  <w:tcW w:w="6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1291" w:rsidRPr="00BD1291" w:rsidRDefault="00BD1291" w:rsidP="00BD1291">
                  <w:pPr>
                    <w:pStyle w:val="Sansinterligne"/>
                    <w:jc w:val="both"/>
                    <w:rPr>
                      <w:rStyle w:val="lev"/>
                      <w:rFonts w:cstheme="minorHAnsi"/>
                      <w:bCs w:val="0"/>
                      <w:color w:val="C00000"/>
                      <w:sz w:val="24"/>
                      <w:szCs w:val="24"/>
                    </w:rPr>
                  </w:pPr>
                  <w:r w:rsidRPr="00DE7761">
                    <w:rPr>
                      <w:rFonts w:cstheme="minorHAnsi"/>
                      <w:b/>
                      <w:color w:val="002060"/>
                      <w:sz w:val="26"/>
                      <w:szCs w:val="26"/>
                    </w:rPr>
                    <w:t>3.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Si la résistance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rajoutée par le constructeur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n’est pas présente dans le montage, on se situe dans le cas d’un générateur de tension idéal. 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1291" w:rsidRDefault="00BD1291" w:rsidP="00676314">
                  <w:pPr>
                    <w:pStyle w:val="Sansinterligne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743075" cy="781050"/>
                        <wp:effectExtent l="19050" t="0" r="9525" b="0"/>
                        <wp:docPr id="18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6314" w:rsidTr="00E91D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6314" w:rsidRDefault="00B25D38" w:rsidP="00493DD5">
                  <w:pPr>
                    <w:pStyle w:val="Sansinterligne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428875" cy="1476375"/>
                        <wp:effectExtent l="19050" t="0" r="9525" b="0"/>
                        <wp:docPr id="6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5" cy="1476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6314" w:rsidRDefault="00676314" w:rsidP="00676314">
                  <w:pPr>
                    <w:pStyle w:val="Sansinterligne"/>
                    <w:jc w:val="both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D’après la question n°2, la tension du point de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fonctionnement est toujours identique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(</w:t>
                  </w:r>
                  <w:r w:rsidRPr="00D2781C">
                    <w:rPr>
                      <w:rFonts w:cstheme="minorHAnsi"/>
                      <w:b/>
                      <w:color w:val="002060"/>
                      <w:sz w:val="24"/>
                      <w:szCs w:val="24"/>
                    </w:rPr>
                    <w:t>3,7 V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)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pour chacune des trois valeurs de résistance R testées. En effet, avec la caractéristique d’un générateur idéal la tension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reste toujours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constante (voir caractéristique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rouge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ci-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contre)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.</w:t>
                  </w:r>
                  <w:r w:rsidR="00F97CF9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52861">
                    <w:rPr>
                      <w:rFonts w:cstheme="minorHAnsi"/>
                      <w:b/>
                      <w:color w:val="002060"/>
                      <w:sz w:val="24"/>
                      <w:szCs w:val="24"/>
                    </w:rPr>
                    <w:t>La valeur de la tension aux bornes de la thermistance est indépendante de la résistance, donc de la température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.</w:t>
                  </w:r>
                </w:p>
              </w:tc>
            </w:tr>
            <w:tr w:rsidR="00676314" w:rsidTr="00E91D2F">
              <w:tc>
                <w:tcPr>
                  <w:tcW w:w="69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D2F" w:rsidRPr="00E91D2F" w:rsidRDefault="00E91D2F" w:rsidP="00676314">
                  <w:pPr>
                    <w:pStyle w:val="Sansinterligne"/>
                    <w:tabs>
                      <w:tab w:val="left" w:pos="720"/>
                    </w:tabs>
                    <w:jc w:val="both"/>
                    <w:rPr>
                      <w:rFonts w:cstheme="minorHAnsi"/>
                      <w:b/>
                      <w:color w:val="C00000"/>
                      <w:sz w:val="12"/>
                      <w:szCs w:val="12"/>
                    </w:rPr>
                  </w:pPr>
                </w:p>
                <w:p w:rsidR="00676314" w:rsidRPr="00676314" w:rsidRDefault="00676314" w:rsidP="00055738">
                  <w:pPr>
                    <w:pStyle w:val="Sansinterligne"/>
                    <w:tabs>
                      <w:tab w:val="left" w:pos="720"/>
                    </w:tabs>
                    <w:jc w:val="both"/>
                    <w:rPr>
                      <w:rStyle w:val="lev"/>
                      <w:rFonts w:cstheme="minorHAnsi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Lorsque les constructeurs associent une </w:t>
                  </w:r>
                  <w:r w:rsidRPr="00D2781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résistance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en série avec le générateur idéal de tension, l’ensemble (générateur idéal de tension + résistance) peut</w:t>
                  </w:r>
                  <w:r w:rsidR="00055738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être compar</w:t>
                  </w:r>
                  <w:r w:rsidR="00055738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é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au générateur réel de tension (la résistance n’est dans ce cas pas interne au générateur mais rajoutée dans le circuit).</w:t>
                  </w:r>
                </w:p>
              </w:tc>
              <w:tc>
                <w:tcPr>
                  <w:tcW w:w="3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76314" w:rsidRDefault="00676314" w:rsidP="00676314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 w:rsidRPr="00676314">
                    <w:rPr>
                      <w:rStyle w:val="lev"/>
                      <w:rFonts w:cstheme="minorHAnsi"/>
                      <w:noProof/>
                      <w:color w:val="002060"/>
                      <w:sz w:val="24"/>
                      <w:lang w:eastAsia="fr-FR"/>
                    </w:rPr>
                    <w:drawing>
                      <wp:inline distT="0" distB="0" distL="0" distR="0">
                        <wp:extent cx="1800225" cy="657225"/>
                        <wp:effectExtent l="19050" t="0" r="9525" b="0"/>
                        <wp:docPr id="4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6314" w:rsidTr="00E91D2F">
              <w:tc>
                <w:tcPr>
                  <w:tcW w:w="42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6314" w:rsidRDefault="00B25D38" w:rsidP="00676314">
                  <w:pPr>
                    <w:pStyle w:val="Sansinterligne"/>
                    <w:jc w:val="center"/>
                    <w:rPr>
                      <w:rStyle w:val="lev"/>
                      <w:rFonts w:cstheme="minorHAnsi"/>
                      <w:color w:val="002060"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color w:val="002060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295525" cy="1457325"/>
                        <wp:effectExtent l="19050" t="0" r="9525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D2F" w:rsidRDefault="00676314" w:rsidP="00676314">
                  <w:pPr>
                    <w:pStyle w:val="Sansinterligne"/>
                    <w:jc w:val="both"/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Dans cette situation, la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tension aux bornes de l’ensemble (générateur idéal de tension + résistance) 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diminue lorsque l’intensité augmente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(voir graphique ci-contre). Cette tension aura la forme suivante : </w:t>
                  </w:r>
                </w:p>
                <w:p w:rsidR="00676314" w:rsidRDefault="00676314" w:rsidP="00E91D2F">
                  <w:pPr>
                    <w:pStyle w:val="Sansinterligne"/>
                    <w:jc w:val="center"/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</w:pPr>
                  <w:r w:rsidRPr="00E91D2F">
                    <w:rPr>
                      <w:rFonts w:cstheme="minorHAnsi"/>
                      <w:b/>
                      <w:color w:val="002060"/>
                      <w:sz w:val="24"/>
                      <w:szCs w:val="24"/>
                    </w:rPr>
                    <w:t>U = a×I + b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 (comme le générateur réel de tension).</w:t>
                  </w:r>
                </w:p>
                <w:p w:rsidR="00E91D2F" w:rsidRDefault="00E91D2F" w:rsidP="00E91D2F">
                  <w:pPr>
                    <w:pStyle w:val="Sansinterligne"/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</w:pPr>
                </w:p>
                <w:p w:rsidR="00E91D2F" w:rsidRPr="00676314" w:rsidRDefault="00E91D2F" w:rsidP="00622914">
                  <w:pPr>
                    <w:pStyle w:val="Sansinterligne"/>
                    <w:jc w:val="both"/>
                    <w:rPr>
                      <w:rStyle w:val="lev"/>
                      <w:rFonts w:cstheme="minorHAnsi"/>
                      <w:bCs w:val="0"/>
                      <w:color w:val="C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En comparant avec le cas du générateur réel de tension étudié </w:t>
                  </w:r>
                  <w:r>
                    <w:rPr>
                      <w:rFonts w:cstheme="minorHAnsi"/>
                      <w:b/>
                      <w:noProof/>
                      <w:color w:val="C00000"/>
                      <w:sz w:val="24"/>
                      <w:szCs w:val="24"/>
                      <w:lang w:eastAsia="fr-FR"/>
                    </w:rPr>
                    <w:t>dans la question n°2,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nous avons obtenu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des </w:t>
                  </w:r>
                </w:p>
              </w:tc>
            </w:tr>
            <w:tr w:rsidR="00E91D2F" w:rsidTr="00E91D2F">
              <w:tc>
                <w:tcPr>
                  <w:tcW w:w="101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1D2F" w:rsidRPr="00A84D4D" w:rsidRDefault="00E91D2F" w:rsidP="00676314">
                  <w:pPr>
                    <w:pStyle w:val="Sansinterligne"/>
                    <w:jc w:val="both"/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</w:pP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tensions U</w:t>
                  </w:r>
                  <w:r w:rsidRPr="00622914">
                    <w:rPr>
                      <w:rFonts w:cstheme="minorHAnsi"/>
                      <w:b/>
                      <w:color w:val="C00000"/>
                      <w:sz w:val="24"/>
                      <w:szCs w:val="24"/>
                      <w:vertAlign w:val="subscript"/>
                    </w:rPr>
                    <w:t>p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différentes avec les trois valeurs de résistance</w:t>
                  </w:r>
                  <w:r w:rsidR="000A7F9C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s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de la thermistance.  La valeur de la résistance étant lié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>e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à la température (thermistance)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, </w:t>
                  </w:r>
                  <w:r w:rsidRPr="00952861">
                    <w:rPr>
                      <w:rFonts w:cstheme="minorHAnsi"/>
                      <w:b/>
                      <w:color w:val="002060"/>
                      <w:sz w:val="24"/>
                      <w:szCs w:val="24"/>
                    </w:rPr>
                    <w:t>la tension aux bornes de la thermistance dépend alors de la température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(c’est</w:t>
                  </w:r>
                  <w:r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donc</w:t>
                  </w:r>
                  <w:r w:rsidRPr="00A84D4D">
                    <w:rPr>
                      <w:rFonts w:cstheme="minorHAnsi"/>
                      <w:b/>
                      <w:color w:val="C00000"/>
                      <w:sz w:val="24"/>
                      <w:szCs w:val="24"/>
                    </w:rPr>
                    <w:t xml:space="preserve"> l’intérêt de ce montage).</w:t>
                  </w:r>
                </w:p>
              </w:tc>
            </w:tr>
          </w:tbl>
          <w:p w:rsidR="003F7599" w:rsidRDefault="003F7599" w:rsidP="00A84D4D">
            <w:pPr>
              <w:pStyle w:val="Sansinterligne"/>
              <w:rPr>
                <w:rFonts w:cstheme="minorHAnsi"/>
                <w:b/>
                <w:color w:val="244061" w:themeColor="accent1" w:themeShade="80"/>
                <w:sz w:val="4"/>
                <w:szCs w:val="4"/>
              </w:rPr>
            </w:pPr>
          </w:p>
          <w:p w:rsidR="00E91D2F" w:rsidRPr="00493DD5" w:rsidRDefault="00E91D2F" w:rsidP="00A84D4D">
            <w:pPr>
              <w:pStyle w:val="Sansinterligne"/>
              <w:rPr>
                <w:rFonts w:cstheme="minorHAnsi"/>
                <w:b/>
                <w:color w:val="244061" w:themeColor="accent1" w:themeShade="80"/>
                <w:sz w:val="4"/>
                <w:szCs w:val="4"/>
              </w:rPr>
            </w:pPr>
          </w:p>
        </w:tc>
      </w:tr>
    </w:tbl>
    <w:p w:rsidR="00CB7EF1" w:rsidRPr="00A84D4D" w:rsidRDefault="00CB7EF1" w:rsidP="00E25E79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CB7EF1" w:rsidRPr="00A84D4D" w:rsidSect="005646BC">
      <w:pgSz w:w="11906" w:h="16838"/>
      <w:pgMar w:top="454" w:right="851" w:bottom="3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71" w:rsidRDefault="00260E71" w:rsidP="00DF0B1B">
      <w:pPr>
        <w:spacing w:after="0" w:line="240" w:lineRule="auto"/>
      </w:pPr>
      <w:r>
        <w:separator/>
      </w:r>
    </w:p>
  </w:endnote>
  <w:endnote w:type="continuationSeparator" w:id="1">
    <w:p w:rsidR="00260E71" w:rsidRDefault="00260E71" w:rsidP="00DF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ymbol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71" w:rsidRDefault="00260E71" w:rsidP="00DF0B1B">
      <w:pPr>
        <w:spacing w:after="0" w:line="240" w:lineRule="auto"/>
      </w:pPr>
      <w:r>
        <w:separator/>
      </w:r>
    </w:p>
  </w:footnote>
  <w:footnote w:type="continuationSeparator" w:id="1">
    <w:p w:rsidR="00260E71" w:rsidRDefault="00260E71" w:rsidP="00DF0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5.25pt;height:90.75pt;visibility:visible" o:bullet="t">
        <v:imagedata r:id="rId1" o:title=""/>
      </v:shape>
    </w:pict>
  </w:numPicBullet>
  <w:abstractNum w:abstractNumId="0">
    <w:nsid w:val="054A0C15"/>
    <w:multiLevelType w:val="hybridMultilevel"/>
    <w:tmpl w:val="0756D7A8"/>
    <w:lvl w:ilvl="0" w:tplc="ED5E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006B"/>
    <w:multiLevelType w:val="hybridMultilevel"/>
    <w:tmpl w:val="E220853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00B60"/>
    <w:multiLevelType w:val="hybridMultilevel"/>
    <w:tmpl w:val="D758F742"/>
    <w:lvl w:ilvl="0" w:tplc="3DB6F40A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BB05C43"/>
    <w:multiLevelType w:val="hybridMultilevel"/>
    <w:tmpl w:val="07CEA6FC"/>
    <w:lvl w:ilvl="0" w:tplc="412817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257A"/>
    <w:multiLevelType w:val="hybridMultilevel"/>
    <w:tmpl w:val="01625894"/>
    <w:lvl w:ilvl="0" w:tplc="B0B819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B68AB"/>
    <w:multiLevelType w:val="hybridMultilevel"/>
    <w:tmpl w:val="712C26EE"/>
    <w:lvl w:ilvl="0" w:tplc="040C000B">
      <w:start w:val="1"/>
      <w:numFmt w:val="bullet"/>
      <w:lvlText w:val=""/>
      <w:lvlJc w:val="left"/>
      <w:pPr>
        <w:ind w:left="3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40703F55"/>
    <w:multiLevelType w:val="hybridMultilevel"/>
    <w:tmpl w:val="BEDED6D8"/>
    <w:lvl w:ilvl="0" w:tplc="774659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A2F6A"/>
    <w:multiLevelType w:val="hybridMultilevel"/>
    <w:tmpl w:val="F6EEA6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79280C"/>
    <w:multiLevelType w:val="hybridMultilevel"/>
    <w:tmpl w:val="0F9C1FF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B11532"/>
    <w:multiLevelType w:val="hybridMultilevel"/>
    <w:tmpl w:val="1E10AEA4"/>
    <w:lvl w:ilvl="0" w:tplc="5B4AA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F1F8C"/>
    <w:multiLevelType w:val="hybridMultilevel"/>
    <w:tmpl w:val="E996DCFC"/>
    <w:lvl w:ilvl="0" w:tplc="5B4AA7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BBC5BF9"/>
    <w:multiLevelType w:val="hybridMultilevel"/>
    <w:tmpl w:val="5ED0DC34"/>
    <w:lvl w:ilvl="0" w:tplc="782EF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3"/>
        <w:szCs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A032D"/>
    <w:multiLevelType w:val="hybridMultilevel"/>
    <w:tmpl w:val="24728D0E"/>
    <w:lvl w:ilvl="0" w:tplc="ED5E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A34"/>
    <w:rsid w:val="0000237F"/>
    <w:rsid w:val="00007E18"/>
    <w:rsid w:val="00012F2E"/>
    <w:rsid w:val="000148E4"/>
    <w:rsid w:val="000250BC"/>
    <w:rsid w:val="0002545E"/>
    <w:rsid w:val="00033A81"/>
    <w:rsid w:val="00055738"/>
    <w:rsid w:val="000603A4"/>
    <w:rsid w:val="0006287F"/>
    <w:rsid w:val="00064D9C"/>
    <w:rsid w:val="00066409"/>
    <w:rsid w:val="00067407"/>
    <w:rsid w:val="00067535"/>
    <w:rsid w:val="00067724"/>
    <w:rsid w:val="000747B4"/>
    <w:rsid w:val="000752ED"/>
    <w:rsid w:val="000769CC"/>
    <w:rsid w:val="00080FD2"/>
    <w:rsid w:val="00081579"/>
    <w:rsid w:val="00081E4B"/>
    <w:rsid w:val="00082F75"/>
    <w:rsid w:val="00092E91"/>
    <w:rsid w:val="00093801"/>
    <w:rsid w:val="000A2CC4"/>
    <w:rsid w:val="000A34BB"/>
    <w:rsid w:val="000A3C51"/>
    <w:rsid w:val="000A7F9C"/>
    <w:rsid w:val="000B67E0"/>
    <w:rsid w:val="000B6D9D"/>
    <w:rsid w:val="000B74A7"/>
    <w:rsid w:val="000B7B8A"/>
    <w:rsid w:val="000C1444"/>
    <w:rsid w:val="000C609B"/>
    <w:rsid w:val="000D1E11"/>
    <w:rsid w:val="000D2784"/>
    <w:rsid w:val="000D45BA"/>
    <w:rsid w:val="000D5FE0"/>
    <w:rsid w:val="000E00B2"/>
    <w:rsid w:val="000E3856"/>
    <w:rsid w:val="000E57EC"/>
    <w:rsid w:val="0010072C"/>
    <w:rsid w:val="00104AE1"/>
    <w:rsid w:val="001058DC"/>
    <w:rsid w:val="00110621"/>
    <w:rsid w:val="001111D2"/>
    <w:rsid w:val="0011176D"/>
    <w:rsid w:val="00113C0A"/>
    <w:rsid w:val="0011459A"/>
    <w:rsid w:val="00116620"/>
    <w:rsid w:val="0012622F"/>
    <w:rsid w:val="001324E8"/>
    <w:rsid w:val="00132BC0"/>
    <w:rsid w:val="00134B91"/>
    <w:rsid w:val="00137707"/>
    <w:rsid w:val="0014060F"/>
    <w:rsid w:val="00144FBC"/>
    <w:rsid w:val="001471D3"/>
    <w:rsid w:val="001472CF"/>
    <w:rsid w:val="001522A7"/>
    <w:rsid w:val="001529F1"/>
    <w:rsid w:val="001550F1"/>
    <w:rsid w:val="001608F4"/>
    <w:rsid w:val="00163FE8"/>
    <w:rsid w:val="00164515"/>
    <w:rsid w:val="001645C9"/>
    <w:rsid w:val="00165341"/>
    <w:rsid w:val="00166A17"/>
    <w:rsid w:val="00171C90"/>
    <w:rsid w:val="00172BD8"/>
    <w:rsid w:val="00177F5D"/>
    <w:rsid w:val="001813F1"/>
    <w:rsid w:val="0018240E"/>
    <w:rsid w:val="00190580"/>
    <w:rsid w:val="001948A8"/>
    <w:rsid w:val="001A0823"/>
    <w:rsid w:val="001A1106"/>
    <w:rsid w:val="001A5EDB"/>
    <w:rsid w:val="001A7116"/>
    <w:rsid w:val="001C0858"/>
    <w:rsid w:val="001D21FE"/>
    <w:rsid w:val="001D54AF"/>
    <w:rsid w:val="001E2919"/>
    <w:rsid w:val="001E3DCE"/>
    <w:rsid w:val="001E5311"/>
    <w:rsid w:val="001E5E7C"/>
    <w:rsid w:val="001E70CF"/>
    <w:rsid w:val="001F30FD"/>
    <w:rsid w:val="001F35AD"/>
    <w:rsid w:val="00204409"/>
    <w:rsid w:val="0021176A"/>
    <w:rsid w:val="0021492D"/>
    <w:rsid w:val="00214C1F"/>
    <w:rsid w:val="0021664F"/>
    <w:rsid w:val="00222309"/>
    <w:rsid w:val="002238F0"/>
    <w:rsid w:val="00224619"/>
    <w:rsid w:val="0023014E"/>
    <w:rsid w:val="002308FE"/>
    <w:rsid w:val="00231E0C"/>
    <w:rsid w:val="00236D58"/>
    <w:rsid w:val="00241754"/>
    <w:rsid w:val="002417B8"/>
    <w:rsid w:val="002450AC"/>
    <w:rsid w:val="0024530E"/>
    <w:rsid w:val="00247856"/>
    <w:rsid w:val="00256F1F"/>
    <w:rsid w:val="002571A8"/>
    <w:rsid w:val="002578B8"/>
    <w:rsid w:val="00257BBA"/>
    <w:rsid w:val="00260E71"/>
    <w:rsid w:val="00264343"/>
    <w:rsid w:val="0028005F"/>
    <w:rsid w:val="00281468"/>
    <w:rsid w:val="00291EAF"/>
    <w:rsid w:val="00293735"/>
    <w:rsid w:val="00293C48"/>
    <w:rsid w:val="00297271"/>
    <w:rsid w:val="002A4BE6"/>
    <w:rsid w:val="002A6171"/>
    <w:rsid w:val="002B2F96"/>
    <w:rsid w:val="002C033B"/>
    <w:rsid w:val="002C6D79"/>
    <w:rsid w:val="002C793B"/>
    <w:rsid w:val="002D3298"/>
    <w:rsid w:val="002D47FC"/>
    <w:rsid w:val="002E7079"/>
    <w:rsid w:val="002F063A"/>
    <w:rsid w:val="002F2CC9"/>
    <w:rsid w:val="002F3D47"/>
    <w:rsid w:val="0030010D"/>
    <w:rsid w:val="00300877"/>
    <w:rsid w:val="00300A35"/>
    <w:rsid w:val="00303ABB"/>
    <w:rsid w:val="00303BFD"/>
    <w:rsid w:val="00303C3F"/>
    <w:rsid w:val="00305BA9"/>
    <w:rsid w:val="003066A4"/>
    <w:rsid w:val="003066D1"/>
    <w:rsid w:val="00307C69"/>
    <w:rsid w:val="00310CE3"/>
    <w:rsid w:val="00314B23"/>
    <w:rsid w:val="00315432"/>
    <w:rsid w:val="0031637B"/>
    <w:rsid w:val="00316C04"/>
    <w:rsid w:val="003210FD"/>
    <w:rsid w:val="00325DA2"/>
    <w:rsid w:val="0035316B"/>
    <w:rsid w:val="00353B9C"/>
    <w:rsid w:val="0035716F"/>
    <w:rsid w:val="0035780C"/>
    <w:rsid w:val="003666D0"/>
    <w:rsid w:val="0036717E"/>
    <w:rsid w:val="0037016E"/>
    <w:rsid w:val="0037025D"/>
    <w:rsid w:val="003739B0"/>
    <w:rsid w:val="003810AC"/>
    <w:rsid w:val="003813F3"/>
    <w:rsid w:val="0038321C"/>
    <w:rsid w:val="00383DBF"/>
    <w:rsid w:val="00384B50"/>
    <w:rsid w:val="003870CC"/>
    <w:rsid w:val="00393CC4"/>
    <w:rsid w:val="00393E4B"/>
    <w:rsid w:val="003971DE"/>
    <w:rsid w:val="003A2B90"/>
    <w:rsid w:val="003A5670"/>
    <w:rsid w:val="003B14D8"/>
    <w:rsid w:val="003B230A"/>
    <w:rsid w:val="003B2A66"/>
    <w:rsid w:val="003B7E1A"/>
    <w:rsid w:val="003C1569"/>
    <w:rsid w:val="003C4B4D"/>
    <w:rsid w:val="003C4B76"/>
    <w:rsid w:val="003E0D18"/>
    <w:rsid w:val="003E6251"/>
    <w:rsid w:val="003F1354"/>
    <w:rsid w:val="003F7599"/>
    <w:rsid w:val="00400B54"/>
    <w:rsid w:val="00400EAC"/>
    <w:rsid w:val="00401922"/>
    <w:rsid w:val="00402475"/>
    <w:rsid w:val="004035DE"/>
    <w:rsid w:val="00405A4B"/>
    <w:rsid w:val="00415AA4"/>
    <w:rsid w:val="00422984"/>
    <w:rsid w:val="004234A5"/>
    <w:rsid w:val="00423807"/>
    <w:rsid w:val="00431052"/>
    <w:rsid w:val="00431641"/>
    <w:rsid w:val="00431D7A"/>
    <w:rsid w:val="00441095"/>
    <w:rsid w:val="00446C39"/>
    <w:rsid w:val="0044791D"/>
    <w:rsid w:val="0045443A"/>
    <w:rsid w:val="00456ADE"/>
    <w:rsid w:val="004658E2"/>
    <w:rsid w:val="00467A32"/>
    <w:rsid w:val="00467A81"/>
    <w:rsid w:val="00470F5D"/>
    <w:rsid w:val="0048000B"/>
    <w:rsid w:val="00486C15"/>
    <w:rsid w:val="00487478"/>
    <w:rsid w:val="00487E12"/>
    <w:rsid w:val="00492DAF"/>
    <w:rsid w:val="00493DD5"/>
    <w:rsid w:val="004955D2"/>
    <w:rsid w:val="004A0607"/>
    <w:rsid w:val="004A178A"/>
    <w:rsid w:val="004B0C60"/>
    <w:rsid w:val="004B19C4"/>
    <w:rsid w:val="004C0689"/>
    <w:rsid w:val="004C0861"/>
    <w:rsid w:val="004D1B06"/>
    <w:rsid w:val="004D212A"/>
    <w:rsid w:val="004D2625"/>
    <w:rsid w:val="004D2D21"/>
    <w:rsid w:val="004D73AB"/>
    <w:rsid w:val="004D7B4F"/>
    <w:rsid w:val="004E2082"/>
    <w:rsid w:val="004E7F47"/>
    <w:rsid w:val="004F5A64"/>
    <w:rsid w:val="004F7963"/>
    <w:rsid w:val="00504B3E"/>
    <w:rsid w:val="00505344"/>
    <w:rsid w:val="00505C41"/>
    <w:rsid w:val="00512B26"/>
    <w:rsid w:val="005144F9"/>
    <w:rsid w:val="0052280A"/>
    <w:rsid w:val="00526946"/>
    <w:rsid w:val="00535302"/>
    <w:rsid w:val="00535452"/>
    <w:rsid w:val="0053651A"/>
    <w:rsid w:val="00537B1A"/>
    <w:rsid w:val="00540A8A"/>
    <w:rsid w:val="005416FA"/>
    <w:rsid w:val="005435A8"/>
    <w:rsid w:val="00546D42"/>
    <w:rsid w:val="00555601"/>
    <w:rsid w:val="00562437"/>
    <w:rsid w:val="00563E92"/>
    <w:rsid w:val="005646BC"/>
    <w:rsid w:val="00571233"/>
    <w:rsid w:val="00572A1F"/>
    <w:rsid w:val="00577D2D"/>
    <w:rsid w:val="00583EA9"/>
    <w:rsid w:val="00591923"/>
    <w:rsid w:val="00591E51"/>
    <w:rsid w:val="00592C0B"/>
    <w:rsid w:val="00596090"/>
    <w:rsid w:val="005A15E5"/>
    <w:rsid w:val="005B2F55"/>
    <w:rsid w:val="005B3DAE"/>
    <w:rsid w:val="005B4FEC"/>
    <w:rsid w:val="005C0F4A"/>
    <w:rsid w:val="005C1BDB"/>
    <w:rsid w:val="005D0142"/>
    <w:rsid w:val="005D127C"/>
    <w:rsid w:val="005D18C2"/>
    <w:rsid w:val="005E17E8"/>
    <w:rsid w:val="005E3456"/>
    <w:rsid w:val="005E5AD9"/>
    <w:rsid w:val="005E7856"/>
    <w:rsid w:val="005F41C5"/>
    <w:rsid w:val="005F428A"/>
    <w:rsid w:val="005F7458"/>
    <w:rsid w:val="00601B9D"/>
    <w:rsid w:val="00602AAB"/>
    <w:rsid w:val="0060487D"/>
    <w:rsid w:val="0060555E"/>
    <w:rsid w:val="00614A97"/>
    <w:rsid w:val="006157D1"/>
    <w:rsid w:val="00617C59"/>
    <w:rsid w:val="00622914"/>
    <w:rsid w:val="00630046"/>
    <w:rsid w:val="006333EB"/>
    <w:rsid w:val="006421AB"/>
    <w:rsid w:val="006437BB"/>
    <w:rsid w:val="0064541E"/>
    <w:rsid w:val="00656096"/>
    <w:rsid w:val="006563B3"/>
    <w:rsid w:val="00657C90"/>
    <w:rsid w:val="00660227"/>
    <w:rsid w:val="00663ABF"/>
    <w:rsid w:val="0066454C"/>
    <w:rsid w:val="006662BF"/>
    <w:rsid w:val="00667622"/>
    <w:rsid w:val="00667674"/>
    <w:rsid w:val="006701D2"/>
    <w:rsid w:val="00672534"/>
    <w:rsid w:val="00672EB6"/>
    <w:rsid w:val="00673C89"/>
    <w:rsid w:val="00676314"/>
    <w:rsid w:val="006773AF"/>
    <w:rsid w:val="00680452"/>
    <w:rsid w:val="00681272"/>
    <w:rsid w:val="0068279C"/>
    <w:rsid w:val="00682C4C"/>
    <w:rsid w:val="00683B58"/>
    <w:rsid w:val="00687182"/>
    <w:rsid w:val="00690C85"/>
    <w:rsid w:val="00692B8B"/>
    <w:rsid w:val="00695E3F"/>
    <w:rsid w:val="0069656B"/>
    <w:rsid w:val="006B0131"/>
    <w:rsid w:val="006B20AE"/>
    <w:rsid w:val="006B2327"/>
    <w:rsid w:val="006B28A1"/>
    <w:rsid w:val="006B3B5D"/>
    <w:rsid w:val="006B485B"/>
    <w:rsid w:val="006C289A"/>
    <w:rsid w:val="006C4108"/>
    <w:rsid w:val="006C511A"/>
    <w:rsid w:val="006D017D"/>
    <w:rsid w:val="006D3246"/>
    <w:rsid w:val="006D597E"/>
    <w:rsid w:val="006E2424"/>
    <w:rsid w:val="006E453E"/>
    <w:rsid w:val="006F09A4"/>
    <w:rsid w:val="006F203B"/>
    <w:rsid w:val="006F327D"/>
    <w:rsid w:val="006F5AE9"/>
    <w:rsid w:val="00700892"/>
    <w:rsid w:val="0070254B"/>
    <w:rsid w:val="0071030C"/>
    <w:rsid w:val="007233DF"/>
    <w:rsid w:val="007246D4"/>
    <w:rsid w:val="00731935"/>
    <w:rsid w:val="007402D0"/>
    <w:rsid w:val="0074440F"/>
    <w:rsid w:val="00754484"/>
    <w:rsid w:val="00756CD5"/>
    <w:rsid w:val="00756EE9"/>
    <w:rsid w:val="00762354"/>
    <w:rsid w:val="00762598"/>
    <w:rsid w:val="00764173"/>
    <w:rsid w:val="00764350"/>
    <w:rsid w:val="00767FA0"/>
    <w:rsid w:val="0077154D"/>
    <w:rsid w:val="00771E23"/>
    <w:rsid w:val="007739A7"/>
    <w:rsid w:val="00775D07"/>
    <w:rsid w:val="00780D6A"/>
    <w:rsid w:val="007818A2"/>
    <w:rsid w:val="007824A7"/>
    <w:rsid w:val="00790649"/>
    <w:rsid w:val="00791560"/>
    <w:rsid w:val="0079229D"/>
    <w:rsid w:val="00797702"/>
    <w:rsid w:val="007A37B5"/>
    <w:rsid w:val="007A5438"/>
    <w:rsid w:val="007A60E6"/>
    <w:rsid w:val="007A773E"/>
    <w:rsid w:val="007B11E8"/>
    <w:rsid w:val="007C6EEA"/>
    <w:rsid w:val="007D1E82"/>
    <w:rsid w:val="007D3B1D"/>
    <w:rsid w:val="007D5F3E"/>
    <w:rsid w:val="007E45C7"/>
    <w:rsid w:val="007E479D"/>
    <w:rsid w:val="007E799C"/>
    <w:rsid w:val="007F3D5B"/>
    <w:rsid w:val="007F5033"/>
    <w:rsid w:val="007F5258"/>
    <w:rsid w:val="007F6CCC"/>
    <w:rsid w:val="007F7871"/>
    <w:rsid w:val="00803212"/>
    <w:rsid w:val="0082026D"/>
    <w:rsid w:val="00822A34"/>
    <w:rsid w:val="00826DD7"/>
    <w:rsid w:val="008275A9"/>
    <w:rsid w:val="00833F6D"/>
    <w:rsid w:val="00837E6A"/>
    <w:rsid w:val="00844AB5"/>
    <w:rsid w:val="00845955"/>
    <w:rsid w:val="00850332"/>
    <w:rsid w:val="00853455"/>
    <w:rsid w:val="00856D28"/>
    <w:rsid w:val="00857020"/>
    <w:rsid w:val="008626AB"/>
    <w:rsid w:val="008633EC"/>
    <w:rsid w:val="00865F45"/>
    <w:rsid w:val="008732F8"/>
    <w:rsid w:val="008746EC"/>
    <w:rsid w:val="00877DD6"/>
    <w:rsid w:val="00883060"/>
    <w:rsid w:val="0088348F"/>
    <w:rsid w:val="00884A38"/>
    <w:rsid w:val="0088517C"/>
    <w:rsid w:val="0088612A"/>
    <w:rsid w:val="00891C12"/>
    <w:rsid w:val="0089339B"/>
    <w:rsid w:val="0089573A"/>
    <w:rsid w:val="00896A4B"/>
    <w:rsid w:val="008A2D7F"/>
    <w:rsid w:val="008A4A15"/>
    <w:rsid w:val="008B3F44"/>
    <w:rsid w:val="008B52A7"/>
    <w:rsid w:val="008B6660"/>
    <w:rsid w:val="008C04D7"/>
    <w:rsid w:val="008C3435"/>
    <w:rsid w:val="008C5004"/>
    <w:rsid w:val="008C506B"/>
    <w:rsid w:val="008C5CEF"/>
    <w:rsid w:val="008C6046"/>
    <w:rsid w:val="008C614D"/>
    <w:rsid w:val="008D2EFE"/>
    <w:rsid w:val="008D41B2"/>
    <w:rsid w:val="008D42FF"/>
    <w:rsid w:val="008D78C9"/>
    <w:rsid w:val="008E1ED9"/>
    <w:rsid w:val="008E235D"/>
    <w:rsid w:val="008F450D"/>
    <w:rsid w:val="00901632"/>
    <w:rsid w:val="00903481"/>
    <w:rsid w:val="0090491C"/>
    <w:rsid w:val="00906CEF"/>
    <w:rsid w:val="00912554"/>
    <w:rsid w:val="00912DAB"/>
    <w:rsid w:val="00917681"/>
    <w:rsid w:val="0092151D"/>
    <w:rsid w:val="0093137A"/>
    <w:rsid w:val="009327BB"/>
    <w:rsid w:val="009357F5"/>
    <w:rsid w:val="00946E4B"/>
    <w:rsid w:val="00947AA5"/>
    <w:rsid w:val="00947E81"/>
    <w:rsid w:val="009502A3"/>
    <w:rsid w:val="009513F3"/>
    <w:rsid w:val="00952861"/>
    <w:rsid w:val="00957747"/>
    <w:rsid w:val="00961253"/>
    <w:rsid w:val="0096398F"/>
    <w:rsid w:val="00967061"/>
    <w:rsid w:val="00970918"/>
    <w:rsid w:val="00972CAD"/>
    <w:rsid w:val="00975A51"/>
    <w:rsid w:val="00980555"/>
    <w:rsid w:val="009811AB"/>
    <w:rsid w:val="00982706"/>
    <w:rsid w:val="00982957"/>
    <w:rsid w:val="0098617D"/>
    <w:rsid w:val="00993800"/>
    <w:rsid w:val="009A2B27"/>
    <w:rsid w:val="009A792E"/>
    <w:rsid w:val="009B15D9"/>
    <w:rsid w:val="009B7048"/>
    <w:rsid w:val="009C2F64"/>
    <w:rsid w:val="009C5BE8"/>
    <w:rsid w:val="009C5FD1"/>
    <w:rsid w:val="009D7498"/>
    <w:rsid w:val="009E1A38"/>
    <w:rsid w:val="009E3A5B"/>
    <w:rsid w:val="009F2A7E"/>
    <w:rsid w:val="009F4110"/>
    <w:rsid w:val="00A027E4"/>
    <w:rsid w:val="00A07631"/>
    <w:rsid w:val="00A1334B"/>
    <w:rsid w:val="00A2398E"/>
    <w:rsid w:val="00A23D31"/>
    <w:rsid w:val="00A279A0"/>
    <w:rsid w:val="00A345FF"/>
    <w:rsid w:val="00A4395B"/>
    <w:rsid w:val="00A51FAC"/>
    <w:rsid w:val="00A55AD7"/>
    <w:rsid w:val="00A57D7E"/>
    <w:rsid w:val="00A6006C"/>
    <w:rsid w:val="00A65AF3"/>
    <w:rsid w:val="00A65C5B"/>
    <w:rsid w:val="00A73CA6"/>
    <w:rsid w:val="00A81B77"/>
    <w:rsid w:val="00A845D0"/>
    <w:rsid w:val="00A84D4D"/>
    <w:rsid w:val="00A85358"/>
    <w:rsid w:val="00A86997"/>
    <w:rsid w:val="00A878D8"/>
    <w:rsid w:val="00A87B5C"/>
    <w:rsid w:val="00A910B6"/>
    <w:rsid w:val="00A97789"/>
    <w:rsid w:val="00AA15BA"/>
    <w:rsid w:val="00AA36BA"/>
    <w:rsid w:val="00AA36DC"/>
    <w:rsid w:val="00AB102C"/>
    <w:rsid w:val="00AB1176"/>
    <w:rsid w:val="00AB4303"/>
    <w:rsid w:val="00AB4390"/>
    <w:rsid w:val="00AB5EAB"/>
    <w:rsid w:val="00AC2827"/>
    <w:rsid w:val="00AD0943"/>
    <w:rsid w:val="00AD58D6"/>
    <w:rsid w:val="00AD6ACB"/>
    <w:rsid w:val="00AE0FD8"/>
    <w:rsid w:val="00AE38C8"/>
    <w:rsid w:val="00AE4A65"/>
    <w:rsid w:val="00AE5863"/>
    <w:rsid w:val="00AE6201"/>
    <w:rsid w:val="00AF3A7B"/>
    <w:rsid w:val="00AF5EB0"/>
    <w:rsid w:val="00B00A52"/>
    <w:rsid w:val="00B00FC7"/>
    <w:rsid w:val="00B02A08"/>
    <w:rsid w:val="00B132F5"/>
    <w:rsid w:val="00B143A1"/>
    <w:rsid w:val="00B14981"/>
    <w:rsid w:val="00B25D38"/>
    <w:rsid w:val="00B265A1"/>
    <w:rsid w:val="00B26D0B"/>
    <w:rsid w:val="00B31879"/>
    <w:rsid w:val="00B372D5"/>
    <w:rsid w:val="00B43A18"/>
    <w:rsid w:val="00B466F9"/>
    <w:rsid w:val="00B46BDC"/>
    <w:rsid w:val="00B46EA6"/>
    <w:rsid w:val="00B470D1"/>
    <w:rsid w:val="00B47463"/>
    <w:rsid w:val="00B535F3"/>
    <w:rsid w:val="00B601BC"/>
    <w:rsid w:val="00B61A0C"/>
    <w:rsid w:val="00B663CD"/>
    <w:rsid w:val="00B67764"/>
    <w:rsid w:val="00B70EB3"/>
    <w:rsid w:val="00B727AE"/>
    <w:rsid w:val="00B732EB"/>
    <w:rsid w:val="00B8507C"/>
    <w:rsid w:val="00B91A33"/>
    <w:rsid w:val="00B92E3A"/>
    <w:rsid w:val="00B946B0"/>
    <w:rsid w:val="00B94A20"/>
    <w:rsid w:val="00B96DE0"/>
    <w:rsid w:val="00BA0DCF"/>
    <w:rsid w:val="00BA101B"/>
    <w:rsid w:val="00BA37C8"/>
    <w:rsid w:val="00BB21A0"/>
    <w:rsid w:val="00BB2828"/>
    <w:rsid w:val="00BB33F0"/>
    <w:rsid w:val="00BB3BE4"/>
    <w:rsid w:val="00BB40D3"/>
    <w:rsid w:val="00BB65D9"/>
    <w:rsid w:val="00BC60E6"/>
    <w:rsid w:val="00BC65D9"/>
    <w:rsid w:val="00BD038D"/>
    <w:rsid w:val="00BD120D"/>
    <w:rsid w:val="00BD1291"/>
    <w:rsid w:val="00BD165B"/>
    <w:rsid w:val="00BE4D33"/>
    <w:rsid w:val="00BE6FF4"/>
    <w:rsid w:val="00BF057B"/>
    <w:rsid w:val="00BF0D7F"/>
    <w:rsid w:val="00BF146E"/>
    <w:rsid w:val="00BF2968"/>
    <w:rsid w:val="00C00D5B"/>
    <w:rsid w:val="00C044B7"/>
    <w:rsid w:val="00C10696"/>
    <w:rsid w:val="00C12D7B"/>
    <w:rsid w:val="00C16502"/>
    <w:rsid w:val="00C2200E"/>
    <w:rsid w:val="00C22D83"/>
    <w:rsid w:val="00C3013E"/>
    <w:rsid w:val="00C31E2B"/>
    <w:rsid w:val="00C330CD"/>
    <w:rsid w:val="00C37F93"/>
    <w:rsid w:val="00C425FF"/>
    <w:rsid w:val="00C4383D"/>
    <w:rsid w:val="00C43B4A"/>
    <w:rsid w:val="00C44BF9"/>
    <w:rsid w:val="00C45947"/>
    <w:rsid w:val="00C4694D"/>
    <w:rsid w:val="00C71307"/>
    <w:rsid w:val="00C71F89"/>
    <w:rsid w:val="00C72257"/>
    <w:rsid w:val="00C73310"/>
    <w:rsid w:val="00C74DCA"/>
    <w:rsid w:val="00C775BF"/>
    <w:rsid w:val="00C77842"/>
    <w:rsid w:val="00C831D8"/>
    <w:rsid w:val="00C94DCA"/>
    <w:rsid w:val="00C95435"/>
    <w:rsid w:val="00C96BB7"/>
    <w:rsid w:val="00C9781C"/>
    <w:rsid w:val="00CA0E97"/>
    <w:rsid w:val="00CA332B"/>
    <w:rsid w:val="00CA3D31"/>
    <w:rsid w:val="00CA5A63"/>
    <w:rsid w:val="00CA5FD1"/>
    <w:rsid w:val="00CA65B5"/>
    <w:rsid w:val="00CB301F"/>
    <w:rsid w:val="00CB7276"/>
    <w:rsid w:val="00CB7EF1"/>
    <w:rsid w:val="00CD07AA"/>
    <w:rsid w:val="00CD16E7"/>
    <w:rsid w:val="00CD3A38"/>
    <w:rsid w:val="00CD47C4"/>
    <w:rsid w:val="00CD76C5"/>
    <w:rsid w:val="00CE33E1"/>
    <w:rsid w:val="00CF0EF3"/>
    <w:rsid w:val="00CF2CF5"/>
    <w:rsid w:val="00CF4D16"/>
    <w:rsid w:val="00D01557"/>
    <w:rsid w:val="00D05536"/>
    <w:rsid w:val="00D065DD"/>
    <w:rsid w:val="00D0765E"/>
    <w:rsid w:val="00D10762"/>
    <w:rsid w:val="00D10FAB"/>
    <w:rsid w:val="00D11257"/>
    <w:rsid w:val="00D115C5"/>
    <w:rsid w:val="00D1591F"/>
    <w:rsid w:val="00D20795"/>
    <w:rsid w:val="00D2781C"/>
    <w:rsid w:val="00D32C6A"/>
    <w:rsid w:val="00D37609"/>
    <w:rsid w:val="00D4061D"/>
    <w:rsid w:val="00D40840"/>
    <w:rsid w:val="00D43643"/>
    <w:rsid w:val="00D4387B"/>
    <w:rsid w:val="00D453EF"/>
    <w:rsid w:val="00D45E43"/>
    <w:rsid w:val="00D50AA9"/>
    <w:rsid w:val="00D56D31"/>
    <w:rsid w:val="00D61CBC"/>
    <w:rsid w:val="00D63C85"/>
    <w:rsid w:val="00D779F8"/>
    <w:rsid w:val="00D77D15"/>
    <w:rsid w:val="00D81554"/>
    <w:rsid w:val="00D908CE"/>
    <w:rsid w:val="00D917BE"/>
    <w:rsid w:val="00D93898"/>
    <w:rsid w:val="00D941A1"/>
    <w:rsid w:val="00D97244"/>
    <w:rsid w:val="00DA0773"/>
    <w:rsid w:val="00DA30E4"/>
    <w:rsid w:val="00DA72FE"/>
    <w:rsid w:val="00DA7330"/>
    <w:rsid w:val="00DB1466"/>
    <w:rsid w:val="00DB1BDE"/>
    <w:rsid w:val="00DB3672"/>
    <w:rsid w:val="00DC33BA"/>
    <w:rsid w:val="00DC5883"/>
    <w:rsid w:val="00DC675D"/>
    <w:rsid w:val="00DD12B7"/>
    <w:rsid w:val="00DD5C98"/>
    <w:rsid w:val="00DD7957"/>
    <w:rsid w:val="00DE11A2"/>
    <w:rsid w:val="00DE5077"/>
    <w:rsid w:val="00DE58FE"/>
    <w:rsid w:val="00DE5D37"/>
    <w:rsid w:val="00DE7761"/>
    <w:rsid w:val="00DF0B1B"/>
    <w:rsid w:val="00DF17D6"/>
    <w:rsid w:val="00DF399B"/>
    <w:rsid w:val="00DF7DDA"/>
    <w:rsid w:val="00E01E63"/>
    <w:rsid w:val="00E05265"/>
    <w:rsid w:val="00E105FA"/>
    <w:rsid w:val="00E11962"/>
    <w:rsid w:val="00E15645"/>
    <w:rsid w:val="00E15E72"/>
    <w:rsid w:val="00E20645"/>
    <w:rsid w:val="00E21FDB"/>
    <w:rsid w:val="00E25E79"/>
    <w:rsid w:val="00E26188"/>
    <w:rsid w:val="00E313A9"/>
    <w:rsid w:val="00E320F6"/>
    <w:rsid w:val="00E40213"/>
    <w:rsid w:val="00E42DB0"/>
    <w:rsid w:val="00E4785C"/>
    <w:rsid w:val="00E506A3"/>
    <w:rsid w:val="00E51865"/>
    <w:rsid w:val="00E5310D"/>
    <w:rsid w:val="00E565B0"/>
    <w:rsid w:val="00E61D57"/>
    <w:rsid w:val="00E63A45"/>
    <w:rsid w:val="00E658EA"/>
    <w:rsid w:val="00E66D89"/>
    <w:rsid w:val="00E70E7B"/>
    <w:rsid w:val="00E716B6"/>
    <w:rsid w:val="00E728E9"/>
    <w:rsid w:val="00E749CB"/>
    <w:rsid w:val="00E84986"/>
    <w:rsid w:val="00E91D2F"/>
    <w:rsid w:val="00E91EBA"/>
    <w:rsid w:val="00E92ACE"/>
    <w:rsid w:val="00E9709A"/>
    <w:rsid w:val="00EA0447"/>
    <w:rsid w:val="00EA66F2"/>
    <w:rsid w:val="00EB55BE"/>
    <w:rsid w:val="00EC0CA5"/>
    <w:rsid w:val="00EC44C9"/>
    <w:rsid w:val="00ED3611"/>
    <w:rsid w:val="00ED550A"/>
    <w:rsid w:val="00ED7553"/>
    <w:rsid w:val="00EE294E"/>
    <w:rsid w:val="00EF37C6"/>
    <w:rsid w:val="00EF4D0C"/>
    <w:rsid w:val="00EF5980"/>
    <w:rsid w:val="00F16DA9"/>
    <w:rsid w:val="00F2213C"/>
    <w:rsid w:val="00F3107E"/>
    <w:rsid w:val="00F31352"/>
    <w:rsid w:val="00F32ED6"/>
    <w:rsid w:val="00F35FC5"/>
    <w:rsid w:val="00F36D10"/>
    <w:rsid w:val="00F406FB"/>
    <w:rsid w:val="00F41AE3"/>
    <w:rsid w:val="00F421A4"/>
    <w:rsid w:val="00F4289C"/>
    <w:rsid w:val="00F42A69"/>
    <w:rsid w:val="00F42E0B"/>
    <w:rsid w:val="00F4491A"/>
    <w:rsid w:val="00F471D7"/>
    <w:rsid w:val="00F47853"/>
    <w:rsid w:val="00F56D2E"/>
    <w:rsid w:val="00F6186D"/>
    <w:rsid w:val="00F84746"/>
    <w:rsid w:val="00F853E9"/>
    <w:rsid w:val="00F97CF9"/>
    <w:rsid w:val="00FA0C73"/>
    <w:rsid w:val="00FA43FF"/>
    <w:rsid w:val="00FA61C2"/>
    <w:rsid w:val="00FC429E"/>
    <w:rsid w:val="00FD2C37"/>
    <w:rsid w:val="00FD4E25"/>
    <w:rsid w:val="00FD5BB5"/>
    <w:rsid w:val="00FE6F10"/>
    <w:rsid w:val="00FE7990"/>
    <w:rsid w:val="00FF241B"/>
    <w:rsid w:val="00FF2A87"/>
    <w:rsid w:val="00FF3B92"/>
    <w:rsid w:val="00FF4383"/>
    <w:rsid w:val="00FF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none [3052]">
      <v:fill color="none [3052]"/>
      <v:stroke weight="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33"/>
  </w:style>
  <w:style w:type="paragraph" w:styleId="Titre1">
    <w:name w:val="heading 1"/>
    <w:basedOn w:val="Normal"/>
    <w:next w:val="Normal"/>
    <w:link w:val="Titre1Car"/>
    <w:uiPriority w:val="9"/>
    <w:qFormat/>
    <w:rsid w:val="00CB30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972CAD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A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A3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0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105F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064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972CA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972CAD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7D1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ng-es">
    <w:name w:val="lang-es"/>
    <w:basedOn w:val="Policepardfaut"/>
    <w:rsid w:val="00A55AD7"/>
  </w:style>
  <w:style w:type="paragraph" w:styleId="En-tte">
    <w:name w:val="header"/>
    <w:basedOn w:val="Normal"/>
    <w:link w:val="En-tteCar"/>
    <w:uiPriority w:val="99"/>
    <w:unhideWhenUsed/>
    <w:rsid w:val="00DF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B1B"/>
  </w:style>
  <w:style w:type="paragraph" w:styleId="Pieddepage">
    <w:name w:val="footer"/>
    <w:basedOn w:val="Normal"/>
    <w:link w:val="PieddepageCar"/>
    <w:uiPriority w:val="99"/>
    <w:unhideWhenUsed/>
    <w:rsid w:val="00DF0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B1B"/>
  </w:style>
  <w:style w:type="character" w:styleId="Textedelespacerserv">
    <w:name w:val="Placeholder Text"/>
    <w:basedOn w:val="Policepardfaut"/>
    <w:uiPriority w:val="99"/>
    <w:semiHidden/>
    <w:rsid w:val="00844AB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44A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44A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44A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A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44AB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B3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41A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sdetexte">
    <w:name w:val="Body Text"/>
    <w:basedOn w:val="Normal"/>
    <w:link w:val="CorpsdetexteCar"/>
    <w:semiHidden/>
    <w:rsid w:val="00F41AE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41AE3"/>
    <w:rPr>
      <w:rFonts w:ascii="Times New Roman" w:eastAsia="Andale Sans UI" w:hAnsi="Times New Roman" w:cs="Times New Roman"/>
      <w:sz w:val="24"/>
      <w:szCs w:val="24"/>
      <w:lang w:eastAsia="fr-FR"/>
    </w:rPr>
  </w:style>
  <w:style w:type="character" w:customStyle="1" w:styleId="st">
    <w:name w:val="st"/>
    <w:basedOn w:val="Policepardfaut"/>
    <w:rsid w:val="004B0C60"/>
  </w:style>
  <w:style w:type="character" w:customStyle="1" w:styleId="bold">
    <w:name w:val="bold"/>
    <w:basedOn w:val="Policepardfaut"/>
    <w:rsid w:val="001948A8"/>
  </w:style>
  <w:style w:type="character" w:customStyle="1" w:styleId="link-wrapper">
    <w:name w:val="link-wrapper"/>
    <w:basedOn w:val="Policepardfaut"/>
    <w:rsid w:val="00F421A4"/>
  </w:style>
  <w:style w:type="paragraph" w:customStyle="1" w:styleId="Gdmath">
    <w:name w:val="Gdmath"/>
    <w:basedOn w:val="Normal"/>
    <w:link w:val="GdmathCar"/>
    <w:rsid w:val="006C289A"/>
    <w:pPr>
      <w:spacing w:after="0"/>
      <w:jc w:val="center"/>
    </w:pPr>
    <w:rPr>
      <w:rFonts w:ascii="Times New Roman" w:hAnsi="Times New Roman" w:cs="Times New Roman"/>
      <w:noProof/>
      <w:color w:val="000000"/>
      <w:sz w:val="24"/>
      <w:szCs w:val="24"/>
      <w:lang w:eastAsia="fr-FR"/>
    </w:rPr>
  </w:style>
  <w:style w:type="character" w:customStyle="1" w:styleId="GdmathCar">
    <w:name w:val="Gdmath Car"/>
    <w:basedOn w:val="Policepardfaut"/>
    <w:link w:val="Gdmath"/>
    <w:rsid w:val="006C289A"/>
    <w:rPr>
      <w:rFonts w:ascii="Times New Roman" w:hAnsi="Times New Roman" w:cs="Times New Roman"/>
      <w:noProof/>
      <w:color w:val="000000"/>
      <w:sz w:val="24"/>
      <w:szCs w:val="24"/>
      <w:lang w:eastAsia="fr-FR"/>
    </w:rPr>
  </w:style>
  <w:style w:type="paragraph" w:customStyle="1" w:styleId="StyleGrasCentrMotifTransparenteArrire-plan2">
    <w:name w:val="Style Gras Centré Motif : Transparente (Arrière-plan 2)"/>
    <w:basedOn w:val="Normal"/>
    <w:qFormat/>
    <w:rsid w:val="00325DA2"/>
    <w:pPr>
      <w:shd w:val="clear" w:color="auto" w:fill="EEECE1"/>
      <w:spacing w:after="0" w:line="264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character" w:customStyle="1" w:styleId="ilfuvd">
    <w:name w:val="ilfuvd"/>
    <w:basedOn w:val="Policepardfaut"/>
    <w:rsid w:val="00E61D57"/>
  </w:style>
  <w:style w:type="paragraph" w:styleId="Sansinterligne">
    <w:name w:val="No Spacing"/>
    <w:uiPriority w:val="1"/>
    <w:qFormat/>
    <w:rsid w:val="00E11962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3F7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outube.com" TargetMode="External"/><Relationship Id="rId18" Type="http://schemas.openxmlformats.org/officeDocument/2006/relationships/hyperlink" Target="https://www.pedagogie.ac-nantes.fr/html/peda/scphys/html/pointfonctionnement/ani_point_fonct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farnel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85011-7291-42DC-A91B-EC26CF2B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MS-12</Template>
  <TotalTime>1703</TotalTime>
  <Pages>3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21</cp:revision>
  <cp:lastPrinted>2021-11-02T17:53:00Z</cp:lastPrinted>
  <dcterms:created xsi:type="dcterms:W3CDTF">2019-04-13T14:08:00Z</dcterms:created>
  <dcterms:modified xsi:type="dcterms:W3CDTF">2021-11-02T17:59:00Z</dcterms:modified>
</cp:coreProperties>
</file>