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0A2" w:rsidRDefault="00281859">
      <w:pPr>
        <w:rPr>
          <w:rFonts w:ascii="Arial" w:hAnsi="Arial" w:cs="Arial"/>
          <w:b/>
          <w:sz w:val="22"/>
          <w:szCs w:val="22"/>
        </w:rPr>
      </w:pPr>
      <w:r w:rsidRPr="001D5600">
        <w:rPr>
          <w:rFonts w:ascii="Arial" w:hAnsi="Arial" w:cs="Arial"/>
          <w:b/>
          <w:sz w:val="22"/>
          <w:szCs w:val="22"/>
        </w:rPr>
        <w:t>AMC</w:t>
      </w:r>
    </w:p>
    <w:p w:rsidR="001D5600" w:rsidRDefault="001D5600">
      <w:pPr>
        <w:rPr>
          <w:rFonts w:ascii="Arial" w:hAnsi="Arial" w:cs="Arial"/>
          <w:b/>
          <w:sz w:val="22"/>
          <w:szCs w:val="22"/>
        </w:rPr>
      </w:pPr>
    </w:p>
    <w:p w:rsidR="001D5600" w:rsidRDefault="001D5600" w:rsidP="001D5600">
      <w:pPr>
        <w:rPr>
          <w:rFonts w:ascii="Arial" w:hAnsi="Arial" w:cs="Arial"/>
        </w:rPr>
      </w:pPr>
      <w:r>
        <w:rPr>
          <w:rFonts w:ascii="Arial" w:hAnsi="Arial" w:cs="Arial"/>
        </w:rPr>
        <w:t>Le nombre de mots :</w:t>
      </w:r>
    </w:p>
    <w:p w:rsidR="001D5600" w:rsidRDefault="001D5600" w:rsidP="001D5600">
      <w:pPr>
        <w:pStyle w:val="Paragraphedeliste"/>
        <w:numPr>
          <w:ilvl w:val="0"/>
          <w:numId w:val="3"/>
        </w:numPr>
        <w:rPr>
          <w:rFonts w:ascii="Arial" w:hAnsi="Arial" w:cs="Arial"/>
        </w:rPr>
      </w:pPr>
      <w:r>
        <w:rPr>
          <w:rFonts w:ascii="Arial" w:hAnsi="Arial" w:cs="Arial"/>
        </w:rPr>
        <w:t>Environ 500 mots</w:t>
      </w:r>
    </w:p>
    <w:p w:rsidR="001D5600" w:rsidRDefault="001D5600" w:rsidP="001D5600">
      <w:pPr>
        <w:pStyle w:val="Paragraphedeliste"/>
        <w:numPr>
          <w:ilvl w:val="0"/>
          <w:numId w:val="3"/>
        </w:numPr>
        <w:rPr>
          <w:rFonts w:ascii="Arial" w:hAnsi="Arial" w:cs="Arial"/>
        </w:rPr>
      </w:pPr>
      <w:r>
        <w:rPr>
          <w:rFonts w:ascii="Arial" w:hAnsi="Arial" w:cs="Arial"/>
        </w:rPr>
        <w:t>Ne jamais évaluer au détriment du candidat</w:t>
      </w:r>
    </w:p>
    <w:p w:rsidR="00BD4C55" w:rsidRDefault="001D5600" w:rsidP="001D5600">
      <w:pPr>
        <w:pStyle w:val="Paragraphedeliste"/>
        <w:numPr>
          <w:ilvl w:val="0"/>
          <w:numId w:val="3"/>
        </w:numPr>
        <w:rPr>
          <w:rFonts w:ascii="Arial" w:hAnsi="Arial" w:cs="Arial"/>
        </w:rPr>
      </w:pPr>
      <w:r>
        <w:rPr>
          <w:rFonts w:ascii="Arial" w:hAnsi="Arial" w:cs="Arial"/>
        </w:rPr>
        <w:t>On ne pénalise pas s’il y a plus de mots parce qu’on peut avoir des candidats qui ont fait</w:t>
      </w:r>
      <w:r w:rsidR="00BD4C55">
        <w:rPr>
          <w:rFonts w:ascii="Arial" w:hAnsi="Arial" w:cs="Arial"/>
        </w:rPr>
        <w:t xml:space="preserve"> une synthèse mais plus longue</w:t>
      </w:r>
    </w:p>
    <w:p w:rsidR="001D5600" w:rsidRDefault="001D5600" w:rsidP="001D5600">
      <w:pPr>
        <w:pStyle w:val="Paragraphedeliste"/>
        <w:numPr>
          <w:ilvl w:val="0"/>
          <w:numId w:val="3"/>
        </w:numPr>
        <w:rPr>
          <w:rFonts w:ascii="Arial" w:hAnsi="Arial" w:cs="Arial"/>
        </w:rPr>
      </w:pPr>
      <w:r>
        <w:rPr>
          <w:rFonts w:ascii="Arial" w:hAnsi="Arial" w:cs="Arial"/>
        </w:rPr>
        <w:t>MAIS on ne valorise pas non plus par rapport aux autres qui ont respecté les 500 mots environ.</w:t>
      </w:r>
    </w:p>
    <w:p w:rsidR="001D5600" w:rsidRDefault="001D5600" w:rsidP="001D5600">
      <w:pPr>
        <w:pStyle w:val="Paragraphedeliste"/>
        <w:numPr>
          <w:ilvl w:val="0"/>
          <w:numId w:val="3"/>
        </w:numPr>
        <w:rPr>
          <w:rFonts w:ascii="Arial" w:hAnsi="Arial" w:cs="Arial"/>
        </w:rPr>
      </w:pPr>
      <w:r>
        <w:rPr>
          <w:rFonts w:ascii="Arial" w:hAnsi="Arial" w:cs="Arial"/>
        </w:rPr>
        <w:t>ET on n’attend pas autant dans les cop</w:t>
      </w:r>
      <w:r w:rsidR="00BD4C55">
        <w:rPr>
          <w:rFonts w:ascii="Arial" w:hAnsi="Arial" w:cs="Arial"/>
        </w:rPr>
        <w:t>ies qui respectent les 500 mots</w:t>
      </w:r>
    </w:p>
    <w:p w:rsidR="001D5600" w:rsidRPr="00E22D24" w:rsidRDefault="001D5600" w:rsidP="001D5600">
      <w:pPr>
        <w:pStyle w:val="Paragraphedeliste"/>
        <w:numPr>
          <w:ilvl w:val="0"/>
          <w:numId w:val="3"/>
        </w:numPr>
        <w:rPr>
          <w:rFonts w:ascii="Arial" w:hAnsi="Arial" w:cs="Arial"/>
        </w:rPr>
      </w:pPr>
      <w:r>
        <w:rPr>
          <w:rFonts w:ascii="Arial" w:hAnsi="Arial" w:cs="Arial"/>
        </w:rPr>
        <w:t>La norme reste les 500 mots environ. Nous sommes dans une synthèse</w:t>
      </w:r>
    </w:p>
    <w:p w:rsidR="001D5600" w:rsidRPr="00BD4C55" w:rsidRDefault="001D5600" w:rsidP="001D5600">
      <w:pPr>
        <w:rPr>
          <w:rFonts w:ascii="Arial" w:hAnsi="Arial" w:cs="Arial"/>
        </w:rPr>
      </w:pPr>
    </w:p>
    <w:p w:rsidR="001D5600" w:rsidRDefault="001D5600" w:rsidP="001D5600">
      <w:pPr>
        <w:rPr>
          <w:rFonts w:ascii="Arial" w:hAnsi="Arial" w:cs="Arial"/>
        </w:rPr>
      </w:pPr>
      <w:r w:rsidRPr="00207728">
        <w:rPr>
          <w:rFonts w:ascii="Arial" w:hAnsi="Arial" w:cs="Arial"/>
        </w:rPr>
        <w:t xml:space="preserve">Attention sur le ou les </w:t>
      </w:r>
      <w:r w:rsidR="005477E2">
        <w:rPr>
          <w:rFonts w:ascii="Arial" w:hAnsi="Arial" w:cs="Arial"/>
        </w:rPr>
        <w:t>thè</w:t>
      </w:r>
      <w:r w:rsidRPr="00207728">
        <w:rPr>
          <w:rFonts w:ascii="Arial" w:hAnsi="Arial" w:cs="Arial"/>
        </w:rPr>
        <w:t>mes proposés par les sujets</w:t>
      </w:r>
      <w:r>
        <w:rPr>
          <w:rFonts w:ascii="Arial" w:hAnsi="Arial" w:cs="Arial"/>
        </w:rPr>
        <w:t xml:space="preserve"> sous forme de tirets :</w:t>
      </w:r>
    </w:p>
    <w:p w:rsidR="001D5600" w:rsidRPr="00207728" w:rsidRDefault="005477E2" w:rsidP="001D5600">
      <w:pPr>
        <w:pStyle w:val="Paragraphedeliste"/>
        <w:numPr>
          <w:ilvl w:val="0"/>
          <w:numId w:val="3"/>
        </w:numPr>
        <w:rPr>
          <w:rFonts w:ascii="Arial" w:hAnsi="Arial" w:cs="Arial"/>
        </w:rPr>
      </w:pPr>
      <w:r>
        <w:rPr>
          <w:rFonts w:ascii="Arial" w:hAnsi="Arial" w:cs="Arial"/>
        </w:rPr>
        <w:t>il s’agit d’éléments de réfle</w:t>
      </w:r>
      <w:r w:rsidR="001D5600" w:rsidRPr="00207728">
        <w:rPr>
          <w:rFonts w:ascii="Arial" w:hAnsi="Arial" w:cs="Arial"/>
        </w:rPr>
        <w:t xml:space="preserve">xion qui peuvent être pris en compte par les candidats ; </w:t>
      </w:r>
    </w:p>
    <w:p w:rsidR="001D5600" w:rsidRPr="00207728" w:rsidRDefault="001D5600" w:rsidP="001D5600">
      <w:pPr>
        <w:pStyle w:val="Paragraphedeliste"/>
        <w:numPr>
          <w:ilvl w:val="0"/>
          <w:numId w:val="3"/>
        </w:numPr>
        <w:rPr>
          <w:rFonts w:ascii="Arial" w:hAnsi="Arial" w:cs="Arial"/>
        </w:rPr>
      </w:pPr>
      <w:r w:rsidRPr="00207728">
        <w:rPr>
          <w:rFonts w:ascii="Arial" w:hAnsi="Arial" w:cs="Arial"/>
        </w:rPr>
        <w:t>il peut prendre en compte mais ce sont des pistes </w:t>
      </w:r>
    </w:p>
    <w:p w:rsidR="001D5600" w:rsidRPr="00207728" w:rsidRDefault="001D5600" w:rsidP="001D5600">
      <w:pPr>
        <w:pStyle w:val="Paragraphedeliste"/>
        <w:numPr>
          <w:ilvl w:val="0"/>
          <w:numId w:val="3"/>
        </w:numPr>
        <w:rPr>
          <w:rFonts w:ascii="Arial" w:hAnsi="Arial" w:cs="Arial"/>
        </w:rPr>
      </w:pPr>
      <w:r w:rsidRPr="00207728">
        <w:rPr>
          <w:rFonts w:ascii="Arial" w:hAnsi="Arial" w:cs="Arial"/>
        </w:rPr>
        <w:t>Indicatif et non contraignant. On peut mettre 20 même si tout n’est pas pris en compte.</w:t>
      </w:r>
    </w:p>
    <w:p w:rsidR="00312163" w:rsidRDefault="00312163" w:rsidP="00312163"/>
    <w:p w:rsidR="00312163" w:rsidRPr="00312163" w:rsidRDefault="00312163">
      <w:pPr>
        <w:rPr>
          <w:rFonts w:ascii="Arial" w:hAnsi="Arial" w:cs="Arial"/>
          <w:b/>
          <w:sz w:val="22"/>
          <w:szCs w:val="22"/>
        </w:rPr>
      </w:pPr>
    </w:p>
    <w:p w:rsidR="00D610A2" w:rsidRPr="001D5600" w:rsidRDefault="00D610A2">
      <w:pPr>
        <w:rPr>
          <w:rFonts w:ascii="Arial" w:hAnsi="Arial" w:cs="Arial"/>
          <w:b/>
          <w:sz w:val="22"/>
          <w:szCs w:val="22"/>
        </w:rPr>
      </w:pPr>
      <w:r w:rsidRPr="001D5600">
        <w:rPr>
          <w:rFonts w:ascii="Arial" w:hAnsi="Arial" w:cs="Arial"/>
          <w:b/>
          <w:sz w:val="22"/>
          <w:szCs w:val="22"/>
        </w:rPr>
        <w:t>Ireland:</w:t>
      </w:r>
    </w:p>
    <w:p w:rsidR="00474FD7" w:rsidRPr="001D5600" w:rsidRDefault="00474FD7">
      <w:pPr>
        <w:rPr>
          <w:rFonts w:ascii="Arial" w:hAnsi="Arial" w:cs="Arial"/>
          <w:b/>
          <w:sz w:val="22"/>
          <w:szCs w:val="22"/>
        </w:rPr>
      </w:pPr>
      <w:r w:rsidRPr="001D5600">
        <w:rPr>
          <w:rFonts w:ascii="Arial" w:hAnsi="Arial" w:cs="Arial"/>
          <w:b/>
          <w:sz w:val="22"/>
          <w:szCs w:val="22"/>
        </w:rPr>
        <w:t>Les sous-thèmes proposés</w:t>
      </w:r>
    </w:p>
    <w:p w:rsidR="001805DF" w:rsidRPr="001D5600" w:rsidRDefault="001805DF">
      <w:pPr>
        <w:rPr>
          <w:rFonts w:ascii="Arial" w:hAnsi="Arial" w:cs="Arial"/>
          <w:b/>
          <w:sz w:val="22"/>
          <w:szCs w:val="22"/>
        </w:rPr>
      </w:pPr>
    </w:p>
    <w:p w:rsidR="001805DF" w:rsidRPr="001D5600" w:rsidRDefault="001805DF">
      <w:pPr>
        <w:rPr>
          <w:rFonts w:ascii="Arial" w:hAnsi="Arial" w:cs="Arial"/>
          <w:b/>
          <w:sz w:val="22"/>
          <w:szCs w:val="22"/>
        </w:rPr>
      </w:pPr>
      <w:r w:rsidRPr="001D5600">
        <w:rPr>
          <w:rFonts w:ascii="Arial" w:hAnsi="Arial" w:cs="Arial"/>
          <w:b/>
          <w:sz w:val="22"/>
          <w:szCs w:val="22"/>
        </w:rPr>
        <w:t>Irish diaspora and recent migration movements</w:t>
      </w:r>
    </w:p>
    <w:p w:rsidR="001805DF" w:rsidRDefault="001805DF">
      <w:pPr>
        <w:rPr>
          <w:rFonts w:ascii="Arial" w:hAnsi="Arial" w:cs="Arial"/>
          <w:b/>
          <w:sz w:val="22"/>
          <w:szCs w:val="22"/>
          <w:lang w:val="en-US"/>
        </w:rPr>
      </w:pPr>
      <w:r>
        <w:rPr>
          <w:rFonts w:ascii="Arial" w:hAnsi="Arial" w:cs="Arial"/>
          <w:b/>
          <w:sz w:val="22"/>
          <w:szCs w:val="22"/>
          <w:lang w:val="en-US"/>
        </w:rPr>
        <w:t>The evolution of Ireland’s image</w:t>
      </w:r>
    </w:p>
    <w:p w:rsidR="001805DF" w:rsidRPr="00281859" w:rsidRDefault="001805DF">
      <w:pPr>
        <w:rPr>
          <w:rFonts w:ascii="Arial" w:hAnsi="Arial" w:cs="Arial"/>
          <w:b/>
          <w:sz w:val="22"/>
          <w:szCs w:val="22"/>
          <w:lang w:val="en-US"/>
        </w:rPr>
      </w:pPr>
      <w:r>
        <w:rPr>
          <w:rFonts w:ascii="Arial" w:hAnsi="Arial" w:cs="Arial"/>
          <w:b/>
          <w:sz w:val="22"/>
          <w:szCs w:val="22"/>
          <w:lang w:val="en-US"/>
        </w:rPr>
        <w:t>The</w:t>
      </w:r>
      <w:r w:rsidR="001B7B8C">
        <w:rPr>
          <w:rFonts w:ascii="Arial" w:hAnsi="Arial" w:cs="Arial"/>
          <w:b/>
          <w:sz w:val="22"/>
          <w:szCs w:val="22"/>
          <w:lang w:val="en-US"/>
        </w:rPr>
        <w:t xml:space="preserve"> </w:t>
      </w:r>
      <w:r>
        <w:rPr>
          <w:rFonts w:ascii="Arial" w:hAnsi="Arial" w:cs="Arial"/>
          <w:b/>
          <w:sz w:val="22"/>
          <w:szCs w:val="22"/>
          <w:lang w:val="en-US"/>
        </w:rPr>
        <w:t>political strategies to reinforce Ireland’s position on the international stage</w:t>
      </w:r>
    </w:p>
    <w:p w:rsidR="00D610A2" w:rsidRDefault="00D610A2">
      <w:pPr>
        <w:rPr>
          <w:rFonts w:ascii="Arial" w:hAnsi="Arial" w:cs="Arial"/>
          <w:b/>
          <w:sz w:val="22"/>
          <w:szCs w:val="22"/>
          <w:lang w:val="en-US"/>
        </w:rPr>
      </w:pPr>
    </w:p>
    <w:p w:rsidR="00D610A2" w:rsidRDefault="00D610A2">
      <w:pPr>
        <w:rPr>
          <w:rFonts w:ascii="Arial" w:hAnsi="Arial" w:cs="Arial"/>
          <w:b/>
          <w:sz w:val="22"/>
          <w:szCs w:val="22"/>
          <w:lang w:val="en-US"/>
        </w:rPr>
      </w:pPr>
    </w:p>
    <w:p w:rsidR="00340E6B" w:rsidRPr="00312163" w:rsidRDefault="00281859">
      <w:pPr>
        <w:rPr>
          <w:rFonts w:ascii="Arial" w:hAnsi="Arial" w:cs="Arial"/>
          <w:b/>
          <w:sz w:val="22"/>
          <w:szCs w:val="22"/>
        </w:rPr>
      </w:pPr>
      <w:r w:rsidRPr="00312163">
        <w:rPr>
          <w:rFonts w:ascii="Arial" w:hAnsi="Arial" w:cs="Arial"/>
          <w:b/>
          <w:sz w:val="22"/>
          <w:szCs w:val="22"/>
        </w:rPr>
        <w:t>Ireland</w:t>
      </w:r>
      <w:r w:rsidR="003011FA" w:rsidRPr="00312163">
        <w:rPr>
          <w:rFonts w:ascii="Arial" w:hAnsi="Arial" w:cs="Arial"/>
          <w:b/>
          <w:sz w:val="22"/>
          <w:szCs w:val="22"/>
        </w:rPr>
        <w:t xml:space="preserve"> 460 mots</w:t>
      </w:r>
    </w:p>
    <w:p w:rsidR="001B7B8C" w:rsidRPr="00312163" w:rsidRDefault="001B7B8C">
      <w:pPr>
        <w:rPr>
          <w:rFonts w:ascii="Arial" w:hAnsi="Arial" w:cs="Arial"/>
          <w:b/>
          <w:sz w:val="22"/>
          <w:szCs w:val="22"/>
        </w:rPr>
      </w:pPr>
    </w:p>
    <w:p w:rsidR="001B7B8C" w:rsidRPr="0051286F" w:rsidRDefault="001B7B8C">
      <w:pPr>
        <w:rPr>
          <w:rFonts w:ascii="Arial" w:hAnsi="Arial" w:cs="Arial"/>
          <w:b/>
          <w:sz w:val="22"/>
          <w:szCs w:val="22"/>
          <w:lang w:val="en-US"/>
        </w:rPr>
      </w:pPr>
      <w:r w:rsidRPr="001B7B8C">
        <w:rPr>
          <w:rFonts w:ascii="Arial" w:hAnsi="Arial" w:cs="Arial"/>
          <w:b/>
          <w:sz w:val="22"/>
          <w:szCs w:val="22"/>
        </w:rPr>
        <w:t>Des erreurs de base</w:t>
      </w:r>
      <w:r>
        <w:rPr>
          <w:rFonts w:ascii="Arial" w:hAnsi="Arial" w:cs="Arial"/>
          <w:b/>
          <w:sz w:val="22"/>
          <w:szCs w:val="22"/>
        </w:rPr>
        <w:t>.</w:t>
      </w:r>
      <w:r w:rsidR="00C47A76">
        <w:rPr>
          <w:rFonts w:ascii="Arial" w:hAnsi="Arial" w:cs="Arial"/>
          <w:b/>
          <w:sz w:val="22"/>
          <w:szCs w:val="22"/>
        </w:rPr>
        <w:t xml:space="preserve"> </w:t>
      </w:r>
      <w:r w:rsidRPr="0051286F">
        <w:rPr>
          <w:rFonts w:ascii="Arial" w:hAnsi="Arial" w:cs="Arial"/>
          <w:b/>
          <w:sz w:val="22"/>
          <w:szCs w:val="22"/>
          <w:lang w:val="en-US"/>
        </w:rPr>
        <w:t xml:space="preserve">B2 </w:t>
      </w:r>
      <w:r w:rsidR="0051286F" w:rsidRPr="0051286F">
        <w:rPr>
          <w:rFonts w:ascii="Arial" w:hAnsi="Arial" w:cs="Arial"/>
          <w:b/>
          <w:sz w:val="22"/>
          <w:szCs w:val="22"/>
          <w:highlight w:val="cyan"/>
          <w:lang w:val="en-US"/>
        </w:rPr>
        <w:t>Il n’aborde</w:t>
      </w:r>
      <w:r w:rsidR="006F7547">
        <w:rPr>
          <w:rFonts w:ascii="Arial" w:hAnsi="Arial" w:cs="Arial"/>
          <w:b/>
          <w:sz w:val="22"/>
          <w:szCs w:val="22"/>
          <w:highlight w:val="cyan"/>
          <w:lang w:val="en-US"/>
        </w:rPr>
        <w:t xml:space="preserve"> le</w:t>
      </w:r>
      <w:bookmarkStart w:id="0" w:name="_GoBack"/>
      <w:bookmarkEnd w:id="0"/>
      <w:r w:rsidR="00C47A76" w:rsidRPr="0051286F">
        <w:rPr>
          <w:rFonts w:ascii="Arial" w:hAnsi="Arial" w:cs="Arial"/>
          <w:b/>
          <w:sz w:val="22"/>
          <w:szCs w:val="22"/>
          <w:highlight w:val="cyan"/>
          <w:lang w:val="en-US"/>
        </w:rPr>
        <w:t xml:space="preserve"> point 2</w:t>
      </w:r>
      <w:r w:rsidR="00C47A76" w:rsidRPr="0051286F">
        <w:rPr>
          <w:rFonts w:ascii="Arial" w:hAnsi="Arial" w:cs="Arial"/>
          <w:b/>
          <w:sz w:val="22"/>
          <w:szCs w:val="22"/>
          <w:lang w:val="en-US"/>
        </w:rPr>
        <w:t xml:space="preserve"> « the evo</w:t>
      </w:r>
      <w:r w:rsidR="00474FD7" w:rsidRPr="0051286F">
        <w:rPr>
          <w:rFonts w:ascii="Arial" w:hAnsi="Arial" w:cs="Arial"/>
          <w:b/>
          <w:sz w:val="22"/>
          <w:szCs w:val="22"/>
          <w:lang w:val="en-US"/>
        </w:rPr>
        <w:t>lution of Ireland’s image » : 18</w:t>
      </w:r>
      <w:r w:rsidR="00C47A76" w:rsidRPr="0051286F">
        <w:rPr>
          <w:rFonts w:ascii="Arial" w:hAnsi="Arial" w:cs="Arial"/>
          <w:b/>
          <w:sz w:val="22"/>
          <w:szCs w:val="22"/>
          <w:lang w:val="en-US"/>
        </w:rPr>
        <w:t>/20</w:t>
      </w:r>
    </w:p>
    <w:p w:rsidR="001B7B8C" w:rsidRDefault="001B7B8C">
      <w:pPr>
        <w:rPr>
          <w:rFonts w:ascii="Arial" w:hAnsi="Arial" w:cs="Arial"/>
          <w:b/>
          <w:sz w:val="22"/>
          <w:szCs w:val="22"/>
        </w:rPr>
      </w:pPr>
      <w:r w:rsidRPr="001B7B8C">
        <w:rPr>
          <w:rFonts w:ascii="Arial" w:hAnsi="Arial" w:cs="Arial"/>
          <w:b/>
          <w:sz w:val="22"/>
          <w:szCs w:val="22"/>
        </w:rPr>
        <w:t>Bien organisé</w:t>
      </w:r>
      <w:r w:rsidR="00474FD7">
        <w:rPr>
          <w:rFonts w:ascii="Arial" w:hAnsi="Arial" w:cs="Arial"/>
          <w:b/>
          <w:sz w:val="22"/>
          <w:szCs w:val="22"/>
        </w:rPr>
        <w:t>. Transition mal</w:t>
      </w:r>
      <w:r w:rsidR="00C47A76">
        <w:rPr>
          <w:rFonts w:ascii="Arial" w:hAnsi="Arial" w:cs="Arial"/>
          <w:b/>
          <w:sz w:val="22"/>
          <w:szCs w:val="22"/>
        </w:rPr>
        <w:t>habile.</w:t>
      </w:r>
    </w:p>
    <w:p w:rsidR="001B7B8C" w:rsidRDefault="001B7B8C">
      <w:pPr>
        <w:rPr>
          <w:rFonts w:ascii="Arial" w:hAnsi="Arial" w:cs="Arial"/>
          <w:b/>
          <w:sz w:val="22"/>
          <w:szCs w:val="22"/>
        </w:rPr>
      </w:pPr>
      <w:r>
        <w:rPr>
          <w:rFonts w:ascii="Arial" w:hAnsi="Arial" w:cs="Arial"/>
          <w:b/>
          <w:sz w:val="22"/>
          <w:szCs w:val="22"/>
        </w:rPr>
        <w:t>Il manque la mise en relation explicite des documents (document A/B/C) avec des citations courtes.</w:t>
      </w:r>
    </w:p>
    <w:p w:rsidR="001B7B8C" w:rsidRPr="00474FD7" w:rsidRDefault="001B7B8C">
      <w:pPr>
        <w:rPr>
          <w:rFonts w:ascii="Arial" w:hAnsi="Arial" w:cs="Arial"/>
          <w:b/>
          <w:sz w:val="22"/>
          <w:szCs w:val="22"/>
        </w:rPr>
      </w:pPr>
      <w:r w:rsidRPr="00474FD7">
        <w:rPr>
          <w:rFonts w:ascii="Arial" w:hAnsi="Arial" w:cs="Arial"/>
          <w:b/>
          <w:sz w:val="22"/>
          <w:szCs w:val="22"/>
        </w:rPr>
        <w:t>C’est court et synthétique.</w:t>
      </w:r>
    </w:p>
    <w:p w:rsidR="00474FD7" w:rsidRDefault="00474FD7" w:rsidP="00474FD7">
      <w:pPr>
        <w:rPr>
          <w:rFonts w:ascii="Arial" w:hAnsi="Arial" w:cs="Arial"/>
          <w:b/>
          <w:sz w:val="22"/>
          <w:szCs w:val="22"/>
        </w:rPr>
      </w:pPr>
      <w:r w:rsidRPr="00474FD7">
        <w:rPr>
          <w:rFonts w:ascii="Arial" w:hAnsi="Arial" w:cs="Arial"/>
          <w:b/>
          <w:sz w:val="22"/>
          <w:szCs w:val="22"/>
          <w:highlight w:val="cyan"/>
        </w:rPr>
        <w:t>Attention : La 1</w:t>
      </w:r>
      <w:r w:rsidRPr="00474FD7">
        <w:rPr>
          <w:rFonts w:ascii="Arial" w:hAnsi="Arial" w:cs="Arial"/>
          <w:b/>
          <w:sz w:val="22"/>
          <w:szCs w:val="22"/>
          <w:highlight w:val="cyan"/>
          <w:vertAlign w:val="superscript"/>
        </w:rPr>
        <w:t>ère</w:t>
      </w:r>
      <w:r w:rsidRPr="00474FD7">
        <w:rPr>
          <w:rFonts w:ascii="Arial" w:hAnsi="Arial" w:cs="Arial"/>
          <w:b/>
          <w:sz w:val="22"/>
          <w:szCs w:val="22"/>
          <w:highlight w:val="cyan"/>
        </w:rPr>
        <w:t xml:space="preserve"> et la 3</w:t>
      </w:r>
      <w:r w:rsidRPr="00474FD7">
        <w:rPr>
          <w:rFonts w:ascii="Arial" w:hAnsi="Arial" w:cs="Arial"/>
          <w:b/>
          <w:sz w:val="22"/>
          <w:szCs w:val="22"/>
          <w:highlight w:val="cyan"/>
          <w:vertAlign w:val="superscript"/>
        </w:rPr>
        <w:t>ème</w:t>
      </w:r>
      <w:r w:rsidRPr="00474FD7">
        <w:rPr>
          <w:rFonts w:ascii="Arial" w:hAnsi="Arial" w:cs="Arial"/>
          <w:b/>
          <w:sz w:val="22"/>
          <w:szCs w:val="22"/>
          <w:highlight w:val="cyan"/>
        </w:rPr>
        <w:t xml:space="preserve"> partie du sujet sont bien expliquées. La 2</w:t>
      </w:r>
      <w:r w:rsidRPr="00474FD7">
        <w:rPr>
          <w:rFonts w:ascii="Arial" w:hAnsi="Arial" w:cs="Arial"/>
          <w:b/>
          <w:sz w:val="22"/>
          <w:szCs w:val="22"/>
          <w:highlight w:val="cyan"/>
          <w:vertAlign w:val="superscript"/>
        </w:rPr>
        <w:t>ème</w:t>
      </w:r>
      <w:r w:rsidRPr="00474FD7">
        <w:rPr>
          <w:rFonts w:ascii="Arial" w:hAnsi="Arial" w:cs="Arial"/>
          <w:b/>
          <w:sz w:val="22"/>
          <w:szCs w:val="22"/>
          <w:highlight w:val="cyan"/>
        </w:rPr>
        <w:t xml:space="preserve"> est sous-entendue. Ceci n’est pas un critère de réussite.</w:t>
      </w:r>
    </w:p>
    <w:p w:rsidR="00474FD7" w:rsidRPr="00474FD7" w:rsidRDefault="00474FD7">
      <w:pPr>
        <w:rPr>
          <w:rFonts w:ascii="Arial" w:hAnsi="Arial" w:cs="Arial"/>
          <w:b/>
          <w:sz w:val="22"/>
          <w:szCs w:val="22"/>
        </w:rPr>
      </w:pPr>
    </w:p>
    <w:p w:rsidR="00281859" w:rsidRPr="00474FD7" w:rsidRDefault="00281859">
      <w:pPr>
        <w:rPr>
          <w:rFonts w:ascii="Arial" w:hAnsi="Arial" w:cs="Arial"/>
          <w:b/>
          <w:sz w:val="22"/>
          <w:szCs w:val="22"/>
        </w:rPr>
      </w:pPr>
    </w:p>
    <w:p w:rsidR="00281859" w:rsidRPr="00D610A2" w:rsidRDefault="00281859" w:rsidP="00281859">
      <w:pPr>
        <w:spacing w:before="100" w:beforeAutospacing="1" w:after="100" w:afterAutospacing="1"/>
        <w:outlineLvl w:val="0"/>
        <w:rPr>
          <w:rFonts w:ascii="Arial" w:hAnsi="Arial" w:cs="Arial"/>
          <w:bCs/>
          <w:color w:val="000000"/>
          <w:kern w:val="36"/>
          <w:sz w:val="22"/>
          <w:szCs w:val="22"/>
          <w:lang w:val="en-US"/>
        </w:rPr>
      </w:pPr>
      <w:r w:rsidRPr="00D610A2">
        <w:rPr>
          <w:rFonts w:ascii="Arial" w:hAnsi="Arial" w:cs="Arial"/>
          <w:bCs/>
          <w:color w:val="000000"/>
          <w:kern w:val="36"/>
          <w:sz w:val="22"/>
          <w:szCs w:val="22"/>
          <w:lang w:val="en-US"/>
        </w:rPr>
        <w:t xml:space="preserve">After decades of political and economic crisis, Ireland seems to have moved on from its tragedies. Document A is an article from the Irish Times about Irish diaspora. Documentary B is an article from Irish Central about Ireland’s diplomatic influence worldwide. Documents C is a scheme about migration in Ireland. In this context, we can ask ourselves, how did Ireland clean its rusted image. First, we’ll talk about the emigrant’s role, and the government. </w:t>
      </w:r>
    </w:p>
    <w:p w:rsidR="00281859" w:rsidRPr="00D610A2" w:rsidRDefault="00281859" w:rsidP="00281859">
      <w:pPr>
        <w:spacing w:before="100" w:beforeAutospacing="1" w:after="100" w:afterAutospacing="1"/>
        <w:outlineLvl w:val="0"/>
        <w:rPr>
          <w:rFonts w:ascii="Arial" w:hAnsi="Arial" w:cs="Arial"/>
          <w:bCs/>
          <w:color w:val="000000"/>
          <w:kern w:val="36"/>
          <w:sz w:val="22"/>
          <w:szCs w:val="22"/>
          <w:lang w:val="en-US"/>
        </w:rPr>
      </w:pPr>
      <w:r w:rsidRPr="00D610A2">
        <w:rPr>
          <w:rFonts w:ascii="Arial" w:hAnsi="Arial" w:cs="Arial"/>
          <w:bCs/>
          <w:color w:val="000000"/>
          <w:kern w:val="36"/>
          <w:sz w:val="22"/>
          <w:szCs w:val="22"/>
          <w:lang w:val="en-US"/>
        </w:rPr>
        <w:t xml:space="preserve">To begin with, Ireland has one of the biggest diaspora in Europe. Indeed, document A informs us that 70 million people across the globe are affiliated to Ireland to a certain degree. This massive </w:t>
      </w:r>
      <w:r w:rsidR="00D610A2">
        <w:rPr>
          <w:rFonts w:ascii="Arial" w:hAnsi="Arial" w:cs="Arial"/>
          <w:bCs/>
          <w:color w:val="000000"/>
          <w:kern w:val="36"/>
          <w:sz w:val="22"/>
          <w:szCs w:val="22"/>
          <w:lang w:val="en-US"/>
        </w:rPr>
        <w:t>diaspora</w:t>
      </w:r>
      <w:r w:rsidRPr="00D610A2">
        <w:rPr>
          <w:rFonts w:ascii="Arial" w:hAnsi="Arial" w:cs="Arial"/>
          <w:bCs/>
          <w:color w:val="000000"/>
          <w:kern w:val="36"/>
          <w:sz w:val="22"/>
          <w:szCs w:val="22"/>
          <w:lang w:val="en-US"/>
        </w:rPr>
        <w:t xml:space="preserve"> is spreading across the world and help the country building a brand-new image, one that isn’t about poverty or civil war. The millions of people that advocate for Ireland only reinforce their “soft power”. A country as small as Ireland -</w:t>
      </w:r>
      <w:r w:rsidR="00D44D2A" w:rsidRPr="00D610A2">
        <w:rPr>
          <w:rFonts w:ascii="Arial" w:hAnsi="Arial" w:cs="Arial"/>
          <w:bCs/>
          <w:color w:val="000000"/>
          <w:kern w:val="36"/>
          <w:sz w:val="22"/>
          <w:szCs w:val="22"/>
          <w:lang w:val="en-US"/>
        </w:rPr>
        <w:t xml:space="preserve"> around 5</w:t>
      </w:r>
      <w:r w:rsidRPr="00D610A2">
        <w:rPr>
          <w:rFonts w:ascii="Arial" w:hAnsi="Arial" w:cs="Arial"/>
          <w:bCs/>
          <w:color w:val="000000"/>
          <w:kern w:val="36"/>
          <w:sz w:val="22"/>
          <w:szCs w:val="22"/>
          <w:lang w:val="en-US"/>
        </w:rPr>
        <w:t xml:space="preserve"> million inhabitants in 2021- can only benefits from this new interest around the country and their </w:t>
      </w:r>
      <w:r w:rsidRPr="00D610A2">
        <w:rPr>
          <w:rFonts w:ascii="Arial" w:hAnsi="Arial" w:cs="Arial"/>
          <w:bCs/>
          <w:color w:val="000000"/>
          <w:kern w:val="36"/>
          <w:sz w:val="22"/>
          <w:szCs w:val="22"/>
          <w:lang w:val="en-US"/>
        </w:rPr>
        <w:lastRenderedPageBreak/>
        <w:t xml:space="preserve">culture, known by many thanks to the emigrants. This wave of excitement around Ireland is so strong that holidays like Saint Patrick’s Day is celebrated in far-flung countries like the United States, where Irish communities are the most. Ireland can also count on emigrants to keep the bond between their loved-ones who stayed in England, proof that Irish influence and culture is tied to many countries by indivisible strings. Indeed, in 2021, 30,200 people return to live in Ireland. </w:t>
      </w:r>
    </w:p>
    <w:p w:rsidR="00281859" w:rsidRPr="00D610A2" w:rsidRDefault="00281859" w:rsidP="00281859">
      <w:pPr>
        <w:spacing w:before="100" w:beforeAutospacing="1" w:after="100" w:afterAutospacing="1"/>
        <w:outlineLvl w:val="0"/>
        <w:rPr>
          <w:rFonts w:ascii="Arial" w:hAnsi="Arial" w:cs="Arial"/>
          <w:bCs/>
          <w:color w:val="000000"/>
          <w:kern w:val="36"/>
          <w:sz w:val="22"/>
          <w:szCs w:val="22"/>
          <w:lang w:val="en-US"/>
        </w:rPr>
      </w:pPr>
      <w:r w:rsidRPr="00D610A2">
        <w:rPr>
          <w:rFonts w:ascii="Arial" w:hAnsi="Arial" w:cs="Arial"/>
          <w:bCs/>
          <w:color w:val="000000"/>
          <w:kern w:val="36"/>
          <w:sz w:val="22"/>
          <w:szCs w:val="22"/>
          <w:lang w:val="en-US"/>
        </w:rPr>
        <w:t xml:space="preserve">Now let’s dive into the second part. </w:t>
      </w:r>
    </w:p>
    <w:p w:rsidR="00994A5F" w:rsidRPr="00D610A2" w:rsidRDefault="00281859" w:rsidP="00281859">
      <w:pPr>
        <w:spacing w:before="100" w:beforeAutospacing="1" w:after="100" w:afterAutospacing="1"/>
        <w:outlineLvl w:val="0"/>
        <w:rPr>
          <w:rFonts w:ascii="Arial" w:hAnsi="Arial" w:cs="Arial"/>
          <w:bCs/>
          <w:color w:val="000000"/>
          <w:kern w:val="36"/>
          <w:sz w:val="22"/>
          <w:szCs w:val="22"/>
          <w:lang w:val="en-US"/>
        </w:rPr>
      </w:pPr>
      <w:r w:rsidRPr="00D610A2">
        <w:rPr>
          <w:rFonts w:ascii="Arial" w:hAnsi="Arial" w:cs="Arial"/>
          <w:bCs/>
          <w:color w:val="000000"/>
          <w:kern w:val="36"/>
          <w:sz w:val="22"/>
          <w:szCs w:val="22"/>
          <w:lang w:val="en-US"/>
        </w:rPr>
        <w:t>The Irish government also plays a huge part in Ireland’s renewal. Document B tackles the new face of Ireland in the diplomatic sphere, with many Irish political figures being at t</w:t>
      </w:r>
      <w:r w:rsidR="000025B1" w:rsidRPr="00D610A2">
        <w:rPr>
          <w:rFonts w:ascii="Arial" w:hAnsi="Arial" w:cs="Arial"/>
          <w:bCs/>
          <w:color w:val="000000"/>
          <w:kern w:val="36"/>
          <w:sz w:val="22"/>
          <w:szCs w:val="22"/>
          <w:lang w:val="en-US"/>
        </w:rPr>
        <w:t>he head of international organiz</w:t>
      </w:r>
      <w:r w:rsidRPr="00D610A2">
        <w:rPr>
          <w:rFonts w:ascii="Arial" w:hAnsi="Arial" w:cs="Arial"/>
          <w:bCs/>
          <w:color w:val="000000"/>
          <w:kern w:val="36"/>
          <w:sz w:val="22"/>
          <w:szCs w:val="22"/>
          <w:lang w:val="en-US"/>
        </w:rPr>
        <w:t>ation</w:t>
      </w:r>
      <w:r w:rsidR="000025B1" w:rsidRPr="00D610A2">
        <w:rPr>
          <w:rFonts w:ascii="Arial" w:hAnsi="Arial" w:cs="Arial"/>
          <w:bCs/>
          <w:color w:val="000000"/>
          <w:kern w:val="36"/>
          <w:sz w:val="22"/>
          <w:szCs w:val="22"/>
          <w:lang w:val="en-US"/>
        </w:rPr>
        <w:t>s like Euro</w:t>
      </w:r>
      <w:r w:rsidRPr="00D610A2">
        <w:rPr>
          <w:rFonts w:ascii="Arial" w:hAnsi="Arial" w:cs="Arial"/>
          <w:bCs/>
          <w:color w:val="000000"/>
          <w:kern w:val="36"/>
          <w:sz w:val="22"/>
          <w:szCs w:val="22"/>
          <w:lang w:val="en-US"/>
        </w:rPr>
        <w:t xml:space="preserve">group or the European Central bank. Those Irish politician help </w:t>
      </w:r>
      <w:r w:rsidR="000025B1" w:rsidRPr="00D610A2">
        <w:rPr>
          <w:rFonts w:ascii="Arial" w:hAnsi="Arial" w:cs="Arial"/>
          <w:bCs/>
          <w:color w:val="000000"/>
          <w:kern w:val="36"/>
          <w:sz w:val="22"/>
          <w:szCs w:val="22"/>
          <w:lang w:val="en-US"/>
        </w:rPr>
        <w:t>the country gaining influence and</w:t>
      </w:r>
      <w:r w:rsidRPr="00D610A2">
        <w:rPr>
          <w:rFonts w:ascii="Arial" w:hAnsi="Arial" w:cs="Arial"/>
          <w:bCs/>
          <w:color w:val="000000"/>
          <w:kern w:val="36"/>
          <w:sz w:val="22"/>
          <w:szCs w:val="22"/>
          <w:lang w:val="en-US"/>
        </w:rPr>
        <w:t xml:space="preserve"> building a brand-new reputation</w:t>
      </w:r>
      <w:r w:rsidR="000025B1" w:rsidRPr="00D610A2">
        <w:rPr>
          <w:rFonts w:ascii="Arial" w:hAnsi="Arial" w:cs="Arial"/>
          <w:bCs/>
          <w:color w:val="000000"/>
          <w:kern w:val="36"/>
          <w:sz w:val="22"/>
          <w:szCs w:val="22"/>
          <w:lang w:val="en-US"/>
        </w:rPr>
        <w:t>,</w:t>
      </w:r>
      <w:r w:rsidRPr="00D610A2">
        <w:rPr>
          <w:rFonts w:ascii="Arial" w:hAnsi="Arial" w:cs="Arial"/>
          <w:bCs/>
          <w:color w:val="000000"/>
          <w:kern w:val="36"/>
          <w:sz w:val="22"/>
          <w:szCs w:val="22"/>
          <w:lang w:val="en-US"/>
        </w:rPr>
        <w:t xml:space="preserve"> especially after an economic crisis </w:t>
      </w:r>
      <w:r w:rsidR="000025B1" w:rsidRPr="00D610A2">
        <w:rPr>
          <w:rFonts w:ascii="Arial" w:hAnsi="Arial" w:cs="Arial"/>
          <w:bCs/>
          <w:color w:val="000000"/>
          <w:kern w:val="36"/>
          <w:sz w:val="22"/>
          <w:szCs w:val="22"/>
          <w:lang w:val="en-US"/>
        </w:rPr>
        <w:t xml:space="preserve">in 2010 and a recession in 2008. </w:t>
      </w:r>
      <w:r w:rsidRPr="00D610A2">
        <w:rPr>
          <w:rFonts w:ascii="Arial" w:hAnsi="Arial" w:cs="Arial"/>
          <w:bCs/>
          <w:color w:val="000000"/>
          <w:kern w:val="36"/>
          <w:sz w:val="22"/>
          <w:szCs w:val="22"/>
          <w:lang w:val="en-US"/>
        </w:rPr>
        <w:t>Ireland was one of the most affected by the 2008 economic crisis among European countries, and while they are pretty resilient country, other countries were still a bit hesitant about giving them more important roles, up until now. Today Ireland is part of the United Nations Security Council and the Eu</w:t>
      </w:r>
      <w:r w:rsidR="000025B1" w:rsidRPr="00D610A2">
        <w:rPr>
          <w:rFonts w:ascii="Arial" w:hAnsi="Arial" w:cs="Arial"/>
          <w:bCs/>
          <w:color w:val="000000"/>
          <w:kern w:val="36"/>
          <w:sz w:val="22"/>
          <w:szCs w:val="22"/>
          <w:lang w:val="en-US"/>
        </w:rPr>
        <w:t>ropean Commission for Trade, w</w:t>
      </w:r>
      <w:r w:rsidRPr="00D610A2">
        <w:rPr>
          <w:rFonts w:ascii="Arial" w:hAnsi="Arial" w:cs="Arial"/>
          <w:bCs/>
          <w:color w:val="000000"/>
          <w:kern w:val="36"/>
          <w:sz w:val="22"/>
          <w:szCs w:val="22"/>
          <w:lang w:val="en-US"/>
        </w:rPr>
        <w:t>ich undo</w:t>
      </w:r>
      <w:r w:rsidR="000025B1" w:rsidRPr="00D610A2">
        <w:rPr>
          <w:rFonts w:ascii="Arial" w:hAnsi="Arial" w:cs="Arial"/>
          <w:bCs/>
          <w:color w:val="000000"/>
          <w:kern w:val="36"/>
          <w:sz w:val="22"/>
          <w:szCs w:val="22"/>
          <w:lang w:val="en-US"/>
        </w:rPr>
        <w:t>ubtedly help them reinforce their influence</w:t>
      </w:r>
      <w:r w:rsidRPr="00D610A2">
        <w:rPr>
          <w:rFonts w:ascii="Arial" w:hAnsi="Arial" w:cs="Arial"/>
          <w:bCs/>
          <w:color w:val="000000"/>
          <w:kern w:val="36"/>
          <w:sz w:val="22"/>
          <w:szCs w:val="22"/>
          <w:lang w:val="en-US"/>
        </w:rPr>
        <w:t>. The governmen</w:t>
      </w:r>
      <w:r w:rsidR="00994A5F" w:rsidRPr="00D610A2">
        <w:rPr>
          <w:rFonts w:ascii="Arial" w:hAnsi="Arial" w:cs="Arial"/>
          <w:bCs/>
          <w:color w:val="000000"/>
          <w:kern w:val="36"/>
          <w:sz w:val="22"/>
          <w:szCs w:val="22"/>
          <w:lang w:val="en-US"/>
        </w:rPr>
        <w:t>t also encourage the diaspora</w:t>
      </w:r>
      <w:r w:rsidRPr="00D610A2">
        <w:rPr>
          <w:rFonts w:ascii="Arial" w:hAnsi="Arial" w:cs="Arial"/>
          <w:bCs/>
          <w:color w:val="000000"/>
          <w:kern w:val="36"/>
          <w:sz w:val="22"/>
          <w:szCs w:val="22"/>
          <w:lang w:val="en-US"/>
        </w:rPr>
        <w:t xml:space="preserve">, with the establishment of </w:t>
      </w:r>
      <w:r w:rsidR="00994A5F" w:rsidRPr="00D610A2">
        <w:rPr>
          <w:rFonts w:ascii="Arial" w:hAnsi="Arial" w:cs="Arial"/>
          <w:bCs/>
          <w:color w:val="000000"/>
          <w:kern w:val="36"/>
          <w:sz w:val="22"/>
          <w:szCs w:val="22"/>
          <w:lang w:val="en-US"/>
        </w:rPr>
        <w:t>the Ireland’s diaspora policy. T</w:t>
      </w:r>
      <w:r w:rsidRPr="00D610A2">
        <w:rPr>
          <w:rFonts w:ascii="Arial" w:hAnsi="Arial" w:cs="Arial"/>
          <w:bCs/>
          <w:color w:val="000000"/>
          <w:kern w:val="36"/>
          <w:sz w:val="22"/>
          <w:szCs w:val="22"/>
          <w:lang w:val="en-US"/>
        </w:rPr>
        <w:t>he government is embracing Irish culture</w:t>
      </w:r>
      <w:r w:rsidR="00994A5F" w:rsidRPr="00D610A2">
        <w:rPr>
          <w:rFonts w:ascii="Arial" w:hAnsi="Arial" w:cs="Arial"/>
          <w:bCs/>
          <w:color w:val="000000"/>
          <w:kern w:val="36"/>
          <w:sz w:val="22"/>
          <w:szCs w:val="22"/>
          <w:lang w:val="en-US"/>
        </w:rPr>
        <w:t xml:space="preserve"> and even the stereotypes to ap</w:t>
      </w:r>
      <w:r w:rsidRPr="00D610A2">
        <w:rPr>
          <w:rFonts w:ascii="Arial" w:hAnsi="Arial" w:cs="Arial"/>
          <w:bCs/>
          <w:color w:val="000000"/>
          <w:kern w:val="36"/>
          <w:sz w:val="22"/>
          <w:szCs w:val="22"/>
          <w:lang w:val="en-US"/>
        </w:rPr>
        <w:t xml:space="preserve">eal to as many </w:t>
      </w:r>
      <w:r w:rsidR="00994A5F" w:rsidRPr="00D610A2">
        <w:rPr>
          <w:rFonts w:ascii="Arial" w:hAnsi="Arial" w:cs="Arial"/>
          <w:bCs/>
          <w:color w:val="000000"/>
          <w:kern w:val="36"/>
          <w:sz w:val="22"/>
          <w:szCs w:val="22"/>
          <w:lang w:val="en-US"/>
        </w:rPr>
        <w:t xml:space="preserve">countries as possible. Ireland’s diplomatic influence </w:t>
      </w:r>
      <w:r w:rsidRPr="00D610A2">
        <w:rPr>
          <w:rFonts w:ascii="Arial" w:hAnsi="Arial" w:cs="Arial"/>
          <w:bCs/>
          <w:color w:val="000000"/>
          <w:kern w:val="36"/>
          <w:sz w:val="22"/>
          <w:szCs w:val="22"/>
          <w:lang w:val="en-US"/>
        </w:rPr>
        <w:t xml:space="preserve">is nowhere to be proved now that they played a crucial role during Brexit. </w:t>
      </w:r>
    </w:p>
    <w:p w:rsidR="00281859" w:rsidRPr="00D610A2" w:rsidRDefault="00994A5F" w:rsidP="00281859">
      <w:pPr>
        <w:spacing w:before="100" w:beforeAutospacing="1" w:after="100" w:afterAutospacing="1"/>
        <w:outlineLvl w:val="0"/>
        <w:rPr>
          <w:rFonts w:ascii="Arial" w:hAnsi="Arial" w:cs="Arial"/>
          <w:bCs/>
          <w:color w:val="000000"/>
          <w:kern w:val="36"/>
          <w:sz w:val="22"/>
          <w:szCs w:val="22"/>
          <w:lang w:val="en-US"/>
        </w:rPr>
      </w:pPr>
      <w:r w:rsidRPr="00D610A2">
        <w:rPr>
          <w:rFonts w:ascii="Arial" w:hAnsi="Arial" w:cs="Arial"/>
          <w:bCs/>
          <w:color w:val="000000"/>
          <w:kern w:val="36"/>
          <w:sz w:val="22"/>
          <w:szCs w:val="22"/>
          <w:lang w:val="en-US"/>
        </w:rPr>
        <w:t>T</w:t>
      </w:r>
      <w:r w:rsidR="00281859" w:rsidRPr="00D610A2">
        <w:rPr>
          <w:rFonts w:ascii="Arial" w:hAnsi="Arial" w:cs="Arial"/>
          <w:bCs/>
          <w:color w:val="000000"/>
          <w:kern w:val="36"/>
          <w:sz w:val="22"/>
          <w:szCs w:val="22"/>
          <w:lang w:val="en-US"/>
        </w:rPr>
        <w:t xml:space="preserve">o conclude, Ireland cleaned its rusted image worldwide by using their </w:t>
      </w:r>
      <w:r w:rsidRPr="00D610A2">
        <w:rPr>
          <w:rFonts w:ascii="Arial" w:hAnsi="Arial" w:cs="Arial"/>
          <w:bCs/>
          <w:color w:val="000000"/>
          <w:kern w:val="36"/>
          <w:sz w:val="22"/>
          <w:szCs w:val="22"/>
          <w:lang w:val="en-US"/>
        </w:rPr>
        <w:t>diaspora and e</w:t>
      </w:r>
      <w:r w:rsidR="00281859" w:rsidRPr="00D610A2">
        <w:rPr>
          <w:rFonts w:ascii="Arial" w:hAnsi="Arial" w:cs="Arial"/>
          <w:bCs/>
          <w:color w:val="000000"/>
          <w:kern w:val="36"/>
          <w:sz w:val="22"/>
          <w:szCs w:val="22"/>
          <w:lang w:val="en-US"/>
        </w:rPr>
        <w:t>migrants who help</w:t>
      </w:r>
      <w:r w:rsidRPr="00D610A2">
        <w:rPr>
          <w:rFonts w:ascii="Arial" w:hAnsi="Arial" w:cs="Arial"/>
          <w:bCs/>
          <w:color w:val="000000"/>
          <w:kern w:val="36"/>
          <w:sz w:val="22"/>
          <w:szCs w:val="22"/>
          <w:lang w:val="en-US"/>
        </w:rPr>
        <w:t>ed</w:t>
      </w:r>
      <w:r w:rsidR="00281859" w:rsidRPr="00D610A2">
        <w:rPr>
          <w:rFonts w:ascii="Arial" w:hAnsi="Arial" w:cs="Arial"/>
          <w:bCs/>
          <w:color w:val="000000"/>
          <w:kern w:val="36"/>
          <w:sz w:val="22"/>
          <w:szCs w:val="22"/>
          <w:lang w:val="en-US"/>
        </w:rPr>
        <w:t xml:space="preserve"> spreading th</w:t>
      </w:r>
      <w:r w:rsidR="002138DC" w:rsidRPr="00D610A2">
        <w:rPr>
          <w:rFonts w:ascii="Arial" w:hAnsi="Arial" w:cs="Arial"/>
          <w:bCs/>
          <w:color w:val="000000"/>
          <w:kern w:val="36"/>
          <w:sz w:val="22"/>
          <w:szCs w:val="22"/>
          <w:lang w:val="en-US"/>
        </w:rPr>
        <w:t xml:space="preserve">e culture, </w:t>
      </w:r>
      <w:r w:rsidR="00281859" w:rsidRPr="00D610A2">
        <w:rPr>
          <w:rFonts w:ascii="Arial" w:hAnsi="Arial" w:cs="Arial"/>
          <w:bCs/>
          <w:color w:val="000000"/>
          <w:kern w:val="36"/>
          <w:sz w:val="22"/>
          <w:szCs w:val="22"/>
          <w:lang w:val="en-US"/>
        </w:rPr>
        <w:t>and the government</w:t>
      </w:r>
      <w:r w:rsidR="002138DC" w:rsidRPr="00D610A2">
        <w:rPr>
          <w:rFonts w:ascii="Arial" w:hAnsi="Arial" w:cs="Arial"/>
          <w:bCs/>
          <w:color w:val="000000"/>
          <w:kern w:val="36"/>
          <w:sz w:val="22"/>
          <w:szCs w:val="22"/>
          <w:lang w:val="en-US"/>
        </w:rPr>
        <w:t>,</w:t>
      </w:r>
      <w:r w:rsidR="00281859" w:rsidRPr="00D610A2">
        <w:rPr>
          <w:rFonts w:ascii="Arial" w:hAnsi="Arial" w:cs="Arial"/>
          <w:bCs/>
          <w:color w:val="000000"/>
          <w:kern w:val="36"/>
          <w:sz w:val="22"/>
          <w:szCs w:val="22"/>
          <w:lang w:val="en-US"/>
        </w:rPr>
        <w:t xml:space="preserve"> by being i</w:t>
      </w:r>
      <w:r w:rsidR="006D6597" w:rsidRPr="00D610A2">
        <w:rPr>
          <w:rFonts w:ascii="Arial" w:hAnsi="Arial" w:cs="Arial"/>
          <w:bCs/>
          <w:color w:val="000000"/>
          <w:kern w:val="36"/>
          <w:sz w:val="22"/>
          <w:szCs w:val="22"/>
          <w:lang w:val="en-US"/>
        </w:rPr>
        <w:t>nvolved in international organiz</w:t>
      </w:r>
      <w:r w:rsidR="00281859" w:rsidRPr="00D610A2">
        <w:rPr>
          <w:rFonts w:ascii="Arial" w:hAnsi="Arial" w:cs="Arial"/>
          <w:bCs/>
          <w:color w:val="000000"/>
          <w:kern w:val="36"/>
          <w:sz w:val="22"/>
          <w:szCs w:val="22"/>
          <w:lang w:val="en-US"/>
        </w:rPr>
        <w:t>ations.</w:t>
      </w:r>
    </w:p>
    <w:p w:rsidR="00255AF4" w:rsidRDefault="00255AF4" w:rsidP="00281859">
      <w:pPr>
        <w:spacing w:before="100" w:beforeAutospacing="1" w:after="100" w:afterAutospacing="1"/>
        <w:outlineLvl w:val="0"/>
        <w:rPr>
          <w:rFonts w:ascii="Arial" w:hAnsi="Arial" w:cs="Arial"/>
          <w:b/>
          <w:bCs/>
          <w:color w:val="000000"/>
          <w:kern w:val="36"/>
          <w:sz w:val="22"/>
          <w:szCs w:val="22"/>
          <w:lang w:val="en-US"/>
        </w:rPr>
      </w:pPr>
    </w:p>
    <w:p w:rsidR="00255AF4" w:rsidRDefault="00255AF4" w:rsidP="00255AF4">
      <w:pPr>
        <w:rPr>
          <w:rFonts w:ascii="Helvetica" w:hAnsi="Helvetica"/>
          <w:color w:val="000000"/>
        </w:rPr>
      </w:pPr>
      <w:r w:rsidRPr="00917937">
        <w:rPr>
          <w:rFonts w:ascii="Helvetica" w:hAnsi="Helvetica"/>
          <w:color w:val="000000"/>
        </w:rPr>
        <w:t xml:space="preserve">London and green spaces </w:t>
      </w:r>
    </w:p>
    <w:p w:rsidR="00C54526" w:rsidRDefault="00C54526" w:rsidP="00255AF4">
      <w:pPr>
        <w:rPr>
          <w:rFonts w:ascii="Helvetica" w:hAnsi="Helvetica"/>
          <w:color w:val="000000"/>
        </w:rPr>
      </w:pPr>
    </w:p>
    <w:p w:rsidR="00C54526" w:rsidRPr="006C0FBF" w:rsidRDefault="00C54526" w:rsidP="00C54526">
      <w:pPr>
        <w:pStyle w:val="Paragraphedeliste"/>
        <w:numPr>
          <w:ilvl w:val="0"/>
          <w:numId w:val="1"/>
        </w:numPr>
        <w:rPr>
          <w:rFonts w:ascii="Helvetica" w:eastAsia="Times New Roman" w:hAnsi="Helvetica" w:cs="Times New Roman"/>
          <w:b/>
          <w:color w:val="000000"/>
          <w:lang w:val="en-US" w:eastAsia="fr-FR"/>
        </w:rPr>
      </w:pPr>
      <w:r w:rsidRPr="006C0FBF">
        <w:rPr>
          <w:rFonts w:ascii="Helvetica" w:eastAsia="Times New Roman" w:hAnsi="Helvetica" w:cs="Times New Roman"/>
          <w:b/>
          <w:color w:val="000000"/>
          <w:lang w:val="en-US" w:eastAsia="fr-FR"/>
        </w:rPr>
        <w:t>Inequalities of access to green space</w:t>
      </w:r>
    </w:p>
    <w:p w:rsidR="00C54526" w:rsidRPr="006C0FBF" w:rsidRDefault="00C54526" w:rsidP="00C54526">
      <w:pPr>
        <w:pStyle w:val="Paragraphedeliste"/>
        <w:numPr>
          <w:ilvl w:val="0"/>
          <w:numId w:val="1"/>
        </w:numPr>
        <w:rPr>
          <w:rFonts w:ascii="Helvetica" w:eastAsia="Times New Roman" w:hAnsi="Helvetica" w:cs="Times New Roman"/>
          <w:b/>
          <w:color w:val="000000"/>
          <w:lang w:val="en-US" w:eastAsia="fr-FR"/>
        </w:rPr>
      </w:pPr>
      <w:r w:rsidRPr="006C0FBF">
        <w:rPr>
          <w:rFonts w:ascii="Helvetica" w:eastAsia="Times New Roman" w:hAnsi="Helvetica" w:cs="Times New Roman"/>
          <w:b/>
          <w:color w:val="000000"/>
          <w:lang w:val="en-US" w:eastAsia="fr-FR"/>
        </w:rPr>
        <w:t>The function of the green belt</w:t>
      </w:r>
    </w:p>
    <w:p w:rsidR="00C54526" w:rsidRPr="006C0FBF" w:rsidRDefault="00C54526" w:rsidP="00C54526">
      <w:pPr>
        <w:pStyle w:val="Paragraphedeliste"/>
        <w:numPr>
          <w:ilvl w:val="0"/>
          <w:numId w:val="1"/>
        </w:numPr>
        <w:rPr>
          <w:rFonts w:ascii="Helvetica" w:eastAsia="Times New Roman" w:hAnsi="Helvetica" w:cs="Times New Roman"/>
          <w:b/>
          <w:color w:val="000000"/>
          <w:lang w:val="en-US" w:eastAsia="fr-FR"/>
        </w:rPr>
      </w:pPr>
      <w:r w:rsidRPr="006C0FBF">
        <w:rPr>
          <w:rFonts w:ascii="Helvetica" w:eastAsia="Times New Roman" w:hAnsi="Helvetica" w:cs="Times New Roman"/>
          <w:b/>
          <w:color w:val="000000"/>
          <w:lang w:val="en-US" w:eastAsia="fr-FR"/>
        </w:rPr>
        <w:t>The challenges that London faces</w:t>
      </w:r>
    </w:p>
    <w:p w:rsidR="00255AF4" w:rsidRPr="00C54526" w:rsidRDefault="00255AF4" w:rsidP="00255AF4">
      <w:pPr>
        <w:rPr>
          <w:rFonts w:ascii="Helvetica" w:hAnsi="Helvetica"/>
          <w:color w:val="000000"/>
          <w:lang w:val="en-US"/>
        </w:rPr>
      </w:pPr>
    </w:p>
    <w:p w:rsidR="00255AF4" w:rsidRPr="00917937" w:rsidRDefault="00255AF4" w:rsidP="00255AF4">
      <w:pPr>
        <w:rPr>
          <w:rFonts w:ascii="Helvetica" w:hAnsi="Helvetica"/>
          <w:color w:val="000000"/>
        </w:rPr>
      </w:pPr>
      <w:r w:rsidRPr="00917937">
        <w:rPr>
          <w:rFonts w:ascii="Helvetica" w:hAnsi="Helvetica"/>
          <w:color w:val="000000"/>
        </w:rPr>
        <w:t xml:space="preserve">Deux copies sont </w:t>
      </w:r>
      <w:r w:rsidR="00C54526">
        <w:rPr>
          <w:rFonts w:ascii="Helvetica" w:hAnsi="Helvetica"/>
          <w:color w:val="000000"/>
        </w:rPr>
        <w:t>proposées.</w:t>
      </w:r>
    </w:p>
    <w:p w:rsidR="00255AF4" w:rsidRPr="00917937" w:rsidRDefault="00255AF4" w:rsidP="00255AF4">
      <w:pPr>
        <w:rPr>
          <w:rFonts w:ascii="Helvetica" w:hAnsi="Helvetica"/>
          <w:color w:val="000000"/>
        </w:rPr>
      </w:pPr>
    </w:p>
    <w:p w:rsidR="00255AF4" w:rsidRDefault="00255AF4" w:rsidP="00255AF4">
      <w:pPr>
        <w:rPr>
          <w:rFonts w:ascii="Helvetica" w:hAnsi="Helvetica"/>
          <w:color w:val="000000"/>
        </w:rPr>
      </w:pPr>
      <w:r w:rsidRPr="00255AF4">
        <w:rPr>
          <w:rFonts w:ascii="Helvetica" w:hAnsi="Helvetica"/>
          <w:color w:val="000000"/>
        </w:rPr>
        <w:t>Copie 1   533 mots</w:t>
      </w:r>
    </w:p>
    <w:p w:rsidR="006C0FBF" w:rsidRDefault="006C0FBF" w:rsidP="00255AF4">
      <w:pPr>
        <w:rPr>
          <w:rFonts w:ascii="Helvetica" w:hAnsi="Helvetica"/>
          <w:color w:val="000000"/>
        </w:rPr>
      </w:pPr>
    </w:p>
    <w:p w:rsidR="00CA10EE" w:rsidRDefault="006C0FBF" w:rsidP="00255AF4">
      <w:pPr>
        <w:rPr>
          <w:rFonts w:ascii="Helvetica" w:hAnsi="Helvetica"/>
          <w:b/>
          <w:color w:val="000000"/>
        </w:rPr>
      </w:pPr>
      <w:r>
        <w:rPr>
          <w:rFonts w:ascii="Helvetica" w:hAnsi="Helvetica"/>
          <w:b/>
          <w:color w:val="000000"/>
        </w:rPr>
        <w:t xml:space="preserve">20/20 </w:t>
      </w:r>
    </w:p>
    <w:p w:rsidR="006C0FBF" w:rsidRPr="006C0FBF" w:rsidRDefault="006C0FBF" w:rsidP="00255AF4">
      <w:pPr>
        <w:rPr>
          <w:rFonts w:ascii="Helvetica" w:hAnsi="Helvetica"/>
          <w:b/>
          <w:color w:val="000000"/>
        </w:rPr>
      </w:pPr>
      <w:r w:rsidRPr="006C0FBF">
        <w:rPr>
          <w:rFonts w:ascii="Helvetica" w:hAnsi="Helvetica"/>
          <w:b/>
          <w:color w:val="000000"/>
        </w:rPr>
        <w:t>Excellente mise en relation des documents.</w:t>
      </w:r>
    </w:p>
    <w:p w:rsidR="006C0FBF" w:rsidRPr="00312163" w:rsidRDefault="006C0FBF" w:rsidP="00255AF4">
      <w:pPr>
        <w:rPr>
          <w:rFonts w:ascii="Helvetica" w:hAnsi="Helvetica"/>
          <w:b/>
          <w:color w:val="000000"/>
        </w:rPr>
      </w:pPr>
      <w:r w:rsidRPr="00312163">
        <w:rPr>
          <w:rFonts w:ascii="Helvetica" w:hAnsi="Helvetica"/>
          <w:b/>
          <w:color w:val="000000"/>
        </w:rPr>
        <w:t>Allusions explicites aux documents.</w:t>
      </w:r>
    </w:p>
    <w:p w:rsidR="006C0FBF" w:rsidRPr="006C0FBF" w:rsidRDefault="006C0FBF" w:rsidP="00255AF4">
      <w:pPr>
        <w:rPr>
          <w:rFonts w:ascii="Helvetica" w:hAnsi="Helvetica"/>
          <w:b/>
          <w:color w:val="000000"/>
        </w:rPr>
      </w:pPr>
      <w:r w:rsidRPr="00312163">
        <w:rPr>
          <w:rFonts w:ascii="Helvetica" w:hAnsi="Helvetica"/>
          <w:b/>
          <w:color w:val="000000"/>
        </w:rPr>
        <w:t xml:space="preserve">Bien organisé. </w:t>
      </w:r>
      <w:r w:rsidRPr="006C0FBF">
        <w:rPr>
          <w:rFonts w:ascii="Helvetica" w:hAnsi="Helvetica"/>
          <w:b/>
          <w:color w:val="000000"/>
        </w:rPr>
        <w:t>Bonne articu</w:t>
      </w:r>
      <w:r w:rsidR="00F048AF">
        <w:rPr>
          <w:rFonts w:ascii="Helvetica" w:hAnsi="Helvetica"/>
          <w:b/>
          <w:color w:val="000000"/>
        </w:rPr>
        <w:t>lation de la synthèse. Très cohé</w:t>
      </w:r>
      <w:r w:rsidRPr="006C0FBF">
        <w:rPr>
          <w:rFonts w:ascii="Helvetica" w:hAnsi="Helvetica"/>
          <w:b/>
          <w:color w:val="000000"/>
        </w:rPr>
        <w:t>rent.</w:t>
      </w:r>
    </w:p>
    <w:p w:rsidR="006C0FBF" w:rsidRPr="006C0FBF" w:rsidRDefault="006C0FBF" w:rsidP="00255AF4">
      <w:pPr>
        <w:rPr>
          <w:rFonts w:ascii="Helvetica" w:hAnsi="Helvetica"/>
          <w:b/>
          <w:color w:val="000000"/>
        </w:rPr>
      </w:pPr>
      <w:r w:rsidRPr="006C0FBF">
        <w:rPr>
          <w:rFonts w:ascii="Helvetica" w:hAnsi="Helvetica"/>
          <w:b/>
          <w:color w:val="000000"/>
        </w:rPr>
        <w:t>Les trois points sont traités.</w:t>
      </w:r>
      <w:r w:rsidR="00474FD7">
        <w:rPr>
          <w:rFonts w:ascii="Helvetica" w:hAnsi="Helvetica"/>
          <w:b/>
          <w:color w:val="000000"/>
        </w:rPr>
        <w:t xml:space="preserve"> </w:t>
      </w:r>
      <w:r w:rsidR="00474FD7" w:rsidRPr="00474FD7">
        <w:rPr>
          <w:rFonts w:ascii="Helvetica" w:hAnsi="Helvetica"/>
          <w:b/>
          <w:color w:val="000000"/>
          <w:highlight w:val="cyan"/>
        </w:rPr>
        <w:t>Ceci n’est pas obligatoire</w:t>
      </w:r>
      <w:r w:rsidR="00474FD7">
        <w:rPr>
          <w:rFonts w:ascii="Helvetica" w:hAnsi="Helvetica"/>
          <w:b/>
          <w:color w:val="000000"/>
        </w:rPr>
        <w:t xml:space="preserve"> mais on voit bien que c’est exhaustif.</w:t>
      </w:r>
    </w:p>
    <w:p w:rsidR="00255AF4" w:rsidRPr="006C0FBF" w:rsidRDefault="00255AF4" w:rsidP="00255AF4">
      <w:pPr>
        <w:rPr>
          <w:rFonts w:ascii="Helvetica" w:hAnsi="Helvetica"/>
          <w:color w:val="000000"/>
        </w:rPr>
      </w:pPr>
    </w:p>
    <w:p w:rsidR="00255AF4" w:rsidRPr="004220EF" w:rsidRDefault="00255AF4" w:rsidP="00255AF4">
      <w:pPr>
        <w:rPr>
          <w:rFonts w:ascii="Helvetica" w:hAnsi="Helvetica"/>
          <w:color w:val="000000"/>
          <w:lang w:val="en-US"/>
        </w:rPr>
      </w:pPr>
      <w:r w:rsidRPr="004220EF">
        <w:rPr>
          <w:rFonts w:ascii="Helvetica" w:hAnsi="Helvetica"/>
          <w:color w:val="000000"/>
          <w:lang w:val="en-US"/>
        </w:rPr>
        <w:t>Nowadays, it is more than half of the world</w:t>
      </w:r>
      <w:r>
        <w:rPr>
          <w:rFonts w:ascii="Helvetica" w:hAnsi="Helvetica"/>
          <w:color w:val="000000"/>
          <w:lang w:val="en-US"/>
        </w:rPr>
        <w:t>’</w:t>
      </w:r>
      <w:r w:rsidRPr="004220EF">
        <w:rPr>
          <w:rFonts w:ascii="Helvetica" w:hAnsi="Helvetica"/>
          <w:color w:val="000000"/>
          <w:lang w:val="en-US"/>
        </w:rPr>
        <w:t>s population</w:t>
      </w:r>
      <w:r>
        <w:rPr>
          <w:rFonts w:ascii="Helvetica" w:hAnsi="Helvetica"/>
          <w:color w:val="000000"/>
          <w:lang w:val="en-US"/>
        </w:rPr>
        <w:t xml:space="preserve"> that</w:t>
      </w:r>
      <w:r w:rsidRPr="004220EF">
        <w:rPr>
          <w:rFonts w:ascii="Helvetica" w:hAnsi="Helvetica"/>
          <w:color w:val="000000"/>
          <w:lang w:val="en-US"/>
        </w:rPr>
        <w:t xml:space="preserve"> lives in cities. Building green spaces in those cities present</w:t>
      </w:r>
      <w:r>
        <w:rPr>
          <w:rFonts w:ascii="Helvetica" w:hAnsi="Helvetica"/>
          <w:color w:val="000000"/>
          <w:lang w:val="en-US"/>
        </w:rPr>
        <w:t>s</w:t>
      </w:r>
      <w:r w:rsidRPr="004220EF">
        <w:rPr>
          <w:rFonts w:ascii="Helvetica" w:hAnsi="Helvetica"/>
          <w:color w:val="000000"/>
          <w:lang w:val="en-US"/>
        </w:rPr>
        <w:t xml:space="preserve"> many advantages, for the physical and mental health of the inhabitants, and to preserve the biodiversity as well. Therefore, we might wonder, through the example of London, how are green spaces managed, in and around the city?</w:t>
      </w:r>
    </w:p>
    <w:p w:rsidR="00255AF4" w:rsidRPr="004220EF" w:rsidRDefault="00255AF4" w:rsidP="00255AF4">
      <w:pPr>
        <w:rPr>
          <w:rFonts w:ascii="Helvetica" w:hAnsi="Helvetica"/>
          <w:color w:val="000000"/>
          <w:lang w:val="en-US"/>
        </w:rPr>
      </w:pPr>
    </w:p>
    <w:p w:rsidR="00255AF4" w:rsidRPr="004220EF" w:rsidRDefault="00255AF4" w:rsidP="00255AF4">
      <w:pPr>
        <w:rPr>
          <w:rFonts w:ascii="Helvetica" w:hAnsi="Helvetica"/>
          <w:color w:val="000000"/>
          <w:lang w:val="en-US"/>
        </w:rPr>
      </w:pPr>
      <w:r w:rsidRPr="004220EF">
        <w:rPr>
          <w:rFonts w:ascii="Helvetica" w:hAnsi="Helvetica"/>
          <w:color w:val="000000"/>
          <w:lang w:val="en-US"/>
        </w:rPr>
        <w:t>First, we will see the fun</w:t>
      </w:r>
      <w:r>
        <w:rPr>
          <w:rFonts w:ascii="Helvetica" w:hAnsi="Helvetica"/>
          <w:color w:val="000000"/>
          <w:lang w:val="en-US"/>
        </w:rPr>
        <w:t>ctions of green spaces and the Green B</w:t>
      </w:r>
      <w:r w:rsidRPr="004220EF">
        <w:rPr>
          <w:rFonts w:ascii="Helvetica" w:hAnsi="Helvetica"/>
          <w:color w:val="000000"/>
          <w:lang w:val="en-US"/>
        </w:rPr>
        <w:t>elt. Then, we will focus on the inequalities of access to green spaces, and we will end up with the challenges that London faces, all that through the study of the four documents.</w:t>
      </w:r>
    </w:p>
    <w:p w:rsidR="00255AF4" w:rsidRPr="004220EF" w:rsidRDefault="00255AF4" w:rsidP="00255AF4">
      <w:pPr>
        <w:rPr>
          <w:rFonts w:ascii="Helvetica" w:hAnsi="Helvetica"/>
          <w:color w:val="000000"/>
          <w:lang w:val="en-US"/>
        </w:rPr>
      </w:pPr>
    </w:p>
    <w:p w:rsidR="00255AF4" w:rsidRPr="004220EF" w:rsidRDefault="00255AF4" w:rsidP="00255AF4">
      <w:pPr>
        <w:rPr>
          <w:rFonts w:ascii="Helvetica" w:hAnsi="Helvetica"/>
          <w:color w:val="000000"/>
          <w:lang w:val="en-US"/>
        </w:rPr>
      </w:pPr>
      <w:r w:rsidRPr="004220EF">
        <w:rPr>
          <w:rFonts w:ascii="Helvetica" w:hAnsi="Helvetica"/>
          <w:color w:val="000000"/>
          <w:lang w:val="en-US"/>
        </w:rPr>
        <w:t xml:space="preserve">In the case of London and green spaces there is a specificity. The </w:t>
      </w:r>
      <w:r>
        <w:rPr>
          <w:rFonts w:ascii="Helvetica" w:hAnsi="Helvetica"/>
          <w:color w:val="000000"/>
          <w:lang w:val="en-US"/>
        </w:rPr>
        <w:t>Green B</w:t>
      </w:r>
      <w:r w:rsidRPr="004220EF">
        <w:rPr>
          <w:rFonts w:ascii="Helvetica" w:hAnsi="Helvetica"/>
          <w:color w:val="000000"/>
          <w:lang w:val="en-US"/>
        </w:rPr>
        <w:t xml:space="preserve">elt, London’s “protected land“ according to document C, </w:t>
      </w:r>
      <w:r>
        <w:rPr>
          <w:rFonts w:ascii="Helvetica" w:hAnsi="Helvetica"/>
          <w:color w:val="000000"/>
          <w:lang w:val="en-US"/>
        </w:rPr>
        <w:t>was thought</w:t>
      </w:r>
      <w:r w:rsidRPr="004220EF">
        <w:rPr>
          <w:rFonts w:ascii="Helvetica" w:hAnsi="Helvetica"/>
          <w:color w:val="000000"/>
          <w:lang w:val="en-US"/>
        </w:rPr>
        <w:t xml:space="preserve"> and developed extremely early. Its f</w:t>
      </w:r>
      <w:r>
        <w:rPr>
          <w:rFonts w:ascii="Helvetica" w:hAnsi="Helvetica"/>
          <w:color w:val="000000"/>
          <w:lang w:val="en-US"/>
        </w:rPr>
        <w:t>unction is to restrain the city’</w:t>
      </w:r>
      <w:r w:rsidRPr="004220EF">
        <w:rPr>
          <w:rFonts w:ascii="Helvetica" w:hAnsi="Helvetica"/>
          <w:color w:val="000000"/>
          <w:lang w:val="en-US"/>
        </w:rPr>
        <w:t>s expansion. But, more generally speaking, green spaces are considered vital, at least as much as water or energy by London’s mayor in the document B. Those spaces are built to enhance or improve life in the neighbourhoods in the core of cities and try to solve the problem of environmental justice. Lastly, they have an aesthetic purpose, in order to make</w:t>
      </w:r>
      <w:r>
        <w:rPr>
          <w:rFonts w:ascii="Helvetica" w:hAnsi="Helvetica"/>
          <w:color w:val="000000"/>
          <w:lang w:val="en-US"/>
        </w:rPr>
        <w:t xml:space="preserve"> cities “greener rather than gre</w:t>
      </w:r>
      <w:r w:rsidRPr="004220EF">
        <w:rPr>
          <w:rFonts w:ascii="Helvetica" w:hAnsi="Helvetica"/>
          <w:color w:val="000000"/>
          <w:lang w:val="en-US"/>
        </w:rPr>
        <w:t>yer“.</w:t>
      </w:r>
    </w:p>
    <w:p w:rsidR="00255AF4" w:rsidRPr="004220EF" w:rsidRDefault="00255AF4" w:rsidP="00255AF4">
      <w:pPr>
        <w:rPr>
          <w:rFonts w:ascii="Helvetica" w:hAnsi="Helvetica"/>
          <w:color w:val="000000"/>
          <w:lang w:val="en-US"/>
        </w:rPr>
      </w:pPr>
    </w:p>
    <w:p w:rsidR="00255AF4" w:rsidRPr="004220EF" w:rsidRDefault="00255AF4" w:rsidP="00255AF4">
      <w:pPr>
        <w:rPr>
          <w:rFonts w:ascii="Helvetica" w:hAnsi="Helvetica"/>
          <w:color w:val="000000"/>
          <w:lang w:val="en-US"/>
        </w:rPr>
      </w:pPr>
      <w:r w:rsidRPr="004220EF">
        <w:rPr>
          <w:rFonts w:ascii="Helvetica" w:hAnsi="Helvetica"/>
          <w:color w:val="000000"/>
          <w:lang w:val="en-US"/>
        </w:rPr>
        <w:t xml:space="preserve">However, the greatest issue with green spaces </w:t>
      </w:r>
      <w:r>
        <w:rPr>
          <w:rFonts w:ascii="Helvetica" w:hAnsi="Helvetica"/>
          <w:color w:val="000000"/>
          <w:lang w:val="en-US"/>
        </w:rPr>
        <w:t>in cities</w:t>
      </w:r>
      <w:r w:rsidRPr="004220EF">
        <w:rPr>
          <w:rFonts w:ascii="Helvetica" w:hAnsi="Helvetica"/>
          <w:color w:val="000000"/>
          <w:lang w:val="en-US"/>
        </w:rPr>
        <w:t xml:space="preserve"> is </w:t>
      </w:r>
      <w:r>
        <w:rPr>
          <w:rFonts w:ascii="Helvetica" w:hAnsi="Helvetica"/>
          <w:color w:val="000000"/>
          <w:lang w:val="en-US"/>
        </w:rPr>
        <w:t xml:space="preserve">that </w:t>
      </w:r>
      <w:r w:rsidRPr="004220EF">
        <w:rPr>
          <w:rFonts w:ascii="Helvetica" w:hAnsi="Helvetica"/>
          <w:color w:val="000000"/>
          <w:lang w:val="en-US"/>
        </w:rPr>
        <w:t xml:space="preserve">they are widely but </w:t>
      </w:r>
      <w:r>
        <w:rPr>
          <w:rFonts w:ascii="Helvetica" w:hAnsi="Helvetica"/>
          <w:color w:val="000000"/>
          <w:lang w:val="en-US"/>
        </w:rPr>
        <w:t>ine</w:t>
      </w:r>
      <w:r w:rsidRPr="004220EF">
        <w:rPr>
          <w:rFonts w:ascii="Helvetica" w:hAnsi="Helvetica"/>
          <w:color w:val="000000"/>
          <w:lang w:val="en-US"/>
        </w:rPr>
        <w:t>qually spread. We see in document A that there are fewer parks in East London. The document B shows that one out of five Londone</w:t>
      </w:r>
      <w:r>
        <w:rPr>
          <w:rFonts w:ascii="Helvetica" w:hAnsi="Helvetica"/>
          <w:color w:val="000000"/>
          <w:lang w:val="en-US"/>
        </w:rPr>
        <w:t>rs live 1 km away from nature. Based on Mr Lindo’</w:t>
      </w:r>
      <w:r w:rsidRPr="004220EF">
        <w:rPr>
          <w:rFonts w:ascii="Helvetica" w:hAnsi="Helvetica"/>
          <w:color w:val="000000"/>
          <w:lang w:val="en-US"/>
        </w:rPr>
        <w:t>s testimony, we understand that the population disadvantaged here are the poor</w:t>
      </w:r>
      <w:r>
        <w:rPr>
          <w:rFonts w:ascii="Helvetica" w:hAnsi="Helvetica"/>
          <w:color w:val="000000"/>
          <w:lang w:val="en-US"/>
        </w:rPr>
        <w:t>er, often colo</w:t>
      </w:r>
      <w:r w:rsidRPr="004220EF">
        <w:rPr>
          <w:rFonts w:ascii="Helvetica" w:hAnsi="Helvetica"/>
          <w:color w:val="000000"/>
          <w:lang w:val="en-US"/>
        </w:rPr>
        <w:t xml:space="preserve">red, minorities of workers. Document B highlights the notion of environmental injustice. The testimony coupled with document D shows the contrast </w:t>
      </w:r>
      <w:r>
        <w:rPr>
          <w:rFonts w:ascii="Helvetica" w:hAnsi="Helvetica"/>
          <w:color w:val="000000"/>
          <w:lang w:val="en-US"/>
        </w:rPr>
        <w:t xml:space="preserve">: </w:t>
      </w:r>
      <w:r w:rsidRPr="004220EF">
        <w:rPr>
          <w:rFonts w:ascii="Helvetica" w:hAnsi="Helvetica"/>
          <w:color w:val="000000"/>
          <w:lang w:val="en-US"/>
        </w:rPr>
        <w:t>one part of London would appreciate more than the bare minimum, whereas the other is making green spaces more than an accommodation a modern luxury.</w:t>
      </w:r>
    </w:p>
    <w:p w:rsidR="00255AF4" w:rsidRPr="004220EF" w:rsidRDefault="00255AF4" w:rsidP="00255AF4">
      <w:pPr>
        <w:rPr>
          <w:rFonts w:ascii="Helvetica" w:hAnsi="Helvetica"/>
          <w:color w:val="000000"/>
          <w:lang w:val="en-US"/>
        </w:rPr>
      </w:pPr>
    </w:p>
    <w:p w:rsidR="00255AF4" w:rsidRPr="004220EF" w:rsidRDefault="00255AF4" w:rsidP="00255AF4">
      <w:pPr>
        <w:rPr>
          <w:rFonts w:ascii="Helvetica" w:hAnsi="Helvetica"/>
          <w:color w:val="000000"/>
          <w:lang w:val="en-US"/>
        </w:rPr>
      </w:pPr>
      <w:r w:rsidRPr="004220EF">
        <w:rPr>
          <w:rFonts w:ascii="Helvetica" w:hAnsi="Helvetica"/>
          <w:color w:val="000000"/>
          <w:lang w:val="en-US"/>
        </w:rPr>
        <w:t xml:space="preserve">Ultimately, the environmental injustice is not the only challenge London faces. The </w:t>
      </w:r>
      <w:r>
        <w:rPr>
          <w:rFonts w:ascii="Helvetica" w:hAnsi="Helvetica"/>
          <w:color w:val="000000"/>
          <w:lang w:val="en-US"/>
        </w:rPr>
        <w:t>Green B</w:t>
      </w:r>
      <w:r w:rsidRPr="004220EF">
        <w:rPr>
          <w:rFonts w:ascii="Helvetica" w:hAnsi="Helvetica"/>
          <w:color w:val="000000"/>
          <w:lang w:val="en-US"/>
        </w:rPr>
        <w:t>elt is endangered, as, because of the housing crisis, develo</w:t>
      </w:r>
      <w:r>
        <w:rPr>
          <w:rFonts w:ascii="Helvetica" w:hAnsi="Helvetica"/>
          <w:color w:val="000000"/>
          <w:lang w:val="en-US"/>
        </w:rPr>
        <w:t>p</w:t>
      </w:r>
      <w:r w:rsidRPr="004220EF">
        <w:rPr>
          <w:rFonts w:ascii="Helvetica" w:hAnsi="Helvetica"/>
          <w:color w:val="000000"/>
          <w:lang w:val="en-US"/>
        </w:rPr>
        <w:t>pers want to build on some of its portions. The government, we learn in document C, rejected</w:t>
      </w:r>
      <w:r>
        <w:rPr>
          <w:rFonts w:ascii="Helvetica" w:hAnsi="Helvetica"/>
          <w:color w:val="000000"/>
          <w:lang w:val="en-US"/>
        </w:rPr>
        <w:t xml:space="preserve"> a call “last year“ (</w:t>
      </w:r>
      <w:r w:rsidRPr="004220EF">
        <w:rPr>
          <w:rFonts w:ascii="Helvetica" w:hAnsi="Helvetica"/>
          <w:color w:val="000000"/>
          <w:lang w:val="en-US"/>
        </w:rPr>
        <w:t xml:space="preserve">so in 2018) for a complete ban on building in the </w:t>
      </w:r>
      <w:r>
        <w:rPr>
          <w:rFonts w:ascii="Helvetica" w:hAnsi="Helvetica"/>
          <w:color w:val="000000"/>
          <w:lang w:val="en-US"/>
        </w:rPr>
        <w:t>Green B</w:t>
      </w:r>
      <w:r w:rsidRPr="004220EF">
        <w:rPr>
          <w:rFonts w:ascii="Helvetica" w:hAnsi="Helvetica"/>
          <w:color w:val="000000"/>
          <w:lang w:val="en-US"/>
        </w:rPr>
        <w:t>elt area.</w:t>
      </w:r>
    </w:p>
    <w:p w:rsidR="00255AF4" w:rsidRPr="004220EF" w:rsidRDefault="00255AF4" w:rsidP="00255AF4">
      <w:pPr>
        <w:rPr>
          <w:rFonts w:ascii="Helvetica" w:hAnsi="Helvetica"/>
          <w:color w:val="000000"/>
          <w:lang w:val="en-US"/>
        </w:rPr>
      </w:pPr>
    </w:p>
    <w:p w:rsidR="00255AF4" w:rsidRPr="004220EF" w:rsidRDefault="00255AF4" w:rsidP="00255AF4">
      <w:pPr>
        <w:rPr>
          <w:rFonts w:ascii="Helvetica" w:hAnsi="Helvetica"/>
          <w:color w:val="000000"/>
          <w:lang w:val="en-US"/>
        </w:rPr>
      </w:pPr>
      <w:r w:rsidRPr="004220EF">
        <w:rPr>
          <w:rFonts w:ascii="Helvetica" w:hAnsi="Helvetica"/>
          <w:color w:val="000000"/>
          <w:lang w:val="en-US"/>
        </w:rPr>
        <w:t>Thi</w:t>
      </w:r>
      <w:r>
        <w:rPr>
          <w:rFonts w:ascii="Helvetica" w:hAnsi="Helvetica"/>
          <w:color w:val="000000"/>
          <w:lang w:val="en-US"/>
        </w:rPr>
        <w:t>s is a paradox, because London’</w:t>
      </w:r>
      <w:r w:rsidRPr="004220EF">
        <w:rPr>
          <w:rFonts w:ascii="Helvetica" w:hAnsi="Helvetica"/>
          <w:color w:val="000000"/>
          <w:lang w:val="en-US"/>
        </w:rPr>
        <w:t xml:space="preserve">s mayor, Sadiq Khan seems to be for the protection of green spaces, as he declared that access to nature should be available to everyone. But that doesn’t mean he is for the preservation of the </w:t>
      </w:r>
      <w:r>
        <w:rPr>
          <w:rFonts w:ascii="Helvetica" w:hAnsi="Helvetica"/>
          <w:color w:val="000000"/>
          <w:lang w:val="en-US"/>
        </w:rPr>
        <w:t>Green B</w:t>
      </w:r>
      <w:r w:rsidRPr="004220EF">
        <w:rPr>
          <w:rFonts w:ascii="Helvetica" w:hAnsi="Helvetica"/>
          <w:color w:val="000000"/>
          <w:lang w:val="en-US"/>
        </w:rPr>
        <w:t>elt. Accordingly to document B, he is more for building</w:t>
      </w:r>
      <w:r>
        <w:rPr>
          <w:rFonts w:ascii="Helvetica" w:hAnsi="Helvetica"/>
          <w:color w:val="000000"/>
          <w:lang w:val="en-US"/>
        </w:rPr>
        <w:t xml:space="preserve"> new areas in the neighbourhoods.</w:t>
      </w:r>
      <w:r w:rsidRPr="004220EF">
        <w:rPr>
          <w:rFonts w:ascii="Helvetica" w:hAnsi="Helvetica"/>
          <w:color w:val="000000"/>
          <w:lang w:val="en-US"/>
        </w:rPr>
        <w:t xml:space="preserve"> Anyways, local authorities seem to be pressured into accepting that project of building housing under the pretext that it will solve the cris</w:t>
      </w:r>
      <w:r>
        <w:rPr>
          <w:rFonts w:ascii="Helvetica" w:hAnsi="Helvetica"/>
          <w:color w:val="000000"/>
          <w:lang w:val="en-US"/>
        </w:rPr>
        <w:t>is, which is the last problem. B</w:t>
      </w:r>
      <w:r w:rsidRPr="004220EF">
        <w:rPr>
          <w:rFonts w:ascii="Helvetica" w:hAnsi="Helvetica"/>
          <w:color w:val="000000"/>
          <w:lang w:val="en-US"/>
        </w:rPr>
        <w:t xml:space="preserve">uilding in the greenbelt will not help, but it will just be a means to keep on gentrifying London, spoil the concept of </w:t>
      </w:r>
      <w:r>
        <w:rPr>
          <w:rFonts w:ascii="Helvetica" w:hAnsi="Helvetica"/>
          <w:color w:val="000000"/>
          <w:lang w:val="en-US"/>
        </w:rPr>
        <w:t>Green B</w:t>
      </w:r>
      <w:r w:rsidRPr="004220EF">
        <w:rPr>
          <w:rFonts w:ascii="Helvetica" w:hAnsi="Helvetica"/>
          <w:color w:val="000000"/>
          <w:lang w:val="en-US"/>
        </w:rPr>
        <w:t>elt and make poor</w:t>
      </w:r>
      <w:r>
        <w:rPr>
          <w:rFonts w:ascii="Helvetica" w:hAnsi="Helvetica"/>
          <w:color w:val="000000"/>
          <w:lang w:val="en-US"/>
        </w:rPr>
        <w:t>er</w:t>
      </w:r>
      <w:r w:rsidRPr="004220EF">
        <w:rPr>
          <w:rFonts w:ascii="Helvetica" w:hAnsi="Helvetica"/>
          <w:color w:val="000000"/>
          <w:lang w:val="en-US"/>
        </w:rPr>
        <w:t xml:space="preserve"> people even more invisible, as they will not </w:t>
      </w:r>
      <w:r>
        <w:rPr>
          <w:rFonts w:ascii="Helvetica" w:hAnsi="Helvetica"/>
          <w:color w:val="000000"/>
          <w:lang w:val="en-US"/>
        </w:rPr>
        <w:t>afford</w:t>
      </w:r>
      <w:r w:rsidRPr="004220EF">
        <w:rPr>
          <w:rFonts w:ascii="Helvetica" w:hAnsi="Helvetica"/>
          <w:color w:val="000000"/>
          <w:lang w:val="en-US"/>
        </w:rPr>
        <w:t xml:space="preserve"> living anywhere.</w:t>
      </w:r>
    </w:p>
    <w:p w:rsidR="00255AF4" w:rsidRPr="004220EF" w:rsidRDefault="00255AF4" w:rsidP="00255AF4">
      <w:pPr>
        <w:rPr>
          <w:rFonts w:ascii="Helvetica" w:hAnsi="Helvetica"/>
          <w:color w:val="000000"/>
          <w:lang w:val="en-US"/>
        </w:rPr>
      </w:pPr>
    </w:p>
    <w:p w:rsidR="00255AF4" w:rsidRPr="004220EF" w:rsidRDefault="00255AF4" w:rsidP="00255AF4">
      <w:pPr>
        <w:rPr>
          <w:rFonts w:ascii="Helvetica" w:hAnsi="Helvetica"/>
          <w:color w:val="000000"/>
          <w:lang w:val="en-US"/>
        </w:rPr>
      </w:pPr>
      <w:r w:rsidRPr="004220EF">
        <w:rPr>
          <w:rFonts w:ascii="Helvetica" w:hAnsi="Helvetica"/>
          <w:color w:val="000000"/>
          <w:lang w:val="en-US"/>
        </w:rPr>
        <w:t>To conclude, green spaces have become a key concern in many fields. Managing them in and around the city is diffic</w:t>
      </w:r>
      <w:r>
        <w:rPr>
          <w:rFonts w:ascii="Helvetica" w:hAnsi="Helvetica"/>
          <w:color w:val="000000"/>
          <w:lang w:val="en-US"/>
        </w:rPr>
        <w:t>ult, because it means destabiliz</w:t>
      </w:r>
      <w:r w:rsidRPr="004220EF">
        <w:rPr>
          <w:rFonts w:ascii="Helvetica" w:hAnsi="Helvetica"/>
          <w:color w:val="000000"/>
          <w:lang w:val="en-US"/>
        </w:rPr>
        <w:t xml:space="preserve">ing a lot of things </w:t>
      </w:r>
      <w:r>
        <w:rPr>
          <w:rFonts w:ascii="Helvetica" w:hAnsi="Helvetica"/>
          <w:color w:val="000000"/>
          <w:lang w:val="en-US"/>
        </w:rPr>
        <w:t xml:space="preserve">: </w:t>
      </w:r>
      <w:r w:rsidRPr="004220EF">
        <w:rPr>
          <w:rFonts w:ascii="Helvetica" w:hAnsi="Helvetica"/>
          <w:color w:val="000000"/>
          <w:lang w:val="en-US"/>
        </w:rPr>
        <w:t>the people, the economy and the architecture for example.</w:t>
      </w:r>
    </w:p>
    <w:p w:rsidR="00255AF4" w:rsidRPr="004220EF" w:rsidRDefault="00255AF4" w:rsidP="00255AF4">
      <w:pPr>
        <w:rPr>
          <w:lang w:val="en-US"/>
        </w:rPr>
      </w:pPr>
    </w:p>
    <w:p w:rsidR="00255AF4" w:rsidRPr="00C52A04" w:rsidRDefault="00255AF4" w:rsidP="00255AF4">
      <w:pPr>
        <w:spacing w:before="100" w:beforeAutospacing="1" w:after="100" w:afterAutospacing="1"/>
        <w:outlineLvl w:val="0"/>
        <w:rPr>
          <w:rFonts w:ascii="Helvetica" w:hAnsi="Helvetica"/>
          <w:bCs/>
          <w:color w:val="000000"/>
          <w:kern w:val="36"/>
          <w:lang w:val="en-US"/>
        </w:rPr>
      </w:pPr>
    </w:p>
    <w:p w:rsidR="00255AF4" w:rsidRPr="00312163" w:rsidRDefault="00255AF4" w:rsidP="00255AF4">
      <w:pPr>
        <w:spacing w:before="100" w:beforeAutospacing="1" w:after="100" w:afterAutospacing="1"/>
        <w:outlineLvl w:val="0"/>
        <w:rPr>
          <w:rFonts w:ascii="Helvetica" w:hAnsi="Helvetica"/>
          <w:bCs/>
          <w:color w:val="000000"/>
          <w:kern w:val="36"/>
        </w:rPr>
      </w:pPr>
      <w:r w:rsidRPr="00312163">
        <w:rPr>
          <w:rFonts w:ascii="Helvetica" w:hAnsi="Helvetica"/>
          <w:bCs/>
          <w:color w:val="000000"/>
          <w:kern w:val="36"/>
        </w:rPr>
        <w:t>Copie 2: 490 mots</w:t>
      </w:r>
    </w:p>
    <w:p w:rsidR="00BA1D36" w:rsidRPr="00BA1D36" w:rsidRDefault="00BA1D36" w:rsidP="00BA1D36">
      <w:pPr>
        <w:spacing w:before="100" w:beforeAutospacing="1" w:after="100" w:afterAutospacing="1"/>
        <w:contextualSpacing/>
        <w:outlineLvl w:val="0"/>
        <w:rPr>
          <w:rFonts w:ascii="Helvetica" w:hAnsi="Helvetica"/>
          <w:b/>
          <w:bCs/>
          <w:color w:val="000000"/>
          <w:kern w:val="36"/>
        </w:rPr>
      </w:pPr>
      <w:r w:rsidRPr="00BA1D36">
        <w:rPr>
          <w:rFonts w:ascii="Helvetica" w:hAnsi="Helvetica"/>
          <w:b/>
          <w:bCs/>
          <w:color w:val="000000"/>
          <w:kern w:val="36"/>
        </w:rPr>
        <w:lastRenderedPageBreak/>
        <w:t xml:space="preserve">20/20 </w:t>
      </w:r>
    </w:p>
    <w:p w:rsidR="00BA1D36" w:rsidRPr="00BA1D36" w:rsidRDefault="00BA1D36" w:rsidP="00BA1D36">
      <w:pPr>
        <w:spacing w:before="100" w:beforeAutospacing="1" w:after="100" w:afterAutospacing="1"/>
        <w:contextualSpacing/>
        <w:outlineLvl w:val="0"/>
        <w:rPr>
          <w:rFonts w:ascii="Helvetica" w:hAnsi="Helvetica"/>
          <w:b/>
          <w:bCs/>
          <w:color w:val="000000"/>
          <w:kern w:val="36"/>
        </w:rPr>
      </w:pPr>
      <w:r w:rsidRPr="00BA1D36">
        <w:rPr>
          <w:rFonts w:ascii="Helvetica" w:hAnsi="Helvetica"/>
          <w:b/>
          <w:bCs/>
          <w:color w:val="000000"/>
          <w:kern w:val="36"/>
        </w:rPr>
        <w:t>C1 partout.</w:t>
      </w:r>
    </w:p>
    <w:p w:rsidR="00BA1D36" w:rsidRPr="00BA1D36" w:rsidRDefault="00BA1D36" w:rsidP="00BA1D36">
      <w:pPr>
        <w:spacing w:before="100" w:beforeAutospacing="1" w:after="100" w:afterAutospacing="1"/>
        <w:contextualSpacing/>
        <w:outlineLvl w:val="0"/>
        <w:rPr>
          <w:rFonts w:ascii="Helvetica" w:hAnsi="Helvetica"/>
          <w:b/>
          <w:bCs/>
          <w:color w:val="000000"/>
          <w:kern w:val="36"/>
        </w:rPr>
      </w:pPr>
      <w:r w:rsidRPr="00BA1D36">
        <w:rPr>
          <w:rFonts w:ascii="Helvetica" w:hAnsi="Helvetica"/>
          <w:b/>
          <w:bCs/>
          <w:color w:val="000000"/>
          <w:kern w:val="36"/>
        </w:rPr>
        <w:t>Des erreurs de base.</w:t>
      </w:r>
    </w:p>
    <w:p w:rsidR="00BA1D36" w:rsidRPr="00312163" w:rsidRDefault="008B7B5F" w:rsidP="00BA1D36">
      <w:pPr>
        <w:spacing w:before="100" w:beforeAutospacing="1" w:after="100" w:afterAutospacing="1"/>
        <w:contextualSpacing/>
        <w:outlineLvl w:val="0"/>
        <w:rPr>
          <w:rFonts w:ascii="Helvetica" w:hAnsi="Helvetica"/>
          <w:b/>
          <w:bCs/>
          <w:color w:val="000000"/>
          <w:kern w:val="36"/>
          <w:lang w:val="en-US"/>
        </w:rPr>
      </w:pPr>
      <w:r>
        <w:rPr>
          <w:rFonts w:ascii="Helvetica" w:hAnsi="Helvetica"/>
          <w:b/>
          <w:bCs/>
          <w:color w:val="000000"/>
          <w:kern w:val="36"/>
          <w:lang w:val="en-US"/>
        </w:rPr>
        <w:t>Bonne problé</w:t>
      </w:r>
      <w:r w:rsidR="00BA1D36" w:rsidRPr="00312163">
        <w:rPr>
          <w:rFonts w:ascii="Helvetica" w:hAnsi="Helvetica"/>
          <w:b/>
          <w:bCs/>
          <w:color w:val="000000"/>
          <w:kern w:val="36"/>
          <w:lang w:val="en-US"/>
        </w:rPr>
        <w:t>matisation.</w:t>
      </w:r>
    </w:p>
    <w:p w:rsidR="00BA1D36" w:rsidRPr="00312163" w:rsidRDefault="00BA1D36" w:rsidP="00BA1D36">
      <w:pPr>
        <w:spacing w:before="100" w:beforeAutospacing="1" w:after="100" w:afterAutospacing="1"/>
        <w:contextualSpacing/>
        <w:outlineLvl w:val="0"/>
        <w:rPr>
          <w:rFonts w:ascii="Helvetica" w:hAnsi="Helvetica"/>
          <w:bCs/>
          <w:color w:val="000000"/>
          <w:kern w:val="36"/>
          <w:lang w:val="en-US"/>
        </w:rPr>
      </w:pPr>
    </w:p>
    <w:p w:rsidR="00255AF4" w:rsidRDefault="00255AF4" w:rsidP="00255AF4">
      <w:pPr>
        <w:spacing w:before="100" w:beforeAutospacing="1" w:after="100" w:afterAutospacing="1"/>
        <w:outlineLvl w:val="0"/>
        <w:rPr>
          <w:rFonts w:ascii="Helvetica" w:hAnsi="Helvetica"/>
          <w:bCs/>
          <w:color w:val="000000"/>
          <w:kern w:val="36"/>
          <w:lang w:val="en-US"/>
        </w:rPr>
      </w:pPr>
      <w:r w:rsidRPr="00C52A04">
        <w:rPr>
          <w:rFonts w:ascii="Helvetica" w:hAnsi="Helvetica"/>
          <w:bCs/>
          <w:color w:val="000000"/>
          <w:kern w:val="36"/>
          <w:lang w:val="en-US"/>
        </w:rPr>
        <w:t xml:space="preserve">Green space in urban area has been the subject of numerous debates for the past few decades. What are the challenges related to green space access and </w:t>
      </w:r>
      <w:r>
        <w:rPr>
          <w:rFonts w:ascii="Helvetica" w:hAnsi="Helvetica"/>
          <w:bCs/>
          <w:color w:val="000000"/>
          <w:kern w:val="36"/>
          <w:lang w:val="en-US"/>
        </w:rPr>
        <w:t>protection and how does London face them</w:t>
      </w:r>
      <w:r w:rsidRPr="00C52A04">
        <w:rPr>
          <w:rFonts w:ascii="Helvetica" w:hAnsi="Helvetica"/>
          <w:bCs/>
          <w:color w:val="000000"/>
          <w:kern w:val="36"/>
          <w:lang w:val="en-US"/>
        </w:rPr>
        <w:t xml:space="preserve">? </w:t>
      </w:r>
    </w:p>
    <w:p w:rsidR="00255AF4" w:rsidRDefault="00255AF4" w:rsidP="00255AF4">
      <w:pPr>
        <w:spacing w:before="100" w:beforeAutospacing="1" w:after="100" w:afterAutospacing="1"/>
        <w:outlineLvl w:val="0"/>
        <w:rPr>
          <w:rFonts w:ascii="Helvetica" w:hAnsi="Helvetica"/>
          <w:bCs/>
          <w:color w:val="000000"/>
          <w:kern w:val="36"/>
          <w:lang w:val="en-US"/>
        </w:rPr>
      </w:pPr>
      <w:r>
        <w:rPr>
          <w:rFonts w:ascii="Helvetica" w:hAnsi="Helvetica"/>
          <w:bCs/>
          <w:color w:val="000000"/>
          <w:kern w:val="36"/>
          <w:lang w:val="en-US"/>
        </w:rPr>
        <w:t>Four documents a</w:t>
      </w:r>
      <w:r w:rsidRPr="00C52A04">
        <w:rPr>
          <w:rFonts w:ascii="Helvetica" w:hAnsi="Helvetica"/>
          <w:bCs/>
          <w:color w:val="000000"/>
          <w:kern w:val="36"/>
          <w:lang w:val="en-US"/>
        </w:rPr>
        <w:t xml:space="preserve">dress this issue. Document A is a map of </w:t>
      </w:r>
      <w:r>
        <w:rPr>
          <w:rFonts w:ascii="Helvetica" w:hAnsi="Helvetica"/>
          <w:bCs/>
          <w:color w:val="000000"/>
          <w:kern w:val="36"/>
          <w:lang w:val="en-US"/>
        </w:rPr>
        <w:t>London green spaces and B</w:t>
      </w:r>
      <w:r w:rsidRPr="00C52A04">
        <w:rPr>
          <w:rFonts w:ascii="Helvetica" w:hAnsi="Helvetica"/>
          <w:bCs/>
          <w:color w:val="000000"/>
          <w:kern w:val="36"/>
          <w:lang w:val="en-US"/>
        </w:rPr>
        <w:t>elt, document B deals with access to g</w:t>
      </w:r>
      <w:r>
        <w:rPr>
          <w:rFonts w:ascii="Helvetica" w:hAnsi="Helvetica"/>
          <w:bCs/>
          <w:color w:val="000000"/>
          <w:kern w:val="36"/>
          <w:lang w:val="en-US"/>
        </w:rPr>
        <w:t>reen space related inequalities, document C de</w:t>
      </w:r>
      <w:r w:rsidRPr="00C52A04">
        <w:rPr>
          <w:rFonts w:ascii="Helvetica" w:hAnsi="Helvetica"/>
          <w:bCs/>
          <w:color w:val="000000"/>
          <w:kern w:val="36"/>
          <w:lang w:val="en-US"/>
        </w:rPr>
        <w:t>noun</w:t>
      </w:r>
      <w:r>
        <w:rPr>
          <w:rFonts w:ascii="Helvetica" w:hAnsi="Helvetica"/>
          <w:bCs/>
          <w:color w:val="000000"/>
          <w:kern w:val="36"/>
          <w:lang w:val="en-US"/>
        </w:rPr>
        <w:t>ces developers threatening the G</w:t>
      </w:r>
      <w:r w:rsidRPr="00C52A04">
        <w:rPr>
          <w:rFonts w:ascii="Helvetica" w:hAnsi="Helvetica"/>
          <w:bCs/>
          <w:color w:val="000000"/>
          <w:kern w:val="36"/>
          <w:lang w:val="en-US"/>
        </w:rPr>
        <w:t>reen</w:t>
      </w:r>
      <w:r>
        <w:rPr>
          <w:rFonts w:ascii="Helvetica" w:hAnsi="Helvetica"/>
          <w:bCs/>
          <w:color w:val="000000"/>
          <w:kern w:val="36"/>
          <w:lang w:val="en-US"/>
        </w:rPr>
        <w:t xml:space="preserve"> B</w:t>
      </w:r>
      <w:r w:rsidRPr="00C52A04">
        <w:rPr>
          <w:rFonts w:ascii="Helvetica" w:hAnsi="Helvetica"/>
          <w:bCs/>
          <w:color w:val="000000"/>
          <w:kern w:val="36"/>
          <w:lang w:val="en-US"/>
        </w:rPr>
        <w:t xml:space="preserve">elt and document D is an architectural proposition to make London greener. </w:t>
      </w:r>
    </w:p>
    <w:p w:rsidR="00255AF4" w:rsidRPr="00C52A04" w:rsidRDefault="00255AF4" w:rsidP="00255AF4">
      <w:pPr>
        <w:spacing w:before="100" w:beforeAutospacing="1" w:after="100" w:afterAutospacing="1"/>
        <w:outlineLvl w:val="0"/>
        <w:rPr>
          <w:rFonts w:ascii="Helvetica" w:hAnsi="Helvetica"/>
          <w:bCs/>
          <w:color w:val="000000"/>
          <w:kern w:val="36"/>
          <w:lang w:val="en-US"/>
        </w:rPr>
      </w:pPr>
      <w:r>
        <w:rPr>
          <w:rFonts w:ascii="Helvetica" w:hAnsi="Helvetica"/>
          <w:bCs/>
          <w:color w:val="000000"/>
          <w:kern w:val="36"/>
          <w:lang w:val="en-US"/>
        </w:rPr>
        <w:t>Enlightened</w:t>
      </w:r>
      <w:r w:rsidRPr="00C52A04">
        <w:rPr>
          <w:rFonts w:ascii="Helvetica" w:hAnsi="Helvetica"/>
          <w:bCs/>
          <w:color w:val="000000"/>
          <w:kern w:val="36"/>
          <w:lang w:val="en-US"/>
        </w:rPr>
        <w:t xml:space="preserve"> by them, we will see that there is a lot of green spaces in and out of London, but their access is limited and endangered. To end this problem, people want</w:t>
      </w:r>
      <w:r>
        <w:rPr>
          <w:rFonts w:ascii="Helvetica" w:hAnsi="Helvetica"/>
          <w:bCs/>
          <w:color w:val="000000"/>
          <w:kern w:val="36"/>
          <w:lang w:val="en-US"/>
        </w:rPr>
        <w:t>s</w:t>
      </w:r>
      <w:r w:rsidRPr="00C52A04">
        <w:rPr>
          <w:rFonts w:ascii="Helvetica" w:hAnsi="Helvetica"/>
          <w:bCs/>
          <w:color w:val="000000"/>
          <w:kern w:val="36"/>
          <w:lang w:val="en-US"/>
        </w:rPr>
        <w:t xml:space="preserve"> the government to act.</w:t>
      </w:r>
    </w:p>
    <w:p w:rsidR="00255AF4" w:rsidRPr="00C52A04" w:rsidRDefault="00255AF4" w:rsidP="00255AF4">
      <w:pPr>
        <w:rPr>
          <w:rFonts w:ascii="Helvetica" w:hAnsi="Helvetica"/>
          <w:color w:val="000000"/>
          <w:lang w:val="en-US"/>
        </w:rPr>
      </w:pPr>
    </w:p>
    <w:p w:rsidR="00255AF4" w:rsidRPr="00C52A04" w:rsidRDefault="00255AF4" w:rsidP="00255AF4">
      <w:pPr>
        <w:rPr>
          <w:rFonts w:ascii="Helvetica" w:hAnsi="Helvetica"/>
          <w:color w:val="000000"/>
          <w:lang w:val="en-US"/>
        </w:rPr>
      </w:pPr>
      <w:r w:rsidRPr="006C312F">
        <w:rPr>
          <w:rFonts w:ascii="Helvetica" w:hAnsi="Helvetica"/>
          <w:color w:val="000000"/>
          <w:lang w:val="en-US"/>
        </w:rPr>
        <w:t>There are a lot of natural areas in London. The London greenbelt is a 2, 000 square miles area around the city, created in 1935 to prevent urban sprawl. And 100 organisations are gathered in the “London Green Belt Council” to make it accessible and protect it. Green space represents about half of the city. Green buildings, natural areas and parks have been created as the King’s Cross</w:t>
      </w:r>
      <w:r w:rsidRPr="00C52A04">
        <w:rPr>
          <w:rFonts w:ascii="Helvetica" w:hAnsi="Helvetica"/>
          <w:color w:val="000000"/>
          <w:lang w:val="en-US"/>
        </w:rPr>
        <w:t xml:space="preserve"> wildfire Oasis from 1982. </w:t>
      </w:r>
    </w:p>
    <w:p w:rsidR="00255AF4" w:rsidRPr="00C52A04" w:rsidRDefault="00255AF4" w:rsidP="00255AF4">
      <w:pPr>
        <w:rPr>
          <w:rFonts w:ascii="Helvetica" w:hAnsi="Helvetica"/>
          <w:color w:val="000000"/>
          <w:lang w:val="en-US"/>
        </w:rPr>
      </w:pPr>
    </w:p>
    <w:p w:rsidR="00255AF4" w:rsidRPr="00C52A04" w:rsidRDefault="00255AF4" w:rsidP="00255AF4">
      <w:pPr>
        <w:rPr>
          <w:rFonts w:ascii="Helvetica" w:hAnsi="Helvetica"/>
          <w:color w:val="000000"/>
          <w:lang w:val="en-US"/>
        </w:rPr>
      </w:pPr>
      <w:r>
        <w:rPr>
          <w:rFonts w:ascii="Helvetica" w:hAnsi="Helvetica"/>
          <w:color w:val="000000"/>
          <w:lang w:val="en-US"/>
        </w:rPr>
        <w:t>But their access is limited, in</w:t>
      </w:r>
      <w:r w:rsidRPr="00C52A04">
        <w:rPr>
          <w:rFonts w:ascii="Helvetica" w:hAnsi="Helvetica"/>
          <w:color w:val="000000"/>
          <w:lang w:val="en-US"/>
        </w:rPr>
        <w:t xml:space="preserve">equal and endangered. A fifth of London inhabitants lives away </w:t>
      </w:r>
      <w:r>
        <w:rPr>
          <w:rFonts w:ascii="Helvetica" w:hAnsi="Helvetica"/>
          <w:color w:val="000000"/>
          <w:lang w:val="en-US"/>
        </w:rPr>
        <w:t>from any green area, and only nine percent of the G</w:t>
      </w:r>
      <w:r w:rsidRPr="00C52A04">
        <w:rPr>
          <w:rFonts w:ascii="Helvetica" w:hAnsi="Helvetica"/>
          <w:color w:val="000000"/>
          <w:lang w:val="en-US"/>
        </w:rPr>
        <w:t>reen</w:t>
      </w:r>
      <w:r>
        <w:rPr>
          <w:rFonts w:ascii="Helvetica" w:hAnsi="Helvetica"/>
          <w:color w:val="000000"/>
          <w:lang w:val="en-US"/>
        </w:rPr>
        <w:t xml:space="preserve"> B</w:t>
      </w:r>
      <w:r w:rsidRPr="00C52A04">
        <w:rPr>
          <w:rFonts w:ascii="Helvetica" w:hAnsi="Helvetica"/>
          <w:color w:val="000000"/>
          <w:lang w:val="en-US"/>
        </w:rPr>
        <w:t>elt is open to the public. The people having lower</w:t>
      </w:r>
      <w:r>
        <w:rPr>
          <w:rFonts w:ascii="Helvetica" w:hAnsi="Helvetica"/>
          <w:color w:val="000000"/>
          <w:lang w:val="en-US"/>
        </w:rPr>
        <w:t>(</w:t>
      </w:r>
      <w:r w:rsidRPr="003D4DAF">
        <w:rPr>
          <w:rFonts w:ascii="Helvetica" w:hAnsi="Helvetica"/>
          <w:i/>
          <w:color w:val="000000"/>
          <w:lang w:val="en-US"/>
        </w:rPr>
        <w:t>fewer</w:t>
      </w:r>
      <w:r>
        <w:rPr>
          <w:rFonts w:ascii="Helvetica" w:hAnsi="Helvetica"/>
          <w:color w:val="000000"/>
          <w:lang w:val="en-US"/>
        </w:rPr>
        <w:t>?)</w:t>
      </w:r>
      <w:r w:rsidRPr="00C52A04">
        <w:rPr>
          <w:rFonts w:ascii="Helvetica" w:hAnsi="Helvetica"/>
          <w:color w:val="000000"/>
          <w:lang w:val="en-US"/>
        </w:rPr>
        <w:t xml:space="preserve"> access to natural areas are young, poor and black people. This environmental injustice is due to the crisis of affordability of housing. Poor people stay in polluted and urban neighbour</w:t>
      </w:r>
      <w:r>
        <w:rPr>
          <w:rFonts w:ascii="Helvetica" w:hAnsi="Helvetica"/>
          <w:color w:val="000000"/>
          <w:lang w:val="en-US"/>
        </w:rPr>
        <w:t>hoods because housing near the G</w:t>
      </w:r>
      <w:r w:rsidRPr="00C52A04">
        <w:rPr>
          <w:rFonts w:ascii="Helvetica" w:hAnsi="Helvetica"/>
          <w:color w:val="000000"/>
          <w:lang w:val="en-US"/>
        </w:rPr>
        <w:t>reen</w:t>
      </w:r>
      <w:r>
        <w:rPr>
          <w:rFonts w:ascii="Helvetica" w:hAnsi="Helvetica"/>
          <w:color w:val="000000"/>
          <w:lang w:val="en-US"/>
        </w:rPr>
        <w:t xml:space="preserve"> B</w:t>
      </w:r>
      <w:r w:rsidRPr="00C52A04">
        <w:rPr>
          <w:rFonts w:ascii="Helvetica" w:hAnsi="Helvetica"/>
          <w:color w:val="000000"/>
          <w:lang w:val="en-US"/>
        </w:rPr>
        <w:t>elt is too expensive. Developers propose to build in protected lands in order to provide more affordabl</w:t>
      </w:r>
      <w:r>
        <w:rPr>
          <w:rFonts w:ascii="Helvetica" w:hAnsi="Helvetica"/>
          <w:color w:val="000000"/>
          <w:lang w:val="en-US"/>
        </w:rPr>
        <w:t>e dwellings. But according to LGBC</w:t>
      </w:r>
      <w:r w:rsidRPr="00C52A04">
        <w:rPr>
          <w:rFonts w:ascii="Helvetica" w:hAnsi="Helvetica"/>
          <w:color w:val="000000"/>
          <w:lang w:val="en-US"/>
        </w:rPr>
        <w:t xml:space="preserve"> reports it wouldn’t be efficient and only represents a threat to the green outskirts.</w:t>
      </w:r>
    </w:p>
    <w:p w:rsidR="00255AF4" w:rsidRPr="00C52A04" w:rsidRDefault="00255AF4" w:rsidP="00255AF4">
      <w:pPr>
        <w:rPr>
          <w:rFonts w:ascii="Helvetica" w:hAnsi="Helvetica"/>
          <w:color w:val="000000"/>
          <w:lang w:val="en-US"/>
        </w:rPr>
      </w:pPr>
    </w:p>
    <w:p w:rsidR="00255AF4" w:rsidRPr="00C52A04" w:rsidRDefault="00255AF4" w:rsidP="00255AF4">
      <w:pPr>
        <w:rPr>
          <w:rFonts w:ascii="Helvetica" w:hAnsi="Helvetica"/>
          <w:color w:val="000000"/>
          <w:lang w:val="en-US"/>
        </w:rPr>
      </w:pPr>
      <w:r w:rsidRPr="00C52A04">
        <w:rPr>
          <w:rFonts w:ascii="Helvetica" w:hAnsi="Helvetica"/>
          <w:color w:val="000000"/>
          <w:lang w:val="en-US"/>
        </w:rPr>
        <w:t>To answer this problem, scientists and inhabitants react, but the government and the City Hall don’t seem to follow the lead.</w:t>
      </w:r>
    </w:p>
    <w:p w:rsidR="00255AF4" w:rsidRDefault="00255AF4" w:rsidP="00255AF4">
      <w:pPr>
        <w:rPr>
          <w:rFonts w:ascii="Helvetica" w:hAnsi="Helvetica"/>
          <w:color w:val="000000"/>
          <w:lang w:val="en-US"/>
        </w:rPr>
      </w:pPr>
      <w:r>
        <w:rPr>
          <w:rFonts w:ascii="Helvetica" w:hAnsi="Helvetica"/>
          <w:color w:val="000000"/>
          <w:lang w:val="en-US"/>
        </w:rPr>
        <w:t>Activists know David Lino recomma</w:t>
      </w:r>
      <w:r w:rsidRPr="00C52A04">
        <w:rPr>
          <w:rFonts w:ascii="Helvetica" w:hAnsi="Helvetica"/>
          <w:color w:val="000000"/>
          <w:lang w:val="en-US"/>
        </w:rPr>
        <w:t>nd c</w:t>
      </w:r>
      <w:r>
        <w:rPr>
          <w:rFonts w:ascii="Helvetica" w:hAnsi="Helvetica"/>
          <w:color w:val="000000"/>
          <w:lang w:val="en-US"/>
        </w:rPr>
        <w:t>hanges in the planning rules. Li</w:t>
      </w:r>
      <w:r w:rsidRPr="00C52A04">
        <w:rPr>
          <w:rFonts w:ascii="Helvetica" w:hAnsi="Helvetica"/>
          <w:color w:val="000000"/>
          <w:lang w:val="en-US"/>
        </w:rPr>
        <w:t>no advocates for equal access to green areas and, bei</w:t>
      </w:r>
      <w:r>
        <w:rPr>
          <w:rFonts w:ascii="Helvetica" w:hAnsi="Helvetica"/>
          <w:color w:val="000000"/>
          <w:lang w:val="en-US"/>
        </w:rPr>
        <w:t>ng an ornithologist, he emphasiz</w:t>
      </w:r>
      <w:r w:rsidRPr="00C52A04">
        <w:rPr>
          <w:rFonts w:ascii="Helvetica" w:hAnsi="Helvetica"/>
          <w:color w:val="000000"/>
          <w:lang w:val="en-US"/>
        </w:rPr>
        <w:t>es o</w:t>
      </w:r>
      <w:r>
        <w:rPr>
          <w:rFonts w:ascii="Helvetica" w:hAnsi="Helvetica"/>
          <w:color w:val="000000"/>
          <w:lang w:val="en-US"/>
        </w:rPr>
        <w:t xml:space="preserve">n the wildlife matter. Companies </w:t>
      </w:r>
      <w:r w:rsidRPr="00C52A04">
        <w:rPr>
          <w:rFonts w:ascii="Helvetica" w:hAnsi="Helvetica"/>
          <w:color w:val="000000"/>
          <w:lang w:val="en-US"/>
        </w:rPr>
        <w:t>submit projects for a greener city as Wimberley, A</w:t>
      </w:r>
      <w:r>
        <w:rPr>
          <w:rFonts w:ascii="Helvetica" w:hAnsi="Helvetica"/>
          <w:color w:val="000000"/>
          <w:lang w:val="en-US"/>
        </w:rPr>
        <w:t>llison, Tang and Co</w:t>
      </w:r>
      <w:r w:rsidRPr="00C52A04">
        <w:rPr>
          <w:rFonts w:ascii="Helvetica" w:hAnsi="Helvetica"/>
          <w:color w:val="000000"/>
          <w:lang w:val="en-US"/>
        </w:rPr>
        <w:t>. And s</w:t>
      </w:r>
      <w:r>
        <w:rPr>
          <w:rFonts w:ascii="Helvetica" w:hAnsi="Helvetica"/>
          <w:color w:val="000000"/>
          <w:lang w:val="en-US"/>
        </w:rPr>
        <w:t>ocieties propose new laws, Fabian think-</w:t>
      </w:r>
      <w:r w:rsidRPr="00C52A04">
        <w:rPr>
          <w:rFonts w:ascii="Helvetica" w:hAnsi="Helvetica"/>
          <w:color w:val="000000"/>
          <w:lang w:val="en-US"/>
        </w:rPr>
        <w:t xml:space="preserve">tank </w:t>
      </w:r>
      <w:r>
        <w:rPr>
          <w:rFonts w:ascii="Helvetica" w:hAnsi="Helvetica"/>
          <w:color w:val="000000"/>
          <w:lang w:val="en-US"/>
        </w:rPr>
        <w:t>wants</w:t>
      </w:r>
      <w:r w:rsidRPr="00C52A04">
        <w:rPr>
          <w:rFonts w:ascii="Helvetica" w:hAnsi="Helvetica"/>
          <w:color w:val="000000"/>
          <w:lang w:val="en-US"/>
        </w:rPr>
        <w:t xml:space="preserve"> for instance, every resident to be near a green space. The mayor agrees, saying that “green space </w:t>
      </w:r>
      <w:r>
        <w:rPr>
          <w:rFonts w:ascii="Helvetica" w:hAnsi="Helvetica"/>
          <w:color w:val="000000"/>
          <w:lang w:val="en-US"/>
        </w:rPr>
        <w:t>(</w:t>
      </w:r>
      <w:r w:rsidRPr="00C52A04">
        <w:rPr>
          <w:rFonts w:ascii="Helvetica" w:hAnsi="Helvetica"/>
          <w:color w:val="000000"/>
          <w:lang w:val="en-US"/>
        </w:rPr>
        <w:t>is</w:t>
      </w:r>
      <w:r>
        <w:rPr>
          <w:rFonts w:ascii="Helvetica" w:hAnsi="Helvetica"/>
          <w:color w:val="000000"/>
          <w:lang w:val="en-US"/>
        </w:rPr>
        <w:t>) as</w:t>
      </w:r>
      <w:r w:rsidRPr="00C52A04">
        <w:rPr>
          <w:rFonts w:ascii="Helvetica" w:hAnsi="Helvetica"/>
          <w:color w:val="000000"/>
          <w:lang w:val="en-US"/>
        </w:rPr>
        <w:t xml:space="preserve"> vital </w:t>
      </w:r>
      <w:r>
        <w:rPr>
          <w:rFonts w:ascii="Helvetica" w:hAnsi="Helvetica"/>
          <w:color w:val="000000"/>
          <w:lang w:val="en-US"/>
        </w:rPr>
        <w:t>as access to water”</w:t>
      </w:r>
      <w:r w:rsidRPr="00C52A04">
        <w:rPr>
          <w:rFonts w:ascii="Helvetica" w:hAnsi="Helvetica"/>
          <w:color w:val="000000"/>
          <w:lang w:val="en-US"/>
        </w:rPr>
        <w:t>. But no concrete action is</w:t>
      </w:r>
      <w:r>
        <w:rPr>
          <w:rFonts w:ascii="Helvetica" w:hAnsi="Helvetica"/>
          <w:color w:val="000000"/>
          <w:lang w:val="en-US"/>
        </w:rPr>
        <w:t xml:space="preserve"> taken. The government rejects G</w:t>
      </w:r>
      <w:r w:rsidRPr="00C52A04">
        <w:rPr>
          <w:rFonts w:ascii="Helvetica" w:hAnsi="Helvetica"/>
          <w:color w:val="000000"/>
          <w:lang w:val="en-US"/>
        </w:rPr>
        <w:t>reen</w:t>
      </w:r>
      <w:r>
        <w:rPr>
          <w:rFonts w:ascii="Helvetica" w:hAnsi="Helvetica"/>
          <w:color w:val="000000"/>
          <w:lang w:val="en-US"/>
        </w:rPr>
        <w:t xml:space="preserve"> B</w:t>
      </w:r>
      <w:r w:rsidRPr="00C52A04">
        <w:rPr>
          <w:rFonts w:ascii="Helvetica" w:hAnsi="Helvetica"/>
          <w:color w:val="000000"/>
          <w:lang w:val="en-US"/>
        </w:rPr>
        <w:t>elt protection laws propositions and wants to allow housing construction on protec</w:t>
      </w:r>
      <w:r>
        <w:rPr>
          <w:rFonts w:ascii="Helvetica" w:hAnsi="Helvetica"/>
          <w:color w:val="000000"/>
          <w:lang w:val="en-US"/>
        </w:rPr>
        <w:t>ted land, even though it won’t e</w:t>
      </w:r>
      <w:r w:rsidRPr="00C52A04">
        <w:rPr>
          <w:rFonts w:ascii="Helvetica" w:hAnsi="Helvetica"/>
          <w:color w:val="000000"/>
          <w:lang w:val="en-US"/>
        </w:rPr>
        <w:t>nd the housing affordability c</w:t>
      </w:r>
      <w:r>
        <w:rPr>
          <w:rFonts w:ascii="Helvetica" w:hAnsi="Helvetica"/>
          <w:color w:val="000000"/>
          <w:lang w:val="en-US"/>
        </w:rPr>
        <w:t>risis according to the London G</w:t>
      </w:r>
      <w:r w:rsidRPr="00C52A04">
        <w:rPr>
          <w:rFonts w:ascii="Helvetica" w:hAnsi="Helvetica"/>
          <w:color w:val="000000"/>
          <w:lang w:val="en-US"/>
        </w:rPr>
        <w:t>reen</w:t>
      </w:r>
      <w:r>
        <w:rPr>
          <w:rFonts w:ascii="Helvetica" w:hAnsi="Helvetica"/>
          <w:color w:val="000000"/>
          <w:lang w:val="en-US"/>
        </w:rPr>
        <w:t xml:space="preserve"> Belt C</w:t>
      </w:r>
      <w:r w:rsidRPr="00C52A04">
        <w:rPr>
          <w:rFonts w:ascii="Helvetica" w:hAnsi="Helvetica"/>
          <w:color w:val="000000"/>
          <w:lang w:val="en-US"/>
        </w:rPr>
        <w:t>ouncil.</w:t>
      </w:r>
    </w:p>
    <w:p w:rsidR="00255AF4" w:rsidRPr="00C52A04" w:rsidRDefault="00255AF4" w:rsidP="00255AF4">
      <w:pPr>
        <w:rPr>
          <w:rFonts w:ascii="Helvetica" w:hAnsi="Helvetica"/>
          <w:color w:val="000000"/>
          <w:lang w:val="en-US"/>
        </w:rPr>
      </w:pPr>
    </w:p>
    <w:p w:rsidR="00255AF4" w:rsidRPr="00C52A04" w:rsidRDefault="00255AF4" w:rsidP="00255AF4">
      <w:pPr>
        <w:rPr>
          <w:rFonts w:ascii="Helvetica" w:hAnsi="Helvetica"/>
          <w:color w:val="000000"/>
          <w:lang w:val="en-US"/>
        </w:rPr>
      </w:pPr>
      <w:r w:rsidRPr="00C52A04">
        <w:rPr>
          <w:rFonts w:ascii="Helvetica" w:hAnsi="Helvetica"/>
          <w:color w:val="000000"/>
          <w:lang w:val="en-US"/>
        </w:rPr>
        <w:t>To put i</w:t>
      </w:r>
      <w:r>
        <w:rPr>
          <w:rFonts w:ascii="Helvetica" w:hAnsi="Helvetica"/>
          <w:color w:val="000000"/>
          <w:lang w:val="en-US"/>
        </w:rPr>
        <w:t>t in a nutshell, parks and the G</w:t>
      </w:r>
      <w:r w:rsidRPr="00C52A04">
        <w:rPr>
          <w:rFonts w:ascii="Helvetica" w:hAnsi="Helvetica"/>
          <w:color w:val="000000"/>
          <w:lang w:val="en-US"/>
        </w:rPr>
        <w:t>reen</w:t>
      </w:r>
      <w:r>
        <w:rPr>
          <w:rFonts w:ascii="Helvetica" w:hAnsi="Helvetica"/>
          <w:color w:val="000000"/>
          <w:lang w:val="en-US"/>
        </w:rPr>
        <w:t xml:space="preserve"> B</w:t>
      </w:r>
      <w:r w:rsidRPr="00C52A04">
        <w:rPr>
          <w:rFonts w:ascii="Helvetica" w:hAnsi="Helvetica"/>
          <w:color w:val="000000"/>
          <w:lang w:val="en-US"/>
        </w:rPr>
        <w:t>elt make London a green city. But the access to t</w:t>
      </w:r>
      <w:r>
        <w:rPr>
          <w:rFonts w:ascii="Helvetica" w:hAnsi="Helvetica"/>
          <w:color w:val="000000"/>
          <w:lang w:val="en-US"/>
        </w:rPr>
        <w:t>hose natural areas is limited, inequal</w:t>
      </w:r>
      <w:r w:rsidRPr="00C52A04">
        <w:rPr>
          <w:rFonts w:ascii="Helvetica" w:hAnsi="Helvetica"/>
          <w:color w:val="000000"/>
          <w:lang w:val="en-US"/>
        </w:rPr>
        <w:t xml:space="preserve"> and endangered scientists and </w:t>
      </w:r>
      <w:r w:rsidRPr="00C52A04">
        <w:rPr>
          <w:rFonts w:ascii="Helvetica" w:hAnsi="Helvetica"/>
          <w:color w:val="000000"/>
          <w:lang w:val="en-US"/>
        </w:rPr>
        <w:lastRenderedPageBreak/>
        <w:t>companies submit propositions to make it easier to access and protect them. The government and the City Hall say that they are interested in those ideas</w:t>
      </w:r>
      <w:r>
        <w:rPr>
          <w:rFonts w:ascii="Helvetica" w:hAnsi="Helvetica"/>
          <w:color w:val="000000"/>
          <w:lang w:val="en-US"/>
        </w:rPr>
        <w:t>,</w:t>
      </w:r>
      <w:r w:rsidRPr="00C52A04">
        <w:rPr>
          <w:rFonts w:ascii="Helvetica" w:hAnsi="Helvetica"/>
          <w:color w:val="000000"/>
          <w:lang w:val="en-US"/>
        </w:rPr>
        <w:t xml:space="preserve"> but they don’t seem to take action.</w:t>
      </w:r>
    </w:p>
    <w:p w:rsidR="00255AF4" w:rsidRPr="00C52A04" w:rsidRDefault="00255AF4" w:rsidP="00255AF4">
      <w:pPr>
        <w:rPr>
          <w:lang w:val="en-US"/>
        </w:rPr>
      </w:pPr>
    </w:p>
    <w:p w:rsidR="00255AF4" w:rsidRPr="00281859" w:rsidRDefault="00255AF4" w:rsidP="00281859">
      <w:pPr>
        <w:spacing w:before="100" w:beforeAutospacing="1" w:after="100" w:afterAutospacing="1"/>
        <w:outlineLvl w:val="0"/>
        <w:rPr>
          <w:rFonts w:ascii="Arial" w:hAnsi="Arial" w:cs="Arial"/>
          <w:b/>
          <w:bCs/>
          <w:color w:val="000000"/>
          <w:kern w:val="36"/>
          <w:sz w:val="22"/>
          <w:szCs w:val="22"/>
          <w:lang w:val="en-US"/>
        </w:rPr>
      </w:pPr>
    </w:p>
    <w:p w:rsidR="00281859" w:rsidRPr="00281859" w:rsidRDefault="00281859" w:rsidP="00281859">
      <w:pPr>
        <w:rPr>
          <w:rFonts w:ascii="Arial" w:hAnsi="Arial" w:cs="Arial"/>
          <w:b/>
          <w:sz w:val="22"/>
          <w:szCs w:val="22"/>
          <w:lang w:val="en-US"/>
        </w:rPr>
      </w:pPr>
    </w:p>
    <w:p w:rsidR="00281859" w:rsidRPr="00281859" w:rsidRDefault="00281859">
      <w:pPr>
        <w:rPr>
          <w:rFonts w:ascii="Arial" w:hAnsi="Arial" w:cs="Arial"/>
          <w:b/>
          <w:sz w:val="22"/>
          <w:szCs w:val="22"/>
          <w:lang w:val="en-US"/>
        </w:rPr>
      </w:pPr>
    </w:p>
    <w:sectPr w:rsidR="00281859" w:rsidRPr="00281859" w:rsidSect="004B40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3B89"/>
    <w:multiLevelType w:val="hybridMultilevel"/>
    <w:tmpl w:val="A200524E"/>
    <w:lvl w:ilvl="0" w:tplc="7D92C282">
      <w:start w:val="1"/>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222060"/>
    <w:multiLevelType w:val="hybridMultilevel"/>
    <w:tmpl w:val="447481EA"/>
    <w:lvl w:ilvl="0" w:tplc="B540F6DE">
      <w:start w:val="74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B80689"/>
    <w:multiLevelType w:val="hybridMultilevel"/>
    <w:tmpl w:val="248A14C0"/>
    <w:lvl w:ilvl="0" w:tplc="9D9AB47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59"/>
    <w:rsid w:val="00000BCD"/>
    <w:rsid w:val="000025B1"/>
    <w:rsid w:val="00023465"/>
    <w:rsid w:val="000244C7"/>
    <w:rsid w:val="00027C02"/>
    <w:rsid w:val="00030166"/>
    <w:rsid w:val="00041F75"/>
    <w:rsid w:val="00046080"/>
    <w:rsid w:val="00054054"/>
    <w:rsid w:val="000542AC"/>
    <w:rsid w:val="00054923"/>
    <w:rsid w:val="00062DD1"/>
    <w:rsid w:val="00066420"/>
    <w:rsid w:val="0006690A"/>
    <w:rsid w:val="00074511"/>
    <w:rsid w:val="000747F6"/>
    <w:rsid w:val="00094BD4"/>
    <w:rsid w:val="000A659C"/>
    <w:rsid w:val="000A6BEC"/>
    <w:rsid w:val="000B758D"/>
    <w:rsid w:val="000C174B"/>
    <w:rsid w:val="000C762D"/>
    <w:rsid w:val="000D379D"/>
    <w:rsid w:val="000E5AD3"/>
    <w:rsid w:val="000E5FD3"/>
    <w:rsid w:val="000E775F"/>
    <w:rsid w:val="000F2FFC"/>
    <w:rsid w:val="000F3F23"/>
    <w:rsid w:val="000F456E"/>
    <w:rsid w:val="000F4CDB"/>
    <w:rsid w:val="000F6C09"/>
    <w:rsid w:val="00101197"/>
    <w:rsid w:val="00113CF3"/>
    <w:rsid w:val="00116289"/>
    <w:rsid w:val="001255CC"/>
    <w:rsid w:val="00125681"/>
    <w:rsid w:val="00132C4C"/>
    <w:rsid w:val="00135DD1"/>
    <w:rsid w:val="00137EF3"/>
    <w:rsid w:val="00153B56"/>
    <w:rsid w:val="00155C6A"/>
    <w:rsid w:val="00171315"/>
    <w:rsid w:val="001727D3"/>
    <w:rsid w:val="00176B20"/>
    <w:rsid w:val="00180083"/>
    <w:rsid w:val="001805DF"/>
    <w:rsid w:val="00182EEC"/>
    <w:rsid w:val="001861A3"/>
    <w:rsid w:val="00192537"/>
    <w:rsid w:val="001B3089"/>
    <w:rsid w:val="001B320A"/>
    <w:rsid w:val="001B7B8C"/>
    <w:rsid w:val="001B7F4B"/>
    <w:rsid w:val="001C4118"/>
    <w:rsid w:val="001C686C"/>
    <w:rsid w:val="001D52D8"/>
    <w:rsid w:val="001D5600"/>
    <w:rsid w:val="001E6EB6"/>
    <w:rsid w:val="00203414"/>
    <w:rsid w:val="00211EB5"/>
    <w:rsid w:val="002138DC"/>
    <w:rsid w:val="00214A91"/>
    <w:rsid w:val="002262D1"/>
    <w:rsid w:val="0022763C"/>
    <w:rsid w:val="00227CFC"/>
    <w:rsid w:val="00233F9C"/>
    <w:rsid w:val="00236474"/>
    <w:rsid w:val="00236D8A"/>
    <w:rsid w:val="002527AD"/>
    <w:rsid w:val="002532BF"/>
    <w:rsid w:val="00255AF4"/>
    <w:rsid w:val="00265245"/>
    <w:rsid w:val="002700D7"/>
    <w:rsid w:val="00270C8C"/>
    <w:rsid w:val="00273C29"/>
    <w:rsid w:val="00281859"/>
    <w:rsid w:val="0029105D"/>
    <w:rsid w:val="002979DE"/>
    <w:rsid w:val="002B3B02"/>
    <w:rsid w:val="002B5B52"/>
    <w:rsid w:val="002B675A"/>
    <w:rsid w:val="002C383B"/>
    <w:rsid w:val="002D082B"/>
    <w:rsid w:val="002D7A55"/>
    <w:rsid w:val="002F00BC"/>
    <w:rsid w:val="002F0B22"/>
    <w:rsid w:val="003011FA"/>
    <w:rsid w:val="00305499"/>
    <w:rsid w:val="0030696A"/>
    <w:rsid w:val="00307523"/>
    <w:rsid w:val="003076C6"/>
    <w:rsid w:val="00312163"/>
    <w:rsid w:val="003154E4"/>
    <w:rsid w:val="00340293"/>
    <w:rsid w:val="00341775"/>
    <w:rsid w:val="00343858"/>
    <w:rsid w:val="003468F0"/>
    <w:rsid w:val="003503E6"/>
    <w:rsid w:val="00355170"/>
    <w:rsid w:val="003823EF"/>
    <w:rsid w:val="003830A3"/>
    <w:rsid w:val="00383603"/>
    <w:rsid w:val="00384FA3"/>
    <w:rsid w:val="003878FB"/>
    <w:rsid w:val="00390738"/>
    <w:rsid w:val="003914C0"/>
    <w:rsid w:val="003A6634"/>
    <w:rsid w:val="003C2F7F"/>
    <w:rsid w:val="003C7A32"/>
    <w:rsid w:val="003D0752"/>
    <w:rsid w:val="003D3877"/>
    <w:rsid w:val="003D442A"/>
    <w:rsid w:val="003D6953"/>
    <w:rsid w:val="003F7A90"/>
    <w:rsid w:val="004000A0"/>
    <w:rsid w:val="00400B15"/>
    <w:rsid w:val="004051B4"/>
    <w:rsid w:val="00412399"/>
    <w:rsid w:val="00412552"/>
    <w:rsid w:val="00421325"/>
    <w:rsid w:val="00425418"/>
    <w:rsid w:val="0043308D"/>
    <w:rsid w:val="00444986"/>
    <w:rsid w:val="004500D4"/>
    <w:rsid w:val="004526D9"/>
    <w:rsid w:val="00460A87"/>
    <w:rsid w:val="00460B3D"/>
    <w:rsid w:val="00460D7B"/>
    <w:rsid w:val="00471F38"/>
    <w:rsid w:val="00474FD7"/>
    <w:rsid w:val="00483691"/>
    <w:rsid w:val="004851F7"/>
    <w:rsid w:val="00485336"/>
    <w:rsid w:val="00485756"/>
    <w:rsid w:val="00495113"/>
    <w:rsid w:val="0049720B"/>
    <w:rsid w:val="004A06EF"/>
    <w:rsid w:val="004A0F70"/>
    <w:rsid w:val="004A7E20"/>
    <w:rsid w:val="004B307F"/>
    <w:rsid w:val="004B40DF"/>
    <w:rsid w:val="004B454E"/>
    <w:rsid w:val="004B6842"/>
    <w:rsid w:val="004B6B7C"/>
    <w:rsid w:val="004B70BD"/>
    <w:rsid w:val="004C2544"/>
    <w:rsid w:val="004C25C4"/>
    <w:rsid w:val="004C2753"/>
    <w:rsid w:val="004C7079"/>
    <w:rsid w:val="004D1CF3"/>
    <w:rsid w:val="004E06D0"/>
    <w:rsid w:val="004E61CC"/>
    <w:rsid w:val="004F10D3"/>
    <w:rsid w:val="004F28D3"/>
    <w:rsid w:val="004F47BE"/>
    <w:rsid w:val="00503FF4"/>
    <w:rsid w:val="0051286F"/>
    <w:rsid w:val="00515578"/>
    <w:rsid w:val="00515841"/>
    <w:rsid w:val="005206C3"/>
    <w:rsid w:val="005236AF"/>
    <w:rsid w:val="00532066"/>
    <w:rsid w:val="00536BE5"/>
    <w:rsid w:val="0054146D"/>
    <w:rsid w:val="0054418B"/>
    <w:rsid w:val="00545739"/>
    <w:rsid w:val="00545FCA"/>
    <w:rsid w:val="00546731"/>
    <w:rsid w:val="005477E2"/>
    <w:rsid w:val="0055387D"/>
    <w:rsid w:val="00553E37"/>
    <w:rsid w:val="005554E5"/>
    <w:rsid w:val="00556BF4"/>
    <w:rsid w:val="00573E2D"/>
    <w:rsid w:val="00576C87"/>
    <w:rsid w:val="005850EA"/>
    <w:rsid w:val="00585DA1"/>
    <w:rsid w:val="005863EA"/>
    <w:rsid w:val="0059664B"/>
    <w:rsid w:val="005B4E29"/>
    <w:rsid w:val="005B5DDF"/>
    <w:rsid w:val="005C0A45"/>
    <w:rsid w:val="005F100C"/>
    <w:rsid w:val="005F618F"/>
    <w:rsid w:val="00601A7D"/>
    <w:rsid w:val="006053B4"/>
    <w:rsid w:val="00615336"/>
    <w:rsid w:val="00640606"/>
    <w:rsid w:val="006415F8"/>
    <w:rsid w:val="00647CF1"/>
    <w:rsid w:val="0066201D"/>
    <w:rsid w:val="00662E29"/>
    <w:rsid w:val="0066424E"/>
    <w:rsid w:val="00671026"/>
    <w:rsid w:val="00672EDE"/>
    <w:rsid w:val="00682020"/>
    <w:rsid w:val="00682822"/>
    <w:rsid w:val="00687A2B"/>
    <w:rsid w:val="00691ABF"/>
    <w:rsid w:val="006C0FBF"/>
    <w:rsid w:val="006D6597"/>
    <w:rsid w:val="006E2DA1"/>
    <w:rsid w:val="006E3C07"/>
    <w:rsid w:val="006E6422"/>
    <w:rsid w:val="006F7547"/>
    <w:rsid w:val="00705A49"/>
    <w:rsid w:val="00717AC4"/>
    <w:rsid w:val="00722A2C"/>
    <w:rsid w:val="007239B4"/>
    <w:rsid w:val="00724467"/>
    <w:rsid w:val="00730D59"/>
    <w:rsid w:val="007433C7"/>
    <w:rsid w:val="0075048E"/>
    <w:rsid w:val="0076632E"/>
    <w:rsid w:val="00767837"/>
    <w:rsid w:val="00773F9B"/>
    <w:rsid w:val="0078083A"/>
    <w:rsid w:val="00782825"/>
    <w:rsid w:val="00792707"/>
    <w:rsid w:val="00792A92"/>
    <w:rsid w:val="007A08A9"/>
    <w:rsid w:val="007A0B01"/>
    <w:rsid w:val="007A0BBE"/>
    <w:rsid w:val="007A7DAA"/>
    <w:rsid w:val="007C62F1"/>
    <w:rsid w:val="007C75C6"/>
    <w:rsid w:val="007D4ACD"/>
    <w:rsid w:val="007D54C9"/>
    <w:rsid w:val="007F2656"/>
    <w:rsid w:val="007F4109"/>
    <w:rsid w:val="007F4CF6"/>
    <w:rsid w:val="0080209D"/>
    <w:rsid w:val="0081286E"/>
    <w:rsid w:val="00814B18"/>
    <w:rsid w:val="008256B9"/>
    <w:rsid w:val="008315F0"/>
    <w:rsid w:val="008330BA"/>
    <w:rsid w:val="00835B60"/>
    <w:rsid w:val="00844D3A"/>
    <w:rsid w:val="00854B7D"/>
    <w:rsid w:val="008601AD"/>
    <w:rsid w:val="00867705"/>
    <w:rsid w:val="00871EC8"/>
    <w:rsid w:val="00881033"/>
    <w:rsid w:val="00883E1A"/>
    <w:rsid w:val="00886607"/>
    <w:rsid w:val="00886B3F"/>
    <w:rsid w:val="00892476"/>
    <w:rsid w:val="008945A4"/>
    <w:rsid w:val="008972B6"/>
    <w:rsid w:val="008B042D"/>
    <w:rsid w:val="008B1AE4"/>
    <w:rsid w:val="008B7B5F"/>
    <w:rsid w:val="008C7D07"/>
    <w:rsid w:val="008D0A6E"/>
    <w:rsid w:val="008D3969"/>
    <w:rsid w:val="008D3BCE"/>
    <w:rsid w:val="008D7910"/>
    <w:rsid w:val="008E5AF9"/>
    <w:rsid w:val="008E7535"/>
    <w:rsid w:val="008F1264"/>
    <w:rsid w:val="00904E10"/>
    <w:rsid w:val="009058A8"/>
    <w:rsid w:val="009100AC"/>
    <w:rsid w:val="00916C8D"/>
    <w:rsid w:val="00925FCE"/>
    <w:rsid w:val="00934839"/>
    <w:rsid w:val="00936F25"/>
    <w:rsid w:val="009430AB"/>
    <w:rsid w:val="00951379"/>
    <w:rsid w:val="009523BE"/>
    <w:rsid w:val="00952E5C"/>
    <w:rsid w:val="00953807"/>
    <w:rsid w:val="00961F32"/>
    <w:rsid w:val="009873EA"/>
    <w:rsid w:val="009923F2"/>
    <w:rsid w:val="00994A5F"/>
    <w:rsid w:val="009A1E3A"/>
    <w:rsid w:val="009A4750"/>
    <w:rsid w:val="009A4BB2"/>
    <w:rsid w:val="009B1C06"/>
    <w:rsid w:val="009C17B4"/>
    <w:rsid w:val="009C39C3"/>
    <w:rsid w:val="009E32BC"/>
    <w:rsid w:val="00A00556"/>
    <w:rsid w:val="00A01B98"/>
    <w:rsid w:val="00A22134"/>
    <w:rsid w:val="00A26EBB"/>
    <w:rsid w:val="00A32837"/>
    <w:rsid w:val="00A363F9"/>
    <w:rsid w:val="00A37EEA"/>
    <w:rsid w:val="00A40CDE"/>
    <w:rsid w:val="00A41927"/>
    <w:rsid w:val="00A42984"/>
    <w:rsid w:val="00A61AD2"/>
    <w:rsid w:val="00A63020"/>
    <w:rsid w:val="00A755E9"/>
    <w:rsid w:val="00A81028"/>
    <w:rsid w:val="00A871ED"/>
    <w:rsid w:val="00A91A3B"/>
    <w:rsid w:val="00A96D73"/>
    <w:rsid w:val="00AB0740"/>
    <w:rsid w:val="00AB65A8"/>
    <w:rsid w:val="00AB6A21"/>
    <w:rsid w:val="00AC0B53"/>
    <w:rsid w:val="00AC6A89"/>
    <w:rsid w:val="00AC7DAA"/>
    <w:rsid w:val="00AE2A31"/>
    <w:rsid w:val="00AE475C"/>
    <w:rsid w:val="00AF067D"/>
    <w:rsid w:val="00AF7BEF"/>
    <w:rsid w:val="00B33D98"/>
    <w:rsid w:val="00B47878"/>
    <w:rsid w:val="00B50120"/>
    <w:rsid w:val="00B50686"/>
    <w:rsid w:val="00B60F43"/>
    <w:rsid w:val="00B64BA0"/>
    <w:rsid w:val="00B73328"/>
    <w:rsid w:val="00B73331"/>
    <w:rsid w:val="00B84CAE"/>
    <w:rsid w:val="00B908A7"/>
    <w:rsid w:val="00BA1D36"/>
    <w:rsid w:val="00BB3831"/>
    <w:rsid w:val="00BC2C10"/>
    <w:rsid w:val="00BC3484"/>
    <w:rsid w:val="00BD1CC0"/>
    <w:rsid w:val="00BD3FB4"/>
    <w:rsid w:val="00BD4C55"/>
    <w:rsid w:val="00BD55C0"/>
    <w:rsid w:val="00BE03A5"/>
    <w:rsid w:val="00BE1917"/>
    <w:rsid w:val="00BF041B"/>
    <w:rsid w:val="00BF0D6D"/>
    <w:rsid w:val="00BF0DB2"/>
    <w:rsid w:val="00BF4ABD"/>
    <w:rsid w:val="00BF7B63"/>
    <w:rsid w:val="00C00BB5"/>
    <w:rsid w:val="00C059FB"/>
    <w:rsid w:val="00C05F50"/>
    <w:rsid w:val="00C16E7C"/>
    <w:rsid w:val="00C17CF8"/>
    <w:rsid w:val="00C20190"/>
    <w:rsid w:val="00C224B0"/>
    <w:rsid w:val="00C35557"/>
    <w:rsid w:val="00C404E5"/>
    <w:rsid w:val="00C42821"/>
    <w:rsid w:val="00C477CD"/>
    <w:rsid w:val="00C47A76"/>
    <w:rsid w:val="00C538A7"/>
    <w:rsid w:val="00C54526"/>
    <w:rsid w:val="00C663AC"/>
    <w:rsid w:val="00C71A87"/>
    <w:rsid w:val="00C82235"/>
    <w:rsid w:val="00C834F4"/>
    <w:rsid w:val="00C90B8C"/>
    <w:rsid w:val="00C979A1"/>
    <w:rsid w:val="00CA10EE"/>
    <w:rsid w:val="00CA3BA1"/>
    <w:rsid w:val="00CB090B"/>
    <w:rsid w:val="00CB3DAC"/>
    <w:rsid w:val="00CE0006"/>
    <w:rsid w:val="00CF2F51"/>
    <w:rsid w:val="00D11F7B"/>
    <w:rsid w:val="00D148E6"/>
    <w:rsid w:val="00D15513"/>
    <w:rsid w:val="00D33426"/>
    <w:rsid w:val="00D34CD9"/>
    <w:rsid w:val="00D433AD"/>
    <w:rsid w:val="00D44D2A"/>
    <w:rsid w:val="00D524E7"/>
    <w:rsid w:val="00D5713D"/>
    <w:rsid w:val="00D60FDB"/>
    <w:rsid w:val="00D610A2"/>
    <w:rsid w:val="00D72DC1"/>
    <w:rsid w:val="00D82BFF"/>
    <w:rsid w:val="00D84145"/>
    <w:rsid w:val="00DA67BC"/>
    <w:rsid w:val="00DA6E81"/>
    <w:rsid w:val="00DA6EF4"/>
    <w:rsid w:val="00DB51E6"/>
    <w:rsid w:val="00DB66E7"/>
    <w:rsid w:val="00DC3C6C"/>
    <w:rsid w:val="00DC3CD2"/>
    <w:rsid w:val="00DC3FA0"/>
    <w:rsid w:val="00DC512D"/>
    <w:rsid w:val="00DC6C65"/>
    <w:rsid w:val="00DC6D7A"/>
    <w:rsid w:val="00DD5315"/>
    <w:rsid w:val="00DD7557"/>
    <w:rsid w:val="00DE4E20"/>
    <w:rsid w:val="00DF6376"/>
    <w:rsid w:val="00E10FA9"/>
    <w:rsid w:val="00E1142B"/>
    <w:rsid w:val="00E11A7A"/>
    <w:rsid w:val="00E1291E"/>
    <w:rsid w:val="00E17CA6"/>
    <w:rsid w:val="00E43DC6"/>
    <w:rsid w:val="00E50BBC"/>
    <w:rsid w:val="00E5678A"/>
    <w:rsid w:val="00E6108C"/>
    <w:rsid w:val="00E6189D"/>
    <w:rsid w:val="00E6245C"/>
    <w:rsid w:val="00E67138"/>
    <w:rsid w:val="00E732D6"/>
    <w:rsid w:val="00E804C0"/>
    <w:rsid w:val="00E8576B"/>
    <w:rsid w:val="00E9049B"/>
    <w:rsid w:val="00E95206"/>
    <w:rsid w:val="00EA15FD"/>
    <w:rsid w:val="00EA691E"/>
    <w:rsid w:val="00EA6D49"/>
    <w:rsid w:val="00EB4DB2"/>
    <w:rsid w:val="00EB711A"/>
    <w:rsid w:val="00EC13DF"/>
    <w:rsid w:val="00EC3314"/>
    <w:rsid w:val="00EC52D4"/>
    <w:rsid w:val="00EC5F57"/>
    <w:rsid w:val="00ED34E8"/>
    <w:rsid w:val="00EE5D97"/>
    <w:rsid w:val="00EE6241"/>
    <w:rsid w:val="00EE7FC6"/>
    <w:rsid w:val="00EF42FE"/>
    <w:rsid w:val="00EF6289"/>
    <w:rsid w:val="00F048AF"/>
    <w:rsid w:val="00F103E0"/>
    <w:rsid w:val="00F11834"/>
    <w:rsid w:val="00F231C4"/>
    <w:rsid w:val="00F263AA"/>
    <w:rsid w:val="00F26659"/>
    <w:rsid w:val="00F26861"/>
    <w:rsid w:val="00F279F3"/>
    <w:rsid w:val="00F32DE1"/>
    <w:rsid w:val="00F33783"/>
    <w:rsid w:val="00F414E4"/>
    <w:rsid w:val="00F43581"/>
    <w:rsid w:val="00F62FC5"/>
    <w:rsid w:val="00F74986"/>
    <w:rsid w:val="00F846F5"/>
    <w:rsid w:val="00F84ABC"/>
    <w:rsid w:val="00F85385"/>
    <w:rsid w:val="00F93A73"/>
    <w:rsid w:val="00F93A89"/>
    <w:rsid w:val="00F9577B"/>
    <w:rsid w:val="00F96951"/>
    <w:rsid w:val="00FB494F"/>
    <w:rsid w:val="00FB5E4A"/>
    <w:rsid w:val="00FD3736"/>
    <w:rsid w:val="00FE052D"/>
    <w:rsid w:val="00FF148A"/>
    <w:rsid w:val="00FF49A7"/>
    <w:rsid w:val="00FF63E5"/>
    <w:rsid w:val="00FF68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0A8D"/>
  <w14:defaultImageDpi w14:val="32767"/>
  <w15:chartTrackingRefBased/>
  <w15:docId w15:val="{CD0214CA-70C8-A643-8772-F5FB830D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2163"/>
    <w:rPr>
      <w:rFonts w:ascii="Times New Roman" w:eastAsia="Times New Roman" w:hAnsi="Times New Roman" w:cs="Times New Roman"/>
      <w:lang w:eastAsia="fr-FR"/>
    </w:rPr>
  </w:style>
  <w:style w:type="paragraph" w:styleId="Titre1">
    <w:name w:val="heading 1"/>
    <w:basedOn w:val="Normal"/>
    <w:link w:val="Titre1Car"/>
    <w:uiPriority w:val="9"/>
    <w:qFormat/>
    <w:rsid w:val="00281859"/>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1859"/>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C54526"/>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Policepardfaut"/>
    <w:rsid w:val="0031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50467">
      <w:bodyDiv w:val="1"/>
      <w:marLeft w:val="0"/>
      <w:marRight w:val="0"/>
      <w:marTop w:val="0"/>
      <w:marBottom w:val="0"/>
      <w:divBdr>
        <w:top w:val="none" w:sz="0" w:space="0" w:color="auto"/>
        <w:left w:val="none" w:sz="0" w:space="0" w:color="auto"/>
        <w:bottom w:val="none" w:sz="0" w:space="0" w:color="auto"/>
        <w:right w:val="none" w:sz="0" w:space="0" w:color="auto"/>
      </w:divBdr>
      <w:divsChild>
        <w:div w:id="417289225">
          <w:marLeft w:val="0"/>
          <w:marRight w:val="0"/>
          <w:marTop w:val="0"/>
          <w:marBottom w:val="0"/>
          <w:divBdr>
            <w:top w:val="none" w:sz="0" w:space="0" w:color="auto"/>
            <w:left w:val="none" w:sz="0" w:space="0" w:color="auto"/>
            <w:bottom w:val="none" w:sz="0" w:space="0" w:color="auto"/>
            <w:right w:val="none" w:sz="0" w:space="0" w:color="auto"/>
          </w:divBdr>
        </w:div>
        <w:div w:id="2117403195">
          <w:marLeft w:val="0"/>
          <w:marRight w:val="0"/>
          <w:marTop w:val="0"/>
          <w:marBottom w:val="0"/>
          <w:divBdr>
            <w:top w:val="none" w:sz="0" w:space="0" w:color="auto"/>
            <w:left w:val="none" w:sz="0" w:space="0" w:color="auto"/>
            <w:bottom w:val="none" w:sz="0" w:space="0" w:color="auto"/>
            <w:right w:val="none" w:sz="0" w:space="0" w:color="auto"/>
          </w:divBdr>
        </w:div>
        <w:div w:id="187566168">
          <w:marLeft w:val="0"/>
          <w:marRight w:val="0"/>
          <w:marTop w:val="0"/>
          <w:marBottom w:val="0"/>
          <w:divBdr>
            <w:top w:val="none" w:sz="0" w:space="0" w:color="auto"/>
            <w:left w:val="none" w:sz="0" w:space="0" w:color="auto"/>
            <w:bottom w:val="none" w:sz="0" w:space="0" w:color="auto"/>
            <w:right w:val="none" w:sz="0" w:space="0" w:color="auto"/>
          </w:divBdr>
        </w:div>
        <w:div w:id="545680937">
          <w:marLeft w:val="0"/>
          <w:marRight w:val="0"/>
          <w:marTop w:val="0"/>
          <w:marBottom w:val="0"/>
          <w:divBdr>
            <w:top w:val="none" w:sz="0" w:space="0" w:color="auto"/>
            <w:left w:val="none" w:sz="0" w:space="0" w:color="auto"/>
            <w:bottom w:val="none" w:sz="0" w:space="0" w:color="auto"/>
            <w:right w:val="none" w:sz="0" w:space="0" w:color="auto"/>
          </w:divBdr>
        </w:div>
        <w:div w:id="1128474148">
          <w:marLeft w:val="0"/>
          <w:marRight w:val="0"/>
          <w:marTop w:val="0"/>
          <w:marBottom w:val="0"/>
          <w:divBdr>
            <w:top w:val="none" w:sz="0" w:space="0" w:color="auto"/>
            <w:left w:val="none" w:sz="0" w:space="0" w:color="auto"/>
            <w:bottom w:val="none" w:sz="0" w:space="0" w:color="auto"/>
            <w:right w:val="none" w:sz="0" w:space="0" w:color="auto"/>
          </w:divBdr>
        </w:div>
        <w:div w:id="1031957570">
          <w:marLeft w:val="0"/>
          <w:marRight w:val="0"/>
          <w:marTop w:val="0"/>
          <w:marBottom w:val="0"/>
          <w:divBdr>
            <w:top w:val="none" w:sz="0" w:space="0" w:color="auto"/>
            <w:left w:val="none" w:sz="0" w:space="0" w:color="auto"/>
            <w:bottom w:val="none" w:sz="0" w:space="0" w:color="auto"/>
            <w:right w:val="none" w:sz="0" w:space="0" w:color="auto"/>
          </w:divBdr>
        </w:div>
        <w:div w:id="1359812844">
          <w:marLeft w:val="0"/>
          <w:marRight w:val="0"/>
          <w:marTop w:val="0"/>
          <w:marBottom w:val="0"/>
          <w:divBdr>
            <w:top w:val="none" w:sz="0" w:space="0" w:color="auto"/>
            <w:left w:val="none" w:sz="0" w:space="0" w:color="auto"/>
            <w:bottom w:val="none" w:sz="0" w:space="0" w:color="auto"/>
            <w:right w:val="none" w:sz="0" w:space="0" w:color="auto"/>
          </w:divBdr>
        </w:div>
        <w:div w:id="638606542">
          <w:marLeft w:val="0"/>
          <w:marRight w:val="0"/>
          <w:marTop w:val="0"/>
          <w:marBottom w:val="0"/>
          <w:divBdr>
            <w:top w:val="none" w:sz="0" w:space="0" w:color="auto"/>
            <w:left w:val="none" w:sz="0" w:space="0" w:color="auto"/>
            <w:bottom w:val="none" w:sz="0" w:space="0" w:color="auto"/>
            <w:right w:val="none" w:sz="0" w:space="0" w:color="auto"/>
          </w:divBdr>
        </w:div>
        <w:div w:id="1688629152">
          <w:marLeft w:val="0"/>
          <w:marRight w:val="0"/>
          <w:marTop w:val="0"/>
          <w:marBottom w:val="0"/>
          <w:divBdr>
            <w:top w:val="none" w:sz="0" w:space="0" w:color="auto"/>
            <w:left w:val="none" w:sz="0" w:space="0" w:color="auto"/>
            <w:bottom w:val="none" w:sz="0" w:space="0" w:color="auto"/>
            <w:right w:val="none" w:sz="0" w:space="0" w:color="auto"/>
          </w:divBdr>
        </w:div>
        <w:div w:id="1861318141">
          <w:marLeft w:val="0"/>
          <w:marRight w:val="0"/>
          <w:marTop w:val="0"/>
          <w:marBottom w:val="0"/>
          <w:divBdr>
            <w:top w:val="none" w:sz="0" w:space="0" w:color="auto"/>
            <w:left w:val="none" w:sz="0" w:space="0" w:color="auto"/>
            <w:bottom w:val="none" w:sz="0" w:space="0" w:color="auto"/>
            <w:right w:val="none" w:sz="0" w:space="0" w:color="auto"/>
          </w:divBdr>
        </w:div>
        <w:div w:id="487939375">
          <w:marLeft w:val="0"/>
          <w:marRight w:val="0"/>
          <w:marTop w:val="0"/>
          <w:marBottom w:val="0"/>
          <w:divBdr>
            <w:top w:val="none" w:sz="0" w:space="0" w:color="auto"/>
            <w:left w:val="none" w:sz="0" w:space="0" w:color="auto"/>
            <w:bottom w:val="none" w:sz="0" w:space="0" w:color="auto"/>
            <w:right w:val="none" w:sz="0" w:space="0" w:color="auto"/>
          </w:divBdr>
        </w:div>
        <w:div w:id="83303379">
          <w:marLeft w:val="0"/>
          <w:marRight w:val="0"/>
          <w:marTop w:val="0"/>
          <w:marBottom w:val="0"/>
          <w:divBdr>
            <w:top w:val="none" w:sz="0" w:space="0" w:color="auto"/>
            <w:left w:val="none" w:sz="0" w:space="0" w:color="auto"/>
            <w:bottom w:val="none" w:sz="0" w:space="0" w:color="auto"/>
            <w:right w:val="none" w:sz="0" w:space="0" w:color="auto"/>
          </w:divBdr>
        </w:div>
        <w:div w:id="1837304733">
          <w:marLeft w:val="0"/>
          <w:marRight w:val="0"/>
          <w:marTop w:val="0"/>
          <w:marBottom w:val="0"/>
          <w:divBdr>
            <w:top w:val="none" w:sz="0" w:space="0" w:color="auto"/>
            <w:left w:val="none" w:sz="0" w:space="0" w:color="auto"/>
            <w:bottom w:val="none" w:sz="0" w:space="0" w:color="auto"/>
            <w:right w:val="none" w:sz="0" w:space="0" w:color="auto"/>
          </w:divBdr>
        </w:div>
      </w:divsChild>
    </w:div>
    <w:div w:id="1996104920">
      <w:bodyDiv w:val="1"/>
      <w:marLeft w:val="0"/>
      <w:marRight w:val="0"/>
      <w:marTop w:val="0"/>
      <w:marBottom w:val="0"/>
      <w:divBdr>
        <w:top w:val="none" w:sz="0" w:space="0" w:color="auto"/>
        <w:left w:val="none" w:sz="0" w:space="0" w:color="auto"/>
        <w:bottom w:val="none" w:sz="0" w:space="0" w:color="auto"/>
        <w:right w:val="none" w:sz="0" w:space="0" w:color="auto"/>
      </w:divBdr>
      <w:divsChild>
        <w:div w:id="99884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1661</Words>
  <Characters>9140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Ratkoff</dc:creator>
  <cp:keywords/>
  <dc:description/>
  <cp:lastModifiedBy>Fiona Ratkoff</cp:lastModifiedBy>
  <cp:revision>26</cp:revision>
  <dcterms:created xsi:type="dcterms:W3CDTF">2022-09-23T05:13:00Z</dcterms:created>
  <dcterms:modified xsi:type="dcterms:W3CDTF">2022-10-12T12:49:00Z</dcterms:modified>
</cp:coreProperties>
</file>