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76" w:rsidRDefault="00AF0776">
      <w:pPr>
        <w:pStyle w:val="CorpsA"/>
        <w:rPr>
          <w:rStyle w:val="Aucun"/>
          <w:color w:val="002060"/>
          <w:u w:color="002060"/>
        </w:rPr>
      </w:pPr>
      <w:r w:rsidRPr="00AF0776">
        <w:rPr>
          <w:rStyle w:val="Aucun"/>
          <w:rFonts w:ascii="Times New Roman" w:hAnsi="Times New Roman"/>
          <w:i/>
          <w:i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.7pt;margin-top:-6.5pt;width:793.4pt;height:34.6pt;z-index:251666432;visibility:visible;mso-wrap-distance-left:0;mso-wrap-distance-right:0;mso-position-horizontal-relative:page;mso-position-vertical-relative:line" filled="f" stroked="f" strokeweight="1pt">
            <v:stroke miterlimit="4"/>
            <v:textbox>
              <w:txbxContent>
                <w:p w:rsidR="00AF0776" w:rsidRDefault="00776D62">
                  <w:pPr>
                    <w:pStyle w:val="NormalWeb"/>
                    <w:spacing w:before="0" w:after="0"/>
                    <w:jc w:val="both"/>
                  </w:pP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Table ronde 3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 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 xml:space="preserve">: 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« 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En quoi la p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é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 xml:space="preserve">dagogie de projet par ses aspects </w:t>
                  </w:r>
                  <w:proofErr w:type="spellStart"/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pluri-disciplinaires</w:t>
                  </w:r>
                  <w:proofErr w:type="spellEnd"/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 xml:space="preserve"> concourt au d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é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veloppement des comp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é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tences transversales dans la constru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c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 xml:space="preserve">tion du parcours des apprenants (dimension personnelle, professionnelle &amp; citoyenne tout au 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long de la vie) ?</w:t>
                  </w:r>
                  <w:r>
                    <w:rPr>
                      <w:rStyle w:val="Aucun"/>
                      <w:rFonts w:ascii="Calibri" w:hAnsi="Calibri"/>
                      <w:i/>
                      <w:iCs/>
                      <w:color w:val="002060"/>
                      <w:kern w:val="24"/>
                      <w:u w:color="002060"/>
                    </w:rPr>
                    <w:t> »</w:t>
                  </w:r>
                </w:p>
              </w:txbxContent>
            </v:textbox>
            <w10:wrap anchorx="page"/>
          </v:shape>
        </w:pict>
      </w:r>
      <w:r w:rsidRPr="00AF0776">
        <w:rPr>
          <w:rStyle w:val="Aucun"/>
          <w:rFonts w:ascii="Times New Roman" w:eastAsia="Times New Roman" w:hAnsi="Times New Roman" w:cs="Times New Roman"/>
          <w:i/>
          <w:iCs/>
        </w:rPr>
        <w:pict>
          <v:shape id="_x0000_s1027" type="#_x0000_t202" style="position:absolute;margin-left:13.4pt;margin-top:26.1pt;width:828.4pt;height:1in;z-index:251659264;visibility:visible;mso-wrap-distance-left:0;mso-wrap-distance-right:0;mso-position-horizontal-relative:page;mso-position-vertical-relative:line" strokeweight=".5pt">
            <v:stroke joinstyle="round"/>
            <v:textbox>
              <w:txbxContent>
                <w:p w:rsidR="00AF0776" w:rsidRDefault="00776D62">
                  <w:pPr>
                    <w:pStyle w:val="CorpsA"/>
                    <w:tabs>
                      <w:tab w:val="left" w:pos="720"/>
                    </w:tabs>
                    <w:spacing w:after="0"/>
                    <w:rPr>
                      <w:rStyle w:val="Aucun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>Objectif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de-DE"/>
                    </w:rPr>
                    <w:t>: D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éveloppement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 de compétences transversales dans le parcours de formation des 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é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l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it-IT"/>
                    </w:rPr>
                    <w:t>è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ves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 et au-del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à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dans le cadre des nouvelles modalités pédagogiques de la transformation de la voie professionnelle notamment au travers d</w:t>
                  </w:r>
                  <w:proofErr w:type="spellStart"/>
                  <w:r>
                    <w:rPr>
                      <w:rStyle w:val="Aucun"/>
                      <w:rFonts w:ascii="Arial Unicode MS" w:hAnsi="Arial Unicode MS"/>
                      <w:sz w:val="16"/>
                      <w:szCs w:val="16"/>
                      <w:rtl/>
                    </w:rPr>
                    <w:t>’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un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chef d’œuvre </w:t>
                  </w:r>
                </w:p>
                <w:p w:rsidR="00AF0776" w:rsidRDefault="00776D62">
                  <w:pPr>
                    <w:pStyle w:val="CorpsA"/>
                    <w:tabs>
                      <w:tab w:val="left" w:pos="720"/>
                      <w:tab w:val="left" w:pos="1440"/>
                    </w:tabs>
                    <w:spacing w:after="0"/>
                    <w:rPr>
                      <w:rStyle w:val="Aucun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Une volonté de travailler ensemble pour créer des situations motivantes qui impliquent les 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é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l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it-IT"/>
                    </w:rPr>
                    <w:t>è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ves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 avec la construction d</w:t>
                  </w:r>
                  <w:proofErr w:type="spellStart"/>
                  <w:r>
                    <w:rPr>
                      <w:rStyle w:val="Aucun"/>
                      <w:rFonts w:ascii="Arial Unicode MS" w:hAnsi="Arial Unicode MS"/>
                      <w:sz w:val="16"/>
                      <w:szCs w:val="16"/>
                      <w:rtl/>
                    </w:rPr>
                    <w:t>’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un chef d</w:t>
                  </w:r>
                  <w:proofErr w:type="spellStart"/>
                  <w:r>
                    <w:rPr>
                      <w:rStyle w:val="Aucun"/>
                      <w:rFonts w:ascii="Arial Unicode MS" w:hAnsi="Arial Unicode MS"/>
                      <w:sz w:val="16"/>
                      <w:szCs w:val="16"/>
                      <w:rtl/>
                    </w:rPr>
                    <w:t>’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oeuvre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 : deux projets : 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>Projet 1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  <w:lang w:val="nl-NL"/>
                    </w:rPr>
                    <w:t xml:space="preserve">: brunch de </w:t>
                  </w:r>
                  <w:proofErr w:type="spellStart"/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  <w:lang w:val="nl-NL"/>
                    </w:rPr>
                    <w:t>Noë</w:t>
                  </w:r>
                  <w:proofErr w:type="spellEnd"/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>l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—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  <w:lang w:val="pt-PT"/>
                    </w:rPr>
                    <w:t xml:space="preserve"> Projet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>2 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:  vente foie gras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plusieurs classes et discipline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s 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: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pt-PT"/>
                    </w:rPr>
                    <w:t xml:space="preserve"> Classe 1 BPC (1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  <w:vertAlign w:val="superscript"/>
                      <w:lang w:val="it-IT"/>
                    </w:rPr>
                    <w:t>è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  <w:vertAlign w:val="superscript"/>
                    </w:rPr>
                    <w:t>re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it-IT"/>
                    </w:rPr>
                    <w:t xml:space="preserve"> bac pro Cuisine) - Discipline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 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: BAC Pro cuisine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–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it-IT"/>
                    </w:rPr>
                    <w:t xml:space="preserve">Bac Pro service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–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lettre histoire. Des modalités pédagogiques adaptées </w:t>
                  </w:r>
                  <w:r>
                    <w:rPr>
                      <w:rStyle w:val="Aucu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: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de Co intervention et AP et travaux maisons enseignement gé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n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éral et enseignement PRO</w:t>
                  </w:r>
                </w:p>
                <w:p w:rsidR="00AF0776" w:rsidRDefault="00776D62">
                  <w:pPr>
                    <w:pStyle w:val="CorpsA"/>
                    <w:numPr>
                      <w:ilvl w:val="0"/>
                      <w:numId w:val="1"/>
                    </w:numPr>
                    <w:spacing w:after="0"/>
                    <w:rPr>
                      <w:i/>
                      <w:iCs/>
                      <w:sz w:val="16"/>
                      <w:szCs w:val="16"/>
                      <w:lang w:val="it-IT"/>
                    </w:rPr>
                  </w:pPr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it-IT"/>
                    </w:rPr>
                    <w:t>La n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é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it-IT"/>
                    </w:rPr>
                    <w:t>cessit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é 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de valoriser les 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é</w:t>
                  </w:r>
                  <w:r>
                    <w:rPr>
                      <w:rStyle w:val="AucunA"/>
                      <w:i/>
                      <w:iCs/>
                      <w:sz w:val="16"/>
                      <w:szCs w:val="16"/>
                    </w:rPr>
                    <w:t>l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it-IT"/>
                    </w:rPr>
                    <w:t>è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ves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 dans leur parcours de formations et au del</w:t>
                  </w:r>
                  <w:r>
                    <w:rPr>
                      <w:rStyle w:val="AucunA"/>
                      <w:i/>
                      <w:iCs/>
                      <w:sz w:val="16"/>
                      <w:szCs w:val="16"/>
                    </w:rPr>
                    <w:t>à</w:t>
                  </w:r>
                </w:p>
                <w:p w:rsidR="00AF0776" w:rsidRDefault="00776D62">
                  <w:pPr>
                    <w:pStyle w:val="CorpsA"/>
                    <w:numPr>
                      <w:ilvl w:val="0"/>
                      <w:numId w:val="1"/>
                    </w:numPr>
                    <w:spacing w:after="0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Une volonté de travailler ensemble pour créer des situations motivantes qui impliquent les 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é</w:t>
                  </w:r>
                  <w:r>
                    <w:rPr>
                      <w:rStyle w:val="AucunA"/>
                      <w:i/>
                      <w:iCs/>
                      <w:sz w:val="16"/>
                      <w:szCs w:val="16"/>
                    </w:rPr>
                    <w:t>l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it-IT"/>
                    </w:rPr>
                    <w:t>è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ves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 - Un besoin de partager un langage commun notamment autour des compétences transversales e</w:t>
                  </w:r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 xml:space="preserve">ntre enseignants et avec les </w:t>
                  </w:r>
                  <w:proofErr w:type="spellStart"/>
                  <w:r>
                    <w:rPr>
                      <w:rStyle w:val="Aucun"/>
                      <w:i/>
                      <w:iCs/>
                      <w:sz w:val="16"/>
                      <w:szCs w:val="16"/>
                    </w:rPr>
                    <w:t>é</w:t>
                  </w:r>
                  <w:r>
                    <w:rPr>
                      <w:rStyle w:val="AucunA"/>
                      <w:i/>
                      <w:iCs/>
                      <w:sz w:val="16"/>
                      <w:szCs w:val="16"/>
                    </w:rPr>
                    <w:t>l</w:t>
                  </w:r>
                  <w:proofErr w:type="spellEnd"/>
                  <w:r>
                    <w:rPr>
                      <w:rStyle w:val="Aucun"/>
                      <w:i/>
                      <w:iCs/>
                      <w:sz w:val="16"/>
                      <w:szCs w:val="16"/>
                      <w:lang w:val="it-IT"/>
                    </w:rPr>
                    <w:t>è</w:t>
                  </w:r>
                  <w:proofErr w:type="spellStart"/>
                  <w:r>
                    <w:rPr>
                      <w:rStyle w:val="AucunA"/>
                      <w:i/>
                      <w:iCs/>
                      <w:sz w:val="16"/>
                      <w:szCs w:val="16"/>
                    </w:rPr>
                    <w:t>ves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AF0776" w:rsidRDefault="00AF0776">
      <w:pPr>
        <w:pStyle w:val="CorpsA"/>
        <w:rPr>
          <w:rStyle w:val="Aucun"/>
          <w:color w:val="002060"/>
          <w:u w:color="002060"/>
        </w:rPr>
      </w:pPr>
    </w:p>
    <w:p w:rsidR="00AF0776" w:rsidRDefault="00AF0776">
      <w:pPr>
        <w:pStyle w:val="CorpsA"/>
      </w:pPr>
    </w:p>
    <w:p w:rsidR="00AF0776" w:rsidRDefault="00AF0776">
      <w:pPr>
        <w:pStyle w:val="CorpsA"/>
      </w:pPr>
      <w:r w:rsidRPr="00AF0776">
        <w:rPr>
          <w:rStyle w:val="AucunA"/>
        </w:rPr>
        <w:pict>
          <v:group id="_x0000_s1028" style="position:absolute;margin-left:457.7pt;margin-top:26.2pt;width:362.6pt;height:251.6pt;z-index:251660288;mso-wrap-distance-left:0;mso-wrap-distance-right:0;mso-position-horizontal-relative:page;mso-position-vertical-relative:line" coordorigin=",-1" coordsize="4605093,3195760">
            <v:group id="_x0000_s1029" style="position:absolute;top:-1;width:4605093;height:3195760" coordsize="4605093,3195760">
              <v:rect id="_x0000_s1030" style="position:absolute;left:1774186;width:2830907;height:3195760" fillcolor="#ffe699" stroked="f" strokeweight="1pt">
                <v:stroke miterlimit="4"/>
              </v:rect>
              <v:shape id="_x0000_s1031" style="position:absolute;width:1538287;height:3195760" coordsize="21600,21600" o:spt="100" adj="0,,0" path="m21600,r,21600m21600,4050l,4764e" filled="f" strokecolor="#ffc000" strokeweight="1pt">
                <v:stroke joinstyle="miter"/>
                <v:formulas/>
                <v:path o:connecttype="segments"/>
              </v:shape>
            </v:group>
            <v:shape id="_x0000_s1032" type="#_x0000_t202" style="position:absolute;left:1828384;top:6609;width:2722508;height:3182539" filled="f" stroked="f" strokeweight="1pt">
              <v:stroke miterlimit="4"/>
              <v:textbox>
                <w:txbxContent>
                  <w:p w:rsidR="00AF0776" w:rsidRDefault="00776D62">
                    <w:pPr>
                      <w:pStyle w:val="CorpsA"/>
                      <w:spacing w:after="0"/>
                      <w:jc w:val="center"/>
                      <w:rPr>
                        <w:rStyle w:val="Aucun"/>
                        <w:b/>
                        <w:bCs/>
                        <w:sz w:val="16"/>
                        <w:szCs w:val="16"/>
                        <w:u w:color="ED7D31"/>
                      </w:rPr>
                    </w:pP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>P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>édagogie par projet travail collaboratif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> 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 xml:space="preserve">: les </w:t>
                    </w:r>
                    <w:proofErr w:type="spellStart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>é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>l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lang w:val="it-IT"/>
                      </w:rPr>
                      <w:t>è</w:t>
                    </w:r>
                    <w:proofErr w:type="spellStart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>ves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 xml:space="preserve"> sont force de proposition - chaque </w:t>
                    </w:r>
                    <w:proofErr w:type="spellStart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>é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>l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ève va 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 xml:space="preserve">à 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 xml:space="preserve">son rythme - 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color="ED7D31"/>
                      </w:rPr>
                      <w:t>le côté ludique  contribue à l’implication collective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 w:rsidRPr="009C4591"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PREPARATION DE SA COMMUNICATION A L</w:t>
                    </w:r>
                    <w:proofErr w:type="spellStart"/>
                    <w:r>
                      <w:rPr>
                        <w:rStyle w:val="Aucun"/>
                        <w:rFonts w:ascii="Arial Unicode MS" w:hAnsi="Arial Unicode MS"/>
                        <w:sz w:val="16"/>
                        <w:szCs w:val="16"/>
                        <w:u w:val="single"/>
                        <w:rtl/>
                      </w:rPr>
                      <w:t>’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  <w:lang w:val="de-DE"/>
                      </w:rPr>
                      <w:t>ORAL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>Etape 1</w:t>
                    </w:r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> </w:t>
                    </w:r>
                    <w:r w:rsidRPr="009C4591"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 xml:space="preserve">: Brainstorming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  <w:shd w:val="clear" w:color="auto" w:fill="FFFF00"/>
                      </w:rPr>
                      <w:t xml:space="preserve">pour les idées de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  <w:u w:color="ED7D31"/>
                        <w:shd w:val="clear" w:color="auto" w:fill="FFFF00"/>
                      </w:rPr>
                      <w:t>podcasts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 xml:space="preserve"> </w:t>
                    </w:r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 xml:space="preserve">– </w:t>
                    </w:r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 xml:space="preserve">chaque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>é</w:t>
                    </w:r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>l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  <w:lang w:val="it-IT"/>
                      </w:rPr>
                      <w:t>è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>ve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  <w:shd w:val="clear" w:color="auto" w:fill="FFFF00"/>
                      </w:rPr>
                      <w:t xml:space="preserve"> choisit une thématique 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</w:rPr>
                      <w:t>Etape 2 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: organiser son travail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 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en classant les idé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es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</w:rPr>
                      <w:t>Etape 3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 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: travail sur la communication </w:t>
                    </w:r>
                    <w:r>
                      <w:rPr>
                        <w:rStyle w:val="Aucun"/>
                        <w:rFonts w:ascii="Arial Unicode MS" w:hAnsi="Arial Unicode MS"/>
                      </w:rPr>
                      <w:t>➔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 comment faire le lien entre le texte et l’émotion 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à 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transmettre dans la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 prése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n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tation de sa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fili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  <w:lang w:val="it-IT"/>
                      </w:rPr>
                      <w:t>è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re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, identification des codes 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à 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retenir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 :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1"/>
                        <w:numId w:val="2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capitaliser sur les codes de  la communication tr</w:t>
                    </w:r>
                    <w:r>
                      <w:rPr>
                        <w:sz w:val="16"/>
                        <w:szCs w:val="16"/>
                      </w:rPr>
                      <w:t>a</w:t>
                    </w:r>
                    <w:r>
                      <w:rPr>
                        <w:sz w:val="16"/>
                        <w:szCs w:val="16"/>
                      </w:rPr>
                      <w:t>vaillés lors des séances de théâtre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1"/>
                        <w:numId w:val="2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écouter des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foodcasts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 : écoute de l’intonation (quel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le</w:t>
                    </w:r>
                    <w:r>
                      <w:rPr>
                        <w:sz w:val="16"/>
                        <w:szCs w:val="16"/>
                      </w:rPr>
                      <w:t xml:space="preserve"> tonalité : humour etc..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: choix de l’intention)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</w:rPr>
                      <w:t>Etape 4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 : R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éalisation du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podcast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 avec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l’enregistreur vocal du téléphone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puis partage par mail avec les professeurs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 xml:space="preserve"> </w:t>
                    </w:r>
                    <w:r w:rsidRPr="009C4591">
                      <w:rPr>
                        <w:rStyle w:val="Aucun"/>
                        <w:sz w:val="16"/>
                        <w:szCs w:val="16"/>
                      </w:rPr>
                      <w:t>- mo</w:t>
                    </w:r>
                    <w:r w:rsidRPr="009C4591">
                      <w:rPr>
                        <w:rStyle w:val="Aucun"/>
                        <w:sz w:val="16"/>
                        <w:szCs w:val="16"/>
                      </w:rPr>
                      <w:t>n</w:t>
                    </w:r>
                    <w:r w:rsidRPr="009C4591">
                      <w:rPr>
                        <w:rStyle w:val="Aucun"/>
                        <w:sz w:val="16"/>
                        <w:szCs w:val="16"/>
                      </w:rPr>
                      <w:t>tage r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é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alis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é par les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é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l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  <w:lang w:val="it-IT"/>
                      </w:rPr>
                      <w:t>è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ves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 par la ma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î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trise des outils num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é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riques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sz w:val="16"/>
                        <w:szCs w:val="16"/>
                      </w:rPr>
                    </w:pPr>
                    <w:r w:rsidRPr="009C4591"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PREPARATION DE SA COMMUNICATION A L</w:t>
                    </w:r>
                    <w:proofErr w:type="spellStart"/>
                    <w:r>
                      <w:rPr>
                        <w:rStyle w:val="Aucun"/>
                        <w:rFonts w:ascii="Arial Unicode MS" w:hAnsi="Arial Unicode MS"/>
                        <w:sz w:val="16"/>
                        <w:szCs w:val="16"/>
                        <w:u w:val="single"/>
                        <w:rtl/>
                      </w:rPr>
                      <w:t>’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ECRIT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</w:rPr>
                      <w:t>Etape 1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 </w:t>
                    </w:r>
                    <w:r>
                      <w:rPr>
                        <w:rStyle w:val="Aucun"/>
                        <w:sz w:val="16"/>
                        <w:szCs w:val="16"/>
                        <w:lang w:val="it-IT"/>
                      </w:rPr>
                      <w:t>: pr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éparation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 mail 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pour envoi aux parents, aux pr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o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fesseurs et aux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coll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  <w:lang w:val="it-IT"/>
                      </w:rPr>
                      <w:t>è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  <w:lang w:val="de-DE"/>
                      </w:rPr>
                      <w:t>ges</w:t>
                    </w:r>
                    <w:proofErr w:type="spellEnd"/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</w:rPr>
                      <w:t>Etape 2 </w:t>
                    </w:r>
                    <w:r>
                      <w:rPr>
                        <w:rStyle w:val="Aucun"/>
                        <w:sz w:val="16"/>
                        <w:szCs w:val="16"/>
                        <w:lang w:val="it-IT"/>
                      </w:rPr>
                      <w:t>: pr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éparation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 de l</w:t>
                    </w:r>
                    <w:proofErr w:type="spellStart"/>
                    <w:r>
                      <w:rPr>
                        <w:rStyle w:val="Aucun"/>
                        <w:rFonts w:ascii="Arial Unicode MS" w:hAnsi="Arial Unicode MS"/>
                        <w:sz w:val="16"/>
                        <w:szCs w:val="16"/>
                        <w:rtl/>
                      </w:rPr>
                      <w:t>’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affichage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(CANVA)</w:t>
                    </w:r>
                  </w:p>
                  <w:p w:rsidR="00AF0776" w:rsidRDefault="00776D62">
                    <w:pPr>
                      <w:pStyle w:val="CorpsA"/>
                      <w:spacing w:after="0"/>
                    </w:pPr>
                    <w:r>
                      <w:rPr>
                        <w:rStyle w:val="Aucun"/>
                        <w:sz w:val="16"/>
                        <w:szCs w:val="16"/>
                      </w:rPr>
                      <w:t>Etape 3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 </w:t>
                    </w:r>
                    <w:r>
                      <w:rPr>
                        <w:rStyle w:val="Aucun"/>
                        <w:sz w:val="16"/>
                        <w:szCs w:val="16"/>
                        <w:lang w:val="it-IT"/>
                      </w:rPr>
                      <w:t>: pr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éparation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 une communication sur le site de l’établissement avec la cré</w:t>
                    </w:r>
                    <w:r w:rsidRPr="009C4591">
                      <w:rPr>
                        <w:rStyle w:val="Aucun"/>
                        <w:sz w:val="16"/>
                        <w:szCs w:val="16"/>
                      </w:rPr>
                      <w:t>ation QR code</w:t>
                    </w:r>
                  </w:p>
                </w:txbxContent>
              </v:textbox>
            </v:shape>
            <w10:wrap anchorx="page"/>
          </v:group>
        </w:pict>
      </w:r>
      <w:r w:rsidRPr="00AF0776">
        <w:rPr>
          <w:rStyle w:val="AucunA"/>
        </w:rPr>
        <w:pict>
          <v:group id="_x0000_s1033" style="position:absolute;margin-left:-26.9pt;margin-top:14.5pt;width:251.4pt;height:381pt;z-index:251663360;mso-wrap-distance-left:0;mso-wrap-distance-right:0;mso-position-horizontal-relative:margin;mso-position-vertical-relative:line" coordorigin=",-1" coordsize="3192972,4839317">
            <v:group id="_x0000_s1034" style="position:absolute;left:1;top:-1;width:3192971;height:4839317" coordorigin="1,-1" coordsize="3192971,4839317">
              <v:rect id="_x0000_s1035" style="position:absolute;left:1;width:2745340;height:4839316;flip:x" fillcolor="#b4c7e7" stroked="f" strokeweight="1pt">
                <v:stroke miterlimit="4"/>
              </v:rect>
              <v:shape id="_x0000_s1036" style="position:absolute;left:2974109;top:-1;width:218863;height:4839317;flip:x" coordsize="21600,21600" o:spt="100" adj="0,,0" path="m21600,r,21600m21600,4050l,10075e" filled="f" strokecolor="#4472c4" strokeweight="1pt">
                <v:stroke joinstyle="miter"/>
                <v:formulas/>
                <v:path o:connecttype="segments"/>
              </v:shape>
            </v:group>
            <v:shape id="_x0000_s1037" type="#_x0000_t202" style="position:absolute;width:2896159;height:4801227" filled="f" stroked="f" strokeweight="1pt">
              <v:stroke miterlimit="4"/>
              <v:textbox>
                <w:txbxContent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 xml:space="preserve">Effets sur les </w:t>
                    </w:r>
                    <w:proofErr w:type="spellStart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é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l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  <w:lang w:val="it-IT"/>
                      </w:rPr>
                      <w:t>è</w:t>
                    </w:r>
                    <w:proofErr w:type="spellStart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ves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 :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Plus d’aisance à l’oral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Plus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 xml:space="preserve"> d’engagement des élèves dans leur formation : « a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>c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 xml:space="preserve">teur » : investissement au-delà du temps scolaire 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Coopération inter niveau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x</w:t>
                    </w:r>
                    <w:r>
                      <w:rPr>
                        <w:sz w:val="16"/>
                        <w:szCs w:val="16"/>
                      </w:rPr>
                      <w:t xml:space="preserve"> pas de clivage inter niveau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x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Prise initiative et force de proposition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Participation au développement de compétences psycho-socia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 xml:space="preserve">les : confiance et soi et acceptation des différences  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Prise de conscience des compétences du métier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Sentiment d’appartenance et fierté de promouvoir leur établissement 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brigade de valorisation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Responsabilisation de la part de chacun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Métacognition : util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e pour oral CDO ; pour communication orale ; ouverture culturelle ; compétences numériques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La nétiquette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Effets sur le groupe classe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 :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4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Esprit groupe entraide,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solidarité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4"/>
                      </w:numPr>
                      <w:spacing w:after="0"/>
                      <w:rPr>
                        <w:color w:val="ED7D31"/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</w:rPr>
                      <w:t>Climat scolaire serein (peu absentéisme et bon</w:t>
                    </w:r>
                    <w:r>
                      <w:rPr>
                        <w:rStyle w:val="Aucun"/>
                        <w:strike/>
                        <w:sz w:val="16"/>
                        <w:szCs w:val="16"/>
                        <w:u w:color="ED7D31"/>
                      </w:rPr>
                      <w:t>ne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 état d’esprit)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4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Liberté d’expression a</w:t>
                    </w:r>
                    <w:r>
                      <w:rPr>
                        <w:sz w:val="16"/>
                        <w:szCs w:val="16"/>
                      </w:rPr>
                      <w:t>vec respect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Effets au niveau de l’établissement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 :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5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Valorisation de l’école hôtelière : 28 élèves (du CAP au BTS avec les 4 secteurs : cuisine service hébergement p</w:t>
                    </w:r>
                    <w:r>
                      <w:rPr>
                        <w:sz w:val="16"/>
                        <w:szCs w:val="16"/>
                      </w:rPr>
                      <w:t>â</w:t>
                    </w:r>
                    <w:r>
                      <w:rPr>
                        <w:sz w:val="16"/>
                        <w:szCs w:val="16"/>
                      </w:rPr>
                      <w:t xml:space="preserve">tisserie) 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5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Elèves volontaires après les cours 17H30 – 18H45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5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Visibilité externe de l’école hô</w:t>
                    </w:r>
                    <w:r>
                      <w:rPr>
                        <w:sz w:val="16"/>
                        <w:szCs w:val="16"/>
                      </w:rPr>
                      <w:t xml:space="preserve">telière par la mise au centre des élèves :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 xml:space="preserve">2 et 1 STHR ont fait des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podcasts</w:t>
                    </w:r>
                    <w:proofErr w:type="spellEnd"/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5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Climat scolaire serein</w:t>
                    </w:r>
                  </w:p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Effet sur l’équipe pédagogique</w:t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 :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5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Stimulation professionnel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le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5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Expérimentation de nouvelles modalités : accepter de travailler sans filet, modification des </w:t>
                    </w:r>
                    <w:r>
                      <w:rPr>
                        <w:sz w:val="16"/>
                        <w:szCs w:val="16"/>
                      </w:rPr>
                      <w:t>pratiques pédag</w:t>
                    </w:r>
                    <w:r>
                      <w:rPr>
                        <w:sz w:val="16"/>
                        <w:szCs w:val="16"/>
                      </w:rPr>
                      <w:t>o</w:t>
                    </w:r>
                    <w:r>
                      <w:rPr>
                        <w:sz w:val="16"/>
                        <w:szCs w:val="16"/>
                      </w:rPr>
                      <w:t xml:space="preserve">giques, 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5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Modification des modalités pédagogiques : utilisation du portable dans le cadre d’un contexte professio</w:t>
                    </w:r>
                    <w:r>
                      <w:rPr>
                        <w:sz w:val="16"/>
                        <w:szCs w:val="16"/>
                      </w:rPr>
                      <w:t>n</w:t>
                    </w:r>
                    <w:r>
                      <w:rPr>
                        <w:sz w:val="16"/>
                        <w:szCs w:val="16"/>
                      </w:rPr>
                      <w:t xml:space="preserve">nel favorisant un rapport de confiance ;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variation des lieux de pratique ; lissage de la hiérarchie lors de la pratique théâtra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 xml:space="preserve">le : l’enseignant accepte de devenir élève. </w:t>
                    </w:r>
                  </w:p>
                </w:txbxContent>
              </v:textbox>
            </v:shape>
            <w10:wrap anchorx="margin"/>
          </v:group>
        </w:pict>
      </w:r>
    </w:p>
    <w:p w:rsidR="00AF0776" w:rsidRDefault="00AF0776">
      <w:pPr>
        <w:pStyle w:val="CorpsA"/>
      </w:pPr>
    </w:p>
    <w:p w:rsidR="00AF0776" w:rsidRDefault="00AF0776">
      <w:pPr>
        <w:pStyle w:val="CorpsA"/>
      </w:pPr>
      <w:r w:rsidRPr="00AF0776">
        <w:rPr>
          <w:rStyle w:val="AucunA"/>
        </w:rPr>
        <w:pict>
          <v:group id="_x0000_s1038" style="position:absolute;margin-left:510.7pt;margin-top:183.5pt;width:321.6pt;height:235pt;z-index:251662336;mso-wrap-distance-left:0;mso-wrap-distance-right:0;mso-position-horizontal-relative:page;mso-position-vertical-relative:line" coordsize="4083748,2983883">
            <v:group id="_x0000_s1039" style="position:absolute;width:4083748;height:2983883" coordsize="4083748,2983883">
              <v:rect id="_x0000_s1040" style="position:absolute;left:1035947;top:753925;width:3047802;height:2229957" fillcolor="#9f9" stroked="f" strokeweight="1pt">
                <v:stroke miterlimit="4"/>
              </v:rect>
              <v:shape id="_x0000_s1041" style="position:absolute;width:781974;height:2983883" coordsize="21600,21600" o:spt="100" adj="0,,0" path="m21600,5458r,16142m21600,8484l,e" filled="f" strokecolor="#70ad47" strokeweight="1pt">
                <v:stroke joinstyle="miter"/>
                <v:formulas/>
                <v:path o:connecttype="segments"/>
              </v:shape>
            </v:group>
            <v:shape id="_x0000_s1042" type="#_x0000_t202" style="position:absolute;left:1095664;top:761208;width:2928365;height:2215392" filled="f" stroked="f" strokeweight="1pt">
              <v:stroke miterlimit="4"/>
              <v:textbox>
                <w:txbxContent>
                  <w:p w:rsidR="00AF0776" w:rsidRDefault="00776D62">
                    <w:pPr>
                      <w:pStyle w:val="Paragraphedeliste"/>
                      <w:numPr>
                        <w:ilvl w:val="0"/>
                        <w:numId w:val="6"/>
                      </w:numPr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</w:rPr>
                      <w:t>Croisement Guide AEFA Référentiel et programmes :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 xml:space="preserve"> comp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>é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>tences associées systématiquement aux compétences discipl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>i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>naires lors de la préparation du travail – permet de valoriser des compétences développée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>s et transposables dans d’autres situ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>a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 xml:space="preserve">tions (PFMP </w:t>
                    </w:r>
                    <w:proofErr w:type="spellStart"/>
                    <w:r>
                      <w:rPr>
                        <w:rStyle w:val="AucunA"/>
                        <w:sz w:val="16"/>
                        <w:szCs w:val="16"/>
                      </w:rPr>
                      <w:t>etc</w:t>
                    </w:r>
                    <w:proofErr w:type="spellEnd"/>
                    <w:r>
                      <w:rPr>
                        <w:rStyle w:val="AucunA"/>
                        <w:sz w:val="16"/>
                        <w:szCs w:val="16"/>
                      </w:rPr>
                      <w:t xml:space="preserve">…). Permet à l’enseignant de mettre des mots sur des compétences développées 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6"/>
                      </w:numPr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 xml:space="preserve">Formations aux compétences transversales </w:t>
                    </w:r>
                    <w:proofErr w:type="spellStart"/>
                    <w:r>
                      <w:rPr>
                        <w:rStyle w:val="AucunA"/>
                        <w:sz w:val="16"/>
                        <w:szCs w:val="16"/>
                      </w:rPr>
                      <w:t>Webinaires</w:t>
                    </w:r>
                    <w:proofErr w:type="spellEnd"/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6"/>
                      </w:numPr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Participation en tant que formateur au PAF de la Voie profe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>s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>sionnelle (CD</w:t>
                    </w:r>
                    <w:r>
                      <w:rPr>
                        <w:rStyle w:val="AucunA"/>
                        <w:sz w:val="16"/>
                        <w:szCs w:val="16"/>
                      </w:rPr>
                      <w:t xml:space="preserve">O) 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6"/>
                      </w:numPr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 xml:space="preserve">Vade-mecum </w:t>
                    </w:r>
                    <w:proofErr w:type="spellStart"/>
                    <w:r>
                      <w:rPr>
                        <w:rStyle w:val="AucunA"/>
                        <w:sz w:val="16"/>
                        <w:szCs w:val="16"/>
                      </w:rPr>
                      <w:t>co</w:t>
                    </w:r>
                    <w:proofErr w:type="spellEnd"/>
                    <w:r>
                      <w:rPr>
                        <w:rStyle w:val="AucunA"/>
                        <w:sz w:val="16"/>
                        <w:szCs w:val="16"/>
                      </w:rPr>
                      <w:t xml:space="preserve"> intervention – référentiels disciplinaires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6"/>
                      </w:num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Style w:val="AucunA"/>
                        <w:sz w:val="16"/>
                        <w:szCs w:val="16"/>
                      </w:rPr>
                      <w:t>Foodcast</w:t>
                    </w:r>
                    <w:proofErr w:type="spellEnd"/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6"/>
                      </w:numPr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 xml:space="preserve">Ressources numériques :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Canva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, enregistreur vocal…</w:t>
                    </w:r>
                  </w:p>
                </w:txbxContent>
              </v:textbox>
            </v:shape>
            <w10:wrap anchorx="page"/>
          </v:group>
        </w:pict>
      </w:r>
      <w:r w:rsidRPr="00AF0776">
        <w:rPr>
          <w:rStyle w:val="AucunA"/>
        </w:rPr>
        <w:pict>
          <v:group id="_x0000_s1043" style="position:absolute;margin-left:41pt;margin-top:239.7pt;width:524.2pt;height:242.6pt;z-index:251661312;mso-wrap-distance-left:0;mso-wrap-distance-right:0;mso-position-horizontal-relative:page;mso-position-vertical-relative:line" coordorigin="-1,-1" coordsize="6657611,3080838">
            <v:group id="_x0000_s1044" style="position:absolute;left:-1;top:-1;width:6657611;height:2979444" coordorigin="1" coordsize="6657611,2979444">
              <v:rect id="_x0000_s1045" style="position:absolute;left:1;top:1624966;width:6145506;height:1354477;flip:x" fillcolor="#0fc" stroked="f" strokeweight="1pt">
                <v:stroke miterlimit="4"/>
              </v:rect>
              <v:shape id="_x0000_s1046" style="position:absolute;left:5400301;width:1257310;height:2979444;flip:x" coordsize="21600,21600" o:spt="100" adj="0,,0" path="m,11780r,9820m,13622l21600,e" filled="f" strokecolor="#0fc" strokeweight="1pt">
                <v:stroke joinstyle="miter"/>
                <v:formulas/>
                <v:path o:connecttype="segments"/>
              </v:shape>
            </v:group>
            <v:shape id="_x0000_s1047" type="#_x0000_t202" style="position:absolute;left:45380;top:1632029;width:5918320;height:1448808" filled="f" stroked="f" strokeweight="1pt">
              <v:stroke miterlimit="4"/>
              <v:textbox>
                <w:txbxContent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  <w:lang w:val="nl-NL"/>
                      </w:rPr>
                      <w:t>Guide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  <w:lang w:val="nl-NL"/>
                      </w:rPr>
                      <w:t xml:space="preserve"> AEFA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 </w:t>
                    </w:r>
                    <w:r>
                      <w:rPr>
                        <w:rStyle w:val="Aucun"/>
                        <w:sz w:val="16"/>
                        <w:szCs w:val="16"/>
                        <w:lang w:val="it-IT"/>
                      </w:rPr>
                      <w:t>: pr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éparation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 d</w:t>
                    </w:r>
                    <w:proofErr w:type="spellStart"/>
                    <w:r>
                      <w:rPr>
                        <w:rStyle w:val="Aucun"/>
                        <w:rFonts w:ascii="Arial Unicode MS" w:hAnsi="Arial Unicode MS"/>
                        <w:sz w:val="16"/>
                        <w:szCs w:val="16"/>
                        <w:rtl/>
                      </w:rPr>
                      <w:t>’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une grille pour tracer les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progr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  <w:lang w:val="it-IT"/>
                      </w:rPr>
                      <w:t>è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 xml:space="preserve">s des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é</w:t>
                    </w:r>
                    <w:r>
                      <w:rPr>
                        <w:rStyle w:val="Aucun"/>
                        <w:sz w:val="16"/>
                        <w:szCs w:val="16"/>
                      </w:rPr>
                      <w:t>l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  <w:lang w:val="it-IT"/>
                      </w:rPr>
                      <w:t>è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</w:rPr>
                      <w:t>ves</w:t>
                    </w:r>
                    <w:proofErr w:type="spellEnd"/>
                    <w:r>
                      <w:rPr>
                        <w:rStyle w:val="Aucun"/>
                        <w:sz w:val="16"/>
                        <w:szCs w:val="16"/>
                      </w:rPr>
                      <w:t xml:space="preserve"> sur les compétences transversales liées au projet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7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Utiliser outils numériques (CANVA, mail, QR code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, enregistreurs vocaux, logiciel de montage…</w:t>
                    </w:r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7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Gérer les informations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ucunA"/>
                        <w:sz w:val="16"/>
                        <w:szCs w:val="16"/>
                      </w:rPr>
                      <w:t>Travailler en mod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èle</w:t>
                    </w:r>
                    <w:r>
                      <w:rPr>
                        <w:sz w:val="16"/>
                        <w:szCs w:val="16"/>
                      </w:rPr>
                      <w:t xml:space="preserve"> collaboratif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Codes sociaux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+ AP français : pratique théâtrale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>
                      <w:rPr>
                        <w:rStyle w:val="Aucun"/>
                        <w:b/>
                        <w:bCs/>
                        <w:sz w:val="16"/>
                        <w:szCs w:val="16"/>
                        <w:u w:val="single"/>
                      </w:rPr>
                      <w:t>Valorisation et communication auprès des élèves :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8"/>
                      </w:num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Valori</w:t>
                    </w:r>
                    <w:r>
                      <w:rPr>
                        <w:sz w:val="16"/>
                        <w:szCs w:val="16"/>
                      </w:rPr>
                      <w:t xml:space="preserve">sation de l’engagement de l’élève sur le bulletin scolaire et sur le LSL </w:t>
                    </w:r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 xml:space="preserve">où apparaît la brigade de valorisation </w:t>
                    </w:r>
                    <w:r>
                      <w:rPr>
                        <w:sz w:val="16"/>
                        <w:szCs w:val="16"/>
                      </w:rPr>
                      <w:t xml:space="preserve"> (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cf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CDO)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8"/>
                      </w:num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Valorisation sur CV formation pour décrocher une PFMP : QR code du </w:t>
                    </w:r>
                    <w:proofErr w:type="spellStart"/>
                    <w:r>
                      <w:rPr>
                        <w:rStyle w:val="Aucun"/>
                        <w:sz w:val="16"/>
                        <w:szCs w:val="16"/>
                        <w:u w:color="ED7D31"/>
                      </w:rPr>
                      <w:t>podcast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</w:p>
    <w:p w:rsidR="00AF0776" w:rsidRDefault="00AF0776">
      <w:pPr>
        <w:pStyle w:val="CorpsA"/>
        <w:jc w:val="center"/>
      </w:pPr>
      <w:r w:rsidRPr="00AF0776">
        <w:rPr>
          <w:rStyle w:val="AucunA"/>
        </w:rPr>
      </w:r>
      <w:r w:rsidRPr="00AF0776">
        <w:rPr>
          <w:rStyle w:val="AucunA"/>
        </w:rPr>
        <w:pict>
          <v:group id="_x0000_s1048" style="width:316.8pt;height:266pt;mso-position-horizontal-relative:char;mso-position-vertical-relative:line" coordorigin="-1,-2" coordsize="4023568,3378811">
            <v:shape id="_x0000_s1049" style="position:absolute;left:486041;top:326543;width:1385175;height:1414661" coordorigin="545,7" coordsize="21055,21593" path="m572,21600c,10264,8688,608,19976,33,20517,6,21059,,21600,16r-55,1908c11296,1628,2749,9732,2455,20024v-15,493,-9,987,16,1479xe" fillcolor="#a6b6df" stroked="f" strokeweight="1pt">
              <v:fill color2="#869dd7" colors=".5 #98aad9" focus="100%" type="gradient">
                <o:fill v:ext="view" type="gradientUnscaled"/>
              </v:fill>
              <v:stroke miterlimit="4" joinstyle="miter"/>
            </v:shape>
            <v:shape id="_x0000_s1050" style="position:absolute;left:547633;top:1704126;width:1346509;height:1346510" coordsize="21600,21600" path="m21600,21600c9671,21600,,11929,,l2006,v,10821,8773,19594,19594,19594xe" fillcolor="#a1eacc" stroked="f" strokeweight="1pt">
              <v:fill color2="#7ee7bc" colors=".5 #92e6c3" focus="100%" type="gradient">
                <o:fill v:ext="view" type="gradientUnscaled"/>
              </v:fill>
              <v:stroke miterlimit="4" joinstyle="miter"/>
            </v:shape>
            <v:shape id="_x0000_s1051" style="position:absolute;left:1889858;top:1754049;width:1530323;height:1308969" coordsize="21600,21240" path="m21600,62c21278,12123,12511,21600,2020,21229,1344,21205,670,21140,,21034l242,19023c9674,20523,18377,12949,19681,2106,19765,1408,19817,705,19836,xe" fillcolor="#abf69d" stroked="f" strokeweight="1pt">
              <v:fill color2="#8cf779" colors=".5 #9df38e" focus="100%" type="gradient">
                <o:fill v:ext="view" type="gradientUnscaled"/>
              </v:fill>
              <v:stroke miterlimit="4" joinstyle="miter"/>
            </v:shape>
            <v:shape id="_x0000_s1052" style="position:absolute;left:1926652;top:282883;width:1499717;height:1477078" coordorigin=",1054" coordsize="21559,20546" path="m,1177c10621,,20217,7377,21433,17655v155,1310,167,2632,35,3945l19679,21431c20618,12092,13555,3784,3903,2875,2673,2759,1433,2769,205,2905xe" fillcolor="#ffdb9b" stroked="f" strokeweight="1pt">
              <v:fill color2="#ffd078" colors=".5 #ffd58d" focus="100%" type="gradient">
                <o:fill v:ext="view" type="gradientUnscaled"/>
              </v:fill>
              <v:stroke miterlimit="4" joinstyle="miter"/>
            </v:shape>
            <v:group id="_x0000_s1053" style="position:absolute;left:1330722;top:983018;width:1285878;height:1181538" coordorigin="-1,-1" coordsize="1285878,1181538">
              <v:oval id="_x0000_s1054" style="position:absolute;left:-1;top:-1;width:1285878;height:1181538" fillcolor="#d1d1d1" stroked="f" strokeweight="1pt">
                <v:fill color2="silver" colors=".5 #c7c7c7" focus="100%" type="gradient">
                  <o:fill v:ext="view" type="gradientUnscaled"/>
                </v:fill>
                <v:stroke miterlimit="4" joinstyle="miter"/>
              </v:oval>
              <v:shape id="_x0000_s1055" type="#_x0000_t202" style="position:absolute;left:188311;top:173031;width:909252;height:835472" filled="f" stroked="f" strokeweight="1pt">
                <v:stroke miterlimit="4"/>
                <v:textbox>
                  <w:txbxContent>
                    <w:p w:rsidR="00AF0776" w:rsidRDefault="00776D62">
                      <w:pPr>
                        <w:pStyle w:val="Caption"/>
                        <w:tabs>
                          <w:tab w:val="left" w:pos="735"/>
                        </w:tabs>
                        <w:spacing w:after="84" w:line="216" w:lineRule="auto"/>
                        <w:jc w:val="center"/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 xml:space="preserve">Éléments déclencheurs  Contexte </w:t>
                      </w:r>
                    </w:p>
                    <w:p w:rsidR="00AF0776" w:rsidRDefault="00776D62">
                      <w:pPr>
                        <w:pStyle w:val="Caption"/>
                        <w:tabs>
                          <w:tab w:val="left" w:pos="735"/>
                        </w:tabs>
                        <w:spacing w:after="84" w:line="216" w:lineRule="auto"/>
                        <w:jc w:val="center"/>
                      </w:pPr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>(Qui ? Pour quoi</w:t>
                      </w:r>
                      <w:r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  <w:t xml:space="preserve"> ? Où  quand ?</w:t>
                      </w:r>
                    </w:p>
                  </w:txbxContent>
                </v:textbox>
              </v:shape>
            </v:group>
            <v:group id="_x0000_s1056" style="position:absolute;left:1080843;top:-2;width:1698736;height:645688" coordorigin=",-1" coordsize="1698736,645688">
              <v:oval id="_x0000_s1057" style="position:absolute;top:-1;width:1698736;height:645688" fillcolor="#ffdb9b" stroked="f" strokeweight="1pt">
                <v:fill color2="#ffd078" colors=".5 #ffd58d" focus="100%" type="gradient">
                  <o:fill v:ext="view" type="gradientUnscaled"/>
                </v:fill>
                <v:stroke miterlimit="4" joinstyle="miter"/>
              </v:oval>
              <v:shape id="_x0000_s1058" type="#_x0000_t202" style="position:absolute;left:248774;top:94558;width:1201187;height:456568" filled="f" stroked="f" strokeweight="1pt">
                <v:stroke miterlimit="4"/>
                <v:textbox>
                  <w:txbxContent>
                    <w:p w:rsidR="00AF0776" w:rsidRDefault="00776D62">
                      <w:pPr>
                        <w:pStyle w:val="Caption"/>
                        <w:tabs>
                          <w:tab w:val="left" w:pos="980"/>
                        </w:tabs>
                        <w:spacing w:after="118" w:line="216" w:lineRule="auto"/>
                        <w:jc w:val="center"/>
                      </w:pPr>
                      <w:r>
                        <w:rPr>
                          <w:rStyle w:val="Aucun"/>
                          <w:b/>
                          <w:bCs/>
                          <w:sz w:val="28"/>
                          <w:szCs w:val="28"/>
                        </w:rPr>
                        <w:t>1. Comment ?</w:t>
                      </w:r>
                    </w:p>
                  </w:txbxContent>
                </v:textbox>
              </v:shape>
            </v:group>
            <v:group id="_x0000_s1059" style="position:absolute;left:2754297;top:1375154;width:1269270;height:763556" coordorigin="-1,-1" coordsize="1269270,763556">
              <v:oval id="_x0000_s1060" style="position:absolute;left:-1;top:-1;width:1269270;height:763556" fillcolor="#abf69d" stroked="f" strokeweight="1pt">
                <v:fill color2="#8cf779" colors=".5 #9df38e" focus="100%" type="gradient">
                  <o:fill v:ext="view" type="gradientUnscaled"/>
                </v:fill>
                <v:stroke miterlimit="4" joinstyle="miter"/>
              </v:oval>
              <v:shape id="_x0000_s1061" type="#_x0000_t202" style="position:absolute;left:185879;top:111820;width:897508;height:539914" filled="f" stroked="f" strokeweight="1pt">
                <v:stroke miterlimit="4"/>
                <v:textbox>
                  <w:txbxContent>
                    <w:p w:rsidR="00AF0776" w:rsidRDefault="00776D62">
                      <w:pPr>
                        <w:pStyle w:val="Caption"/>
                        <w:tabs>
                          <w:tab w:val="left" w:pos="840"/>
                        </w:tabs>
                        <w:spacing w:after="101" w:line="216" w:lineRule="auto"/>
                        <w:jc w:val="center"/>
                      </w:pPr>
                      <w:r>
                        <w:rPr>
                          <w:rStyle w:val="Aucun"/>
                          <w:b/>
                          <w:bCs/>
                          <w:sz w:val="24"/>
                          <w:szCs w:val="24"/>
                        </w:rPr>
                        <w:t>2. Quelles ressources ?</w:t>
                      </w:r>
                    </w:p>
                  </w:txbxContent>
                </v:textbox>
              </v:shape>
            </v:group>
            <v:group id="_x0000_s1062" style="position:absolute;left:1359464;top:2659935;width:1069356;height:718874" coordorigin="-1,-1" coordsize="1069356,718874">
              <v:oval id="_x0000_s1063" style="position:absolute;left:-1;top:-1;width:1069356;height:718874" fillcolor="#a1eacc" stroked="f" strokeweight="1pt">
                <v:fill color2="#7ee7bc" colors=".5 #92e6c3" focus="100%" type="gradient">
                  <o:fill v:ext="view" type="gradientUnscaled"/>
                </v:fill>
                <v:stroke miterlimit="4" joinstyle="miter"/>
              </v:oval>
              <v:shape id="_x0000_s1064" type="#_x0000_t202" style="position:absolute;left:156602;top:105275;width:756147;height:508320" filled="f" stroked="f" strokeweight="1pt">
                <v:stroke miterlimit="4"/>
                <v:textbox>
                  <w:txbxContent>
                    <w:p w:rsidR="00AF0776" w:rsidRDefault="00776D62">
                      <w:pPr>
                        <w:pStyle w:val="Caption"/>
                        <w:tabs>
                          <w:tab w:val="left" w:pos="980"/>
                        </w:tabs>
                        <w:spacing w:after="118" w:line="216" w:lineRule="auto"/>
                        <w:jc w:val="center"/>
                      </w:pPr>
                      <w:r>
                        <w:rPr>
                          <w:rStyle w:val="Aucun"/>
                          <w:b/>
                          <w:bCs/>
                          <w:sz w:val="28"/>
                          <w:szCs w:val="28"/>
                        </w:rPr>
                        <w:t>3. Quels outils ?</w:t>
                      </w:r>
                    </w:p>
                  </w:txbxContent>
                </v:textbox>
              </v:shape>
            </v:group>
            <v:group id="_x0000_s1065" style="position:absolute;left:-1;top:1372503;width:1157800;height:663248" coordorigin="-1,-1" coordsize="1157800,663248">
              <v:oval id="_x0000_s1066" style="position:absolute;left:-1;top:-1;width:1157800;height:663248" fillcolor="#a6b6df" stroked="f" strokeweight="1pt">
                <v:fill color2="#869dd7" colors=".5 #98aad9" focus="100%" type="gradient">
                  <o:fill v:ext="view" type="gradientUnscaled"/>
                </v:fill>
                <v:stroke miterlimit="4" joinstyle="miter"/>
              </v:oval>
              <v:shape id="_x0000_s1067" type="#_x0000_t202" style="position:absolute;left:169555;top:97129;width:818686;height:468986" filled="f" stroked="f" strokeweight="1pt">
                <v:stroke miterlimit="4"/>
                <v:textbox>
                  <w:txbxContent>
                    <w:p w:rsidR="00AF0776" w:rsidRDefault="00776D62">
                      <w:pPr>
                        <w:pStyle w:val="Caption"/>
                        <w:tabs>
                          <w:tab w:val="left" w:pos="980"/>
                        </w:tabs>
                        <w:spacing w:after="118" w:line="216" w:lineRule="auto"/>
                        <w:jc w:val="center"/>
                      </w:pPr>
                      <w:r>
                        <w:rPr>
                          <w:rStyle w:val="Aucun"/>
                          <w:b/>
                          <w:bCs/>
                          <w:sz w:val="28"/>
                          <w:szCs w:val="28"/>
                        </w:rPr>
                        <w:t>4. Quels effets ?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Pr="00AF0776">
        <w:rPr>
          <w:rStyle w:val="AucunA"/>
        </w:rPr>
        <w:pict>
          <v:group id="_x0000_s1068" style="position:absolute;left:0;text-align:left;margin-left:254pt;margin-top:256.6pt;width:224.8pt;height:71.6pt;z-index:251665408;mso-wrap-distance-left:0;mso-wrap-distance-right:0;mso-position-horizontal-relative:page;mso-position-vertical-relative:line" coordsize="2855569,909306">
            <v:group id="_x0000_s1069" style="position:absolute;width:2855569;height:909306" coordsize="2855569,909306">
              <v:rect id="_x0000_s1070" style="position:absolute;left:483005;top:271115;width:2372564;height:638191" fillcolor="#b4c7e7" stroked="f" strokeweight="1pt">
                <v:stroke miterlimit="4"/>
              </v:rect>
              <v:shape id="_x0000_s1071" style="position:absolute;width:460112;height:909306" coordsize="21600,21600" o:spt="100" adj="0,,0" path="m21600,6440r,15160m21600,11359l,e" filled="f" strokecolor="#2e75b6" strokeweight="1pt">
                <v:stroke joinstyle="miter"/>
                <v:formulas/>
                <v:path o:connecttype="segments"/>
              </v:shape>
            </v:group>
            <v:shape id="_x0000_s1072" type="#_x0000_t202" style="position:absolute;left:534311;top:277371;width:2269952;height:625676" filled="f" stroked="f" strokeweight="1pt">
              <v:stroke miterlimit="4"/>
              <v:textbox>
                <w:txbxContent>
                  <w:p w:rsidR="00AF0776" w:rsidRDefault="00776D62">
                    <w:pPr>
                      <w:pStyle w:val="CorpsA"/>
                      <w:spacing w:after="0"/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val="single" w:color="C00000"/>
                      </w:rPr>
                    </w:pP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val="single" w:color="C00000"/>
                      </w:rPr>
                      <w:t>Prolongement 2021-2022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val="single" w:color="C00000"/>
                      </w:rPr>
                      <w:t xml:space="preserve"> :  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9"/>
                      </w:numPr>
                      <w:spacing w:after="0"/>
                      <w:rPr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Associer d’autres filières (section bois et commer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ce)</w:t>
                    </w:r>
                  </w:p>
                  <w:p w:rsidR="00AF0776" w:rsidRDefault="00776D62">
                    <w:pPr>
                      <w:pStyle w:val="Paragraphedeliste"/>
                      <w:numPr>
                        <w:ilvl w:val="0"/>
                        <w:numId w:val="9"/>
                      </w:numPr>
                      <w:spacing w:after="0"/>
                      <w:rPr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 xml:space="preserve">Développer l’analyse et la réflexivité </w:t>
                    </w:r>
                  </w:p>
                </w:txbxContent>
              </v:textbox>
            </v:shape>
            <w10:wrap anchorx="page"/>
          </v:group>
        </w:pict>
      </w:r>
    </w:p>
    <w:p w:rsidR="00AF0776" w:rsidRDefault="00AF0776">
      <w:pPr>
        <w:pStyle w:val="CorpsA"/>
      </w:pPr>
      <w:r w:rsidRPr="00AF0776">
        <w:rPr>
          <w:rStyle w:val="AucunA"/>
        </w:rPr>
        <w:pict>
          <v:group id="_x0000_s1073" style="position:absolute;margin-left:526.6pt;margin-top:141.6pt;width:305.6pt;height:53.2pt;z-index:251664384;mso-wrap-distance-left:0;mso-wrap-distance-right:0;mso-position-horizontal-relative:page;mso-position-vertical-relative:line" coordorigin=",-1" coordsize="3881270,675009">
            <v:group id="_x0000_s1074" style="position:absolute;top:-1;width:3881270;height:675009" coordsize="3881270,675009">
              <v:rect id="_x0000_s1075" style="position:absolute;left:463064;width:3418206;height:675009" fillcolor="#0fc" stroked="f" strokeweight="1pt">
                <v:stroke miterlimit="4"/>
              </v:rect>
              <v:shape id="_x0000_s1076" style="position:absolute;width:464842;height:675009" coordsize="21600,21600" o:spt="100" adj="0,,0" path="m21600,r,21600m21600,4487l,4521e" filled="f" strokecolor="#0fc" strokeweight="1pt">
                <v:stroke joinstyle="miter"/>
                <v:formulas/>
                <v:path o:connecttype="segments"/>
              </v:shape>
            </v:group>
            <v:shape id="_x0000_s1077" type="#_x0000_t202" style="position:absolute;left:515134;top:6350;width:3314065;height:662307" filled="f" stroked="f" strokeweight="1pt">
              <v:stroke miterlimit="4"/>
              <v:textbox>
                <w:txbxContent>
                  <w:p w:rsidR="00AF0776" w:rsidRDefault="00776D62">
                    <w:pPr>
                      <w:pStyle w:val="CorpsA"/>
                      <w:spacing w:after="0"/>
                    </w:pP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val="single" w:color="C00000"/>
                      </w:rPr>
                      <w:t xml:space="preserve">Prolongement 2021-2022 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br/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  <w:lang w:val="ru-RU"/>
                      </w:rPr>
                      <w:t>- R</w:t>
                    </w:r>
                    <w:proofErr w:type="spellStart"/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éflexivité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 xml:space="preserve"> des </w:t>
                    </w:r>
                    <w:proofErr w:type="spellStart"/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é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l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  <w:lang w:val="it-IT"/>
                      </w:rPr>
                      <w:t>è</w:t>
                    </w:r>
                    <w:proofErr w:type="spellStart"/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ves</w:t>
                    </w:r>
                    <w:proofErr w:type="spellEnd"/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 xml:space="preserve"> sur les réalisations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br/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 xml:space="preserve">- Auto 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é</w:t>
                    </w:r>
                    <w:r w:rsidRPr="009C4591"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valuation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br/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- Evaluation  collective pour conscientisation des compétences dévelo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p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pé</w:t>
                    </w:r>
                    <w:r>
                      <w:rPr>
                        <w:rStyle w:val="Aucun"/>
                        <w:b/>
                        <w:bCs/>
                        <w:i/>
                        <w:iCs/>
                        <w:color w:val="C00000"/>
                        <w:sz w:val="16"/>
                        <w:szCs w:val="16"/>
                        <w:u w:color="C00000"/>
                      </w:rPr>
                      <w:t>es</w:t>
                    </w:r>
                  </w:p>
                </w:txbxContent>
              </v:textbox>
            </v:shape>
            <w10:wrap anchorx="page"/>
          </v:group>
        </w:pict>
      </w:r>
    </w:p>
    <w:sectPr w:rsidR="00AF0776" w:rsidSect="00914AC8">
      <w:pgSz w:w="16840" w:h="11900" w:orient="landscape"/>
      <w:pgMar w:top="0" w:right="1080" w:bottom="0" w:left="1080" w:header="142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D62" w:rsidRDefault="00776D62" w:rsidP="00AF0776">
      <w:r>
        <w:separator/>
      </w:r>
    </w:p>
  </w:endnote>
  <w:endnote w:type="continuationSeparator" w:id="0">
    <w:p w:rsidR="00776D62" w:rsidRDefault="00776D62" w:rsidP="00AF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D62" w:rsidRDefault="00776D62" w:rsidP="00AF0776">
      <w:r>
        <w:separator/>
      </w:r>
    </w:p>
  </w:footnote>
  <w:footnote w:type="continuationSeparator" w:id="0">
    <w:p w:rsidR="00776D62" w:rsidRDefault="00776D62" w:rsidP="00AF0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3978"/>
    <w:multiLevelType w:val="hybridMultilevel"/>
    <w:tmpl w:val="F7EA7912"/>
    <w:lvl w:ilvl="0" w:tplc="1D0E2B22">
      <w:start w:val="1"/>
      <w:numFmt w:val="decimal"/>
      <w:lvlText w:val="%1.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433C4">
      <w:start w:val="1"/>
      <w:numFmt w:val="lowerLetter"/>
      <w:lvlText w:val="%2."/>
      <w:lvlJc w:val="left"/>
      <w:pPr>
        <w:ind w:left="862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C2C10">
      <w:start w:val="1"/>
      <w:numFmt w:val="lowerRoman"/>
      <w:lvlText w:val="%3."/>
      <w:lvlJc w:val="left"/>
      <w:pPr>
        <w:ind w:left="1582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A4881C">
      <w:start w:val="1"/>
      <w:numFmt w:val="decimal"/>
      <w:lvlText w:val="%4."/>
      <w:lvlJc w:val="left"/>
      <w:pPr>
        <w:ind w:left="2302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0C8308">
      <w:start w:val="1"/>
      <w:numFmt w:val="lowerLetter"/>
      <w:lvlText w:val="%5."/>
      <w:lvlJc w:val="left"/>
      <w:pPr>
        <w:ind w:left="3022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CE9FB0">
      <w:start w:val="1"/>
      <w:numFmt w:val="lowerRoman"/>
      <w:lvlText w:val="%6."/>
      <w:lvlJc w:val="left"/>
      <w:pPr>
        <w:ind w:left="3742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EE442A">
      <w:start w:val="1"/>
      <w:numFmt w:val="decimal"/>
      <w:lvlText w:val="%7."/>
      <w:lvlJc w:val="left"/>
      <w:pPr>
        <w:ind w:left="4462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A9A58">
      <w:start w:val="1"/>
      <w:numFmt w:val="lowerLetter"/>
      <w:lvlText w:val="%8."/>
      <w:lvlJc w:val="left"/>
      <w:pPr>
        <w:ind w:left="5182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745094">
      <w:start w:val="1"/>
      <w:numFmt w:val="lowerRoman"/>
      <w:lvlText w:val="%9."/>
      <w:lvlJc w:val="left"/>
      <w:pPr>
        <w:ind w:left="5902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57E419A"/>
    <w:multiLevelType w:val="hybridMultilevel"/>
    <w:tmpl w:val="D4B4BDE4"/>
    <w:lvl w:ilvl="0" w:tplc="800E34B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ABFA">
      <w:start w:val="1"/>
      <w:numFmt w:val="bullet"/>
      <w:lvlText w:val="o"/>
      <w:lvlJc w:val="left"/>
      <w:pPr>
        <w:ind w:left="100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A80714">
      <w:start w:val="1"/>
      <w:numFmt w:val="bullet"/>
      <w:lvlText w:val="▪"/>
      <w:lvlJc w:val="left"/>
      <w:pPr>
        <w:ind w:left="172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0E736">
      <w:start w:val="1"/>
      <w:numFmt w:val="bullet"/>
      <w:lvlText w:val="•"/>
      <w:lvlJc w:val="left"/>
      <w:pPr>
        <w:ind w:left="244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125046">
      <w:start w:val="1"/>
      <w:numFmt w:val="bullet"/>
      <w:lvlText w:val="o"/>
      <w:lvlJc w:val="left"/>
      <w:pPr>
        <w:ind w:left="316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028B2">
      <w:start w:val="1"/>
      <w:numFmt w:val="bullet"/>
      <w:lvlText w:val="▪"/>
      <w:lvlJc w:val="left"/>
      <w:pPr>
        <w:ind w:left="388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5AD09C">
      <w:start w:val="1"/>
      <w:numFmt w:val="bullet"/>
      <w:lvlText w:val="•"/>
      <w:lvlJc w:val="left"/>
      <w:pPr>
        <w:ind w:left="460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24B3B8">
      <w:start w:val="1"/>
      <w:numFmt w:val="bullet"/>
      <w:lvlText w:val="o"/>
      <w:lvlJc w:val="left"/>
      <w:pPr>
        <w:ind w:left="532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B0887A">
      <w:start w:val="1"/>
      <w:numFmt w:val="bullet"/>
      <w:lvlText w:val="▪"/>
      <w:lvlJc w:val="left"/>
      <w:pPr>
        <w:ind w:left="604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63F22C4"/>
    <w:multiLevelType w:val="hybridMultilevel"/>
    <w:tmpl w:val="DD56BE1E"/>
    <w:lvl w:ilvl="0" w:tplc="23F25FD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A0F6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0129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1A277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A0EF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EE5EE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C87E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4B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64BB9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8650DD"/>
    <w:multiLevelType w:val="hybridMultilevel"/>
    <w:tmpl w:val="C966FA32"/>
    <w:lvl w:ilvl="0" w:tplc="DBA878A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2CBA98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A0A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82DD0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42055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BC1D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9060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883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61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2AB5671"/>
    <w:multiLevelType w:val="hybridMultilevel"/>
    <w:tmpl w:val="F4C4A28E"/>
    <w:lvl w:ilvl="0" w:tplc="8FF4FC0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C30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2A272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AEB99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3C1F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8D18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E8D5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2A5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10A1C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AB4257D"/>
    <w:multiLevelType w:val="hybridMultilevel"/>
    <w:tmpl w:val="ED80F43A"/>
    <w:lvl w:ilvl="0" w:tplc="01B26A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8AEFB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66641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5022FE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7A500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C0521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94BCC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A4AD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5EE46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B314EBB"/>
    <w:multiLevelType w:val="hybridMultilevel"/>
    <w:tmpl w:val="59A0DA0E"/>
    <w:lvl w:ilvl="0" w:tplc="F36AEA8A">
      <w:start w:val="1"/>
      <w:numFmt w:val="bullet"/>
      <w:lvlText w:val="-"/>
      <w:lvlJc w:val="left"/>
      <w:pPr>
        <w:ind w:left="535" w:hanging="1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2A25E">
      <w:start w:val="1"/>
      <w:numFmt w:val="bullet"/>
      <w:lvlText w:val="o"/>
      <w:lvlJc w:val="left"/>
      <w:pPr>
        <w:ind w:left="56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BC5E12">
      <w:start w:val="1"/>
      <w:numFmt w:val="bullet"/>
      <w:lvlText w:val="▪"/>
      <w:lvlJc w:val="left"/>
      <w:pPr>
        <w:ind w:left="128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68DC6">
      <w:start w:val="1"/>
      <w:numFmt w:val="bullet"/>
      <w:lvlText w:val="•"/>
      <w:lvlJc w:val="left"/>
      <w:pPr>
        <w:ind w:left="200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614B8">
      <w:start w:val="1"/>
      <w:numFmt w:val="bullet"/>
      <w:lvlText w:val="o"/>
      <w:lvlJc w:val="left"/>
      <w:pPr>
        <w:ind w:left="272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A6DB8C">
      <w:start w:val="1"/>
      <w:numFmt w:val="bullet"/>
      <w:lvlText w:val="▪"/>
      <w:lvlJc w:val="left"/>
      <w:pPr>
        <w:ind w:left="344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C8A35C">
      <w:start w:val="1"/>
      <w:numFmt w:val="bullet"/>
      <w:lvlText w:val="•"/>
      <w:lvlJc w:val="left"/>
      <w:pPr>
        <w:ind w:left="416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467668">
      <w:start w:val="1"/>
      <w:numFmt w:val="bullet"/>
      <w:lvlText w:val="o"/>
      <w:lvlJc w:val="left"/>
      <w:pPr>
        <w:ind w:left="488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001DB8">
      <w:start w:val="1"/>
      <w:numFmt w:val="bullet"/>
      <w:lvlText w:val="▪"/>
      <w:lvlJc w:val="left"/>
      <w:pPr>
        <w:ind w:left="560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  <w:lvlOverride w:ilvl="0">
      <w:lvl w:ilvl="0" w:tplc="800E34B8">
        <w:start w:val="1"/>
        <w:numFmt w:val="bullet"/>
        <w:lvlText w:val="-"/>
        <w:lvlJc w:val="left"/>
        <w:pPr>
          <w:ind w:left="28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C0ABFA">
        <w:start w:val="1"/>
        <w:numFmt w:val="bullet"/>
        <w:lvlText w:val="o"/>
        <w:lvlJc w:val="left"/>
        <w:pPr>
          <w:ind w:left="100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A80714">
        <w:start w:val="1"/>
        <w:numFmt w:val="bullet"/>
        <w:lvlText w:val="▪"/>
        <w:lvlJc w:val="left"/>
        <w:pPr>
          <w:ind w:left="172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10E736">
        <w:start w:val="1"/>
        <w:numFmt w:val="bullet"/>
        <w:lvlText w:val="•"/>
        <w:lvlJc w:val="left"/>
        <w:pPr>
          <w:ind w:left="244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125046">
        <w:start w:val="1"/>
        <w:numFmt w:val="bullet"/>
        <w:lvlText w:val="o"/>
        <w:lvlJc w:val="left"/>
        <w:pPr>
          <w:ind w:left="316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3028B2">
        <w:start w:val="1"/>
        <w:numFmt w:val="bullet"/>
        <w:lvlText w:val="▪"/>
        <w:lvlJc w:val="left"/>
        <w:pPr>
          <w:ind w:left="388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5AD09C">
        <w:start w:val="1"/>
        <w:numFmt w:val="bullet"/>
        <w:lvlText w:val="•"/>
        <w:lvlJc w:val="left"/>
        <w:pPr>
          <w:ind w:left="460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24B3B8">
        <w:start w:val="1"/>
        <w:numFmt w:val="bullet"/>
        <w:lvlText w:val="o"/>
        <w:lvlJc w:val="left"/>
        <w:pPr>
          <w:ind w:left="532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B0887A">
        <w:start w:val="1"/>
        <w:numFmt w:val="bullet"/>
        <w:lvlText w:val="▪"/>
        <w:lvlJc w:val="left"/>
        <w:pPr>
          <w:ind w:left="604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800E34B8">
        <w:start w:val="1"/>
        <w:numFmt w:val="bullet"/>
        <w:lvlText w:val="-"/>
        <w:lvlJc w:val="left"/>
        <w:pPr>
          <w:ind w:left="42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C0ABFA">
        <w:start w:val="1"/>
        <w:numFmt w:val="bullet"/>
        <w:lvlText w:val="o"/>
        <w:lvlJc w:val="left"/>
        <w:pPr>
          <w:ind w:left="114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A80714">
        <w:start w:val="1"/>
        <w:numFmt w:val="bullet"/>
        <w:lvlText w:val="▪"/>
        <w:lvlJc w:val="left"/>
        <w:pPr>
          <w:ind w:left="186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10E736">
        <w:start w:val="1"/>
        <w:numFmt w:val="bullet"/>
        <w:lvlText w:val="•"/>
        <w:lvlJc w:val="left"/>
        <w:pPr>
          <w:ind w:left="258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125046">
        <w:start w:val="1"/>
        <w:numFmt w:val="bullet"/>
        <w:lvlText w:val="o"/>
        <w:lvlJc w:val="left"/>
        <w:pPr>
          <w:ind w:left="330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3028B2">
        <w:start w:val="1"/>
        <w:numFmt w:val="bullet"/>
        <w:lvlText w:val="▪"/>
        <w:lvlJc w:val="left"/>
        <w:pPr>
          <w:ind w:left="402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5AD09C">
        <w:start w:val="1"/>
        <w:numFmt w:val="bullet"/>
        <w:lvlText w:val="•"/>
        <w:lvlJc w:val="left"/>
        <w:pPr>
          <w:ind w:left="474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24B3B8">
        <w:start w:val="1"/>
        <w:numFmt w:val="bullet"/>
        <w:lvlText w:val="o"/>
        <w:lvlJc w:val="left"/>
        <w:pPr>
          <w:ind w:left="546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B0887A">
        <w:start w:val="1"/>
        <w:numFmt w:val="bullet"/>
        <w:lvlText w:val="▪"/>
        <w:lvlJc w:val="left"/>
        <w:pPr>
          <w:ind w:left="618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0776"/>
    <w:rsid w:val="00776D62"/>
    <w:rsid w:val="00914AC8"/>
    <w:rsid w:val="009C4591"/>
    <w:rsid w:val="00AF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0776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F0776"/>
    <w:rPr>
      <w:u w:val="single"/>
    </w:rPr>
  </w:style>
  <w:style w:type="table" w:customStyle="1" w:styleId="TableNormal">
    <w:name w:val="Table Normal"/>
    <w:rsid w:val="00AF07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AF077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CorpsA">
    <w:name w:val="Corps A"/>
    <w:rsid w:val="00AF0776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customStyle="1" w:styleId="Aucun">
    <w:name w:val="Aucun"/>
    <w:rsid w:val="00AF0776"/>
  </w:style>
  <w:style w:type="paragraph" w:styleId="NormalWeb">
    <w:name w:val="Normal (Web)"/>
    <w:rsid w:val="00AF0776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character" w:customStyle="1" w:styleId="AucunA">
    <w:name w:val="Aucun A"/>
    <w:basedOn w:val="Aucun"/>
    <w:rsid w:val="00AF0776"/>
  </w:style>
  <w:style w:type="paragraph" w:styleId="Paragraphedeliste">
    <w:name w:val="List Paragraph"/>
    <w:rsid w:val="00AF0776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Caption">
    <w:name w:val="Caption"/>
    <w:rsid w:val="00AF0776"/>
    <w:pPr>
      <w:suppressAutoHyphens/>
      <w:outlineLvl w:val="0"/>
    </w:pPr>
    <w:rPr>
      <w:rFonts w:ascii="Calibri" w:hAnsi="Calibri" w:cs="Arial Unicode MS"/>
      <w:color w:val="000000"/>
      <w:sz w:val="36"/>
      <w:szCs w:val="36"/>
      <w:u w:color="000000"/>
      <w:shd w:val="nil"/>
    </w:rPr>
  </w:style>
  <w:style w:type="paragraph" w:styleId="Pieddepage">
    <w:name w:val="footer"/>
    <w:basedOn w:val="Normal"/>
    <w:link w:val="PieddepageCar"/>
    <w:uiPriority w:val="99"/>
    <w:semiHidden/>
    <w:unhideWhenUsed/>
    <w:rsid w:val="00914A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14AC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cloclo_toto</dc:creator>
  <cp:lastModifiedBy>cloclo_toto</cp:lastModifiedBy>
  <cp:revision>3</cp:revision>
  <dcterms:created xsi:type="dcterms:W3CDTF">2021-10-03T19:15:00Z</dcterms:created>
  <dcterms:modified xsi:type="dcterms:W3CDTF">2021-10-03T19:16:00Z</dcterms:modified>
</cp:coreProperties>
</file>