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C8" w:rsidRDefault="00B636C8"/>
    <w:tbl>
      <w:tblPr>
        <w:tblStyle w:val="Grilledutableau"/>
        <w:tblW w:w="15555" w:type="dxa"/>
        <w:tblLook w:val="04A0" w:firstRow="1" w:lastRow="0" w:firstColumn="1" w:lastColumn="0" w:noHBand="0" w:noVBand="1"/>
      </w:tblPr>
      <w:tblGrid>
        <w:gridCol w:w="3888"/>
        <w:gridCol w:w="3888"/>
        <w:gridCol w:w="3888"/>
        <w:gridCol w:w="3891"/>
      </w:tblGrid>
      <w:tr w:rsidR="00B636C8" w:rsidTr="00334065">
        <w:trPr>
          <w:trHeight w:val="629"/>
        </w:trPr>
        <w:tc>
          <w:tcPr>
            <w:tcW w:w="15555" w:type="dxa"/>
            <w:gridSpan w:val="4"/>
          </w:tcPr>
          <w:p w:rsidR="00334065" w:rsidRDefault="009D2ACE" w:rsidP="003340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2ACE">
              <w:rPr>
                <w:rFonts w:ascii="Arial" w:hAnsi="Arial" w:cs="Arial"/>
                <w:sz w:val="28"/>
                <w:szCs w:val="28"/>
              </w:rPr>
              <w:t xml:space="preserve">Cycle </w:t>
            </w:r>
            <w:r w:rsidR="008F5143">
              <w:rPr>
                <w:rFonts w:ascii="Arial" w:hAnsi="Arial" w:cs="Arial"/>
                <w:sz w:val="28"/>
                <w:szCs w:val="28"/>
              </w:rPr>
              <w:t>3</w:t>
            </w:r>
            <w:r w:rsidRPr="009D2ACE">
              <w:rPr>
                <w:rFonts w:ascii="Arial" w:hAnsi="Arial" w:cs="Arial"/>
                <w:sz w:val="28"/>
                <w:szCs w:val="28"/>
              </w:rPr>
              <w:t xml:space="preserve"> - Œuvres de référence</w:t>
            </w:r>
            <w:r w:rsidR="0096468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41F88">
              <w:rPr>
                <w:rFonts w:ascii="Arial" w:hAnsi="Arial" w:cs="Arial"/>
                <w:sz w:val="28"/>
                <w:szCs w:val="28"/>
              </w:rPr>
              <w:t>- Question 3</w:t>
            </w:r>
          </w:p>
          <w:p w:rsidR="009D2ACE" w:rsidRPr="00334065" w:rsidRDefault="0096468B" w:rsidP="003340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782174" w:rsidRPr="00782174">
              <w:rPr>
                <w:rFonts w:ascii="Arial" w:hAnsi="Arial" w:cs="Arial"/>
                <w:b/>
                <w:sz w:val="28"/>
                <w:szCs w:val="28"/>
              </w:rPr>
              <w:t>La matérialité de la production plastique et la sensibilité aux constituants de l'œuvre</w:t>
            </w:r>
          </w:p>
        </w:tc>
      </w:tr>
      <w:tr w:rsidR="009D2ACE" w:rsidTr="0096468B">
        <w:trPr>
          <w:trHeight w:val="326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782174" w:rsidRDefault="00782174" w:rsidP="00782174">
            <w:r w:rsidRPr="00782174">
              <w:rPr>
                <w:b/>
              </w:rPr>
              <w:t>La réalité concrète d'une production ou d'une œuvre</w:t>
            </w:r>
            <w:r>
              <w:t xml:space="preserve"> : le rôle de la matérialité dans les effets sensibles que produit une œuvre ; faire l'expérience de la matérialité</w:t>
            </w:r>
          </w:p>
          <w:p w:rsidR="009D2ACE" w:rsidRDefault="00782174" w:rsidP="00782174">
            <w:r>
              <w:t>de l'œuvre, en tirer parti, comprendre qu'en art l'objet et l'image peuvent aussi devenir matériau.</w:t>
            </w:r>
          </w:p>
        </w:tc>
      </w:tr>
      <w:tr w:rsidR="00B636C8" w:rsidTr="00782174">
        <w:trPr>
          <w:trHeight w:val="779"/>
        </w:trPr>
        <w:tc>
          <w:tcPr>
            <w:tcW w:w="3888" w:type="dxa"/>
          </w:tcPr>
          <w:p w:rsidR="008A0B84" w:rsidRPr="008A0B84" w:rsidRDefault="008A0B84">
            <w:pPr>
              <w:rPr>
                <w:i/>
              </w:rPr>
            </w:pPr>
          </w:p>
          <w:p w:rsidR="008A0B84" w:rsidRDefault="008A0B84"/>
          <w:p w:rsidR="008A0B84" w:rsidRDefault="008A0B84"/>
        </w:tc>
        <w:tc>
          <w:tcPr>
            <w:tcW w:w="3888" w:type="dxa"/>
          </w:tcPr>
          <w:p w:rsidR="00B636C8" w:rsidRDefault="00B636C8"/>
          <w:p w:rsidR="002D3750" w:rsidRDefault="002D3750"/>
          <w:p w:rsidR="002D3750" w:rsidRDefault="002D3750"/>
          <w:p w:rsidR="002D3750" w:rsidRDefault="002D3750"/>
        </w:tc>
        <w:tc>
          <w:tcPr>
            <w:tcW w:w="3888" w:type="dxa"/>
          </w:tcPr>
          <w:p w:rsidR="00B636C8" w:rsidRDefault="002D3750">
            <w:r>
              <w:t>Max Ern</w:t>
            </w:r>
            <w:bookmarkStart w:id="0" w:name="_GoBack"/>
            <w:bookmarkEnd w:id="0"/>
            <w:r>
              <w:t xml:space="preserve">st, </w:t>
            </w:r>
            <w:r w:rsidRPr="002D3750">
              <w:rPr>
                <w:i/>
              </w:rPr>
              <w:t>La feuille, 1925</w:t>
            </w:r>
          </w:p>
        </w:tc>
        <w:tc>
          <w:tcPr>
            <w:tcW w:w="3891" w:type="dxa"/>
          </w:tcPr>
          <w:p w:rsidR="00B636C8" w:rsidRDefault="00B636C8"/>
        </w:tc>
      </w:tr>
      <w:tr w:rsidR="009D2ACE" w:rsidTr="00334065">
        <w:trPr>
          <w:trHeight w:val="530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782174" w:rsidRDefault="00782174" w:rsidP="00782174">
            <w:r w:rsidRPr="00782174">
              <w:rPr>
                <w:b/>
              </w:rPr>
              <w:t>Les qualités physiques des matériaux</w:t>
            </w:r>
            <w:r>
              <w:t xml:space="preserve"> : incidences de leurs caractéristiques (porosité, rugosité, liquidité, malléabilité...) sur la pratique plastique en deux dimensions</w:t>
            </w:r>
          </w:p>
          <w:p w:rsidR="00782174" w:rsidRDefault="00782174" w:rsidP="00782174">
            <w:r>
              <w:t>(transparences, épaisseurs, mélanges homogènes et hétérogènes, collages...) et en volume (stratifications, assemblages, empilements, tressages, emboitements,</w:t>
            </w:r>
          </w:p>
          <w:p w:rsidR="009D2ACE" w:rsidRDefault="00782174" w:rsidP="00782174">
            <w:r>
              <w:t>adjonctions d'objets ou de fragments d'objets...), sur l'invention de formes ou de techniques, sur la production de sens.</w:t>
            </w:r>
          </w:p>
        </w:tc>
      </w:tr>
      <w:tr w:rsidR="00B636C8" w:rsidTr="00782174">
        <w:trPr>
          <w:trHeight w:val="795"/>
        </w:trPr>
        <w:tc>
          <w:tcPr>
            <w:tcW w:w="3888" w:type="dxa"/>
          </w:tcPr>
          <w:p w:rsidR="00B636C8" w:rsidRPr="002D3750" w:rsidRDefault="002D3750" w:rsidP="002D3750">
            <w:pPr>
              <w:rPr>
                <w:i/>
              </w:rPr>
            </w:pPr>
            <w:r>
              <w:t>Pénélope reconnaissant Ulysse</w:t>
            </w:r>
            <w:r w:rsidRPr="002D3750">
              <w:t>,</w:t>
            </w:r>
            <w:r>
              <w:t xml:space="preserve"> </w:t>
            </w:r>
            <w:r w:rsidRPr="002D3750">
              <w:rPr>
                <w:i/>
              </w:rPr>
              <w:t xml:space="preserve">Pompéi, musée archéologique de </w:t>
            </w:r>
            <w:r w:rsidRPr="002D3750">
              <w:rPr>
                <w:i/>
              </w:rPr>
              <w:t>Naples</w:t>
            </w:r>
            <w:r>
              <w:rPr>
                <w:i/>
              </w:rPr>
              <w:t>.</w:t>
            </w:r>
          </w:p>
          <w:p w:rsidR="008A0B84" w:rsidRDefault="008A0B84"/>
          <w:p w:rsidR="008A0B84" w:rsidRDefault="008A0B84"/>
          <w:p w:rsidR="008A0B84" w:rsidRDefault="008A0B84"/>
        </w:tc>
        <w:tc>
          <w:tcPr>
            <w:tcW w:w="3888" w:type="dxa"/>
          </w:tcPr>
          <w:p w:rsidR="00334065" w:rsidRDefault="00334065"/>
        </w:tc>
        <w:tc>
          <w:tcPr>
            <w:tcW w:w="3888" w:type="dxa"/>
          </w:tcPr>
          <w:p w:rsidR="00B636C8" w:rsidRPr="00782174" w:rsidRDefault="00B636C8" w:rsidP="00782174"/>
        </w:tc>
        <w:tc>
          <w:tcPr>
            <w:tcW w:w="3891" w:type="dxa"/>
          </w:tcPr>
          <w:p w:rsidR="00B636C8" w:rsidRDefault="00B636C8"/>
        </w:tc>
      </w:tr>
      <w:tr w:rsidR="009D2ACE" w:rsidTr="00334065">
        <w:trPr>
          <w:trHeight w:val="530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782174" w:rsidRDefault="00782174" w:rsidP="00782174">
            <w:pPr>
              <w:jc w:val="both"/>
            </w:pPr>
            <w:r w:rsidRPr="00782174">
              <w:rPr>
                <w:b/>
              </w:rPr>
              <w:t>Les effets du geste et de l'instrument</w:t>
            </w:r>
            <w:r>
              <w:t xml:space="preserve"> : les qualités plastiques et les effets visuels obtenus par la mise en œuvre d'outils, de médiums et de supports variés ; par</w:t>
            </w:r>
          </w:p>
          <w:p w:rsidR="00782174" w:rsidRDefault="00782174" w:rsidP="00782174">
            <w:pPr>
              <w:jc w:val="both"/>
            </w:pPr>
            <w:r>
              <w:t>l'élargissement de la notion d'outil - la main, les brosses et pinceaux de caractéristiques et tailles diverses, les chiffons, les éponges, les outils inventés... - ; par les</w:t>
            </w:r>
          </w:p>
          <w:p w:rsidR="00782174" w:rsidRDefault="00782174" w:rsidP="00782174">
            <w:pPr>
              <w:jc w:val="both"/>
            </w:pPr>
            <w:r>
              <w:t>dialogues entre les instruments et la matière - touche, trace, texture, facture, griffure, trainée, découpe, coulure... - ; par l'amplitude ou la retenue du geste, sa maitrise</w:t>
            </w:r>
          </w:p>
          <w:p w:rsidR="009D2ACE" w:rsidRDefault="00782174" w:rsidP="00782174">
            <w:pPr>
              <w:jc w:val="both"/>
            </w:pPr>
            <w:r>
              <w:t>ou son imprévisibilité.</w:t>
            </w:r>
          </w:p>
        </w:tc>
      </w:tr>
      <w:tr w:rsidR="009D2ACE" w:rsidTr="00782174">
        <w:trPr>
          <w:trHeight w:val="779"/>
        </w:trPr>
        <w:tc>
          <w:tcPr>
            <w:tcW w:w="3888" w:type="dxa"/>
          </w:tcPr>
          <w:p w:rsidR="002D3750" w:rsidRPr="008A0B84" w:rsidRDefault="002D3750" w:rsidP="002D3750">
            <w:pPr>
              <w:rPr>
                <w:i/>
                <w:sz w:val="20"/>
                <w:szCs w:val="20"/>
              </w:rPr>
            </w:pPr>
            <w:r w:rsidRPr="008A0B84">
              <w:t>Empreinte de main négative soufflée,</w:t>
            </w:r>
            <w:r>
              <w:rPr>
                <w:sz w:val="20"/>
                <w:szCs w:val="20"/>
              </w:rPr>
              <w:t xml:space="preserve"> </w:t>
            </w:r>
            <w:r w:rsidRPr="008A0B84">
              <w:rPr>
                <w:i/>
              </w:rPr>
              <w:t xml:space="preserve">Grotte du </w:t>
            </w:r>
            <w:proofErr w:type="spellStart"/>
            <w:r w:rsidRPr="008A0B84">
              <w:rPr>
                <w:i/>
              </w:rPr>
              <w:t>Perch</w:t>
            </w:r>
            <w:proofErr w:type="spellEnd"/>
            <w:r w:rsidRPr="008A0B84">
              <w:rPr>
                <w:i/>
              </w:rPr>
              <w:t xml:space="preserve"> Merle, - 25 000 av JC.</w:t>
            </w:r>
          </w:p>
          <w:p w:rsidR="009D2ACE" w:rsidRDefault="009D2ACE" w:rsidP="004F71AB"/>
          <w:p w:rsidR="008A0B84" w:rsidRDefault="008A0B84" w:rsidP="004F71AB"/>
          <w:p w:rsidR="008A0B84" w:rsidRDefault="008A0B84" w:rsidP="004F71AB"/>
          <w:p w:rsidR="008A0B84" w:rsidRDefault="008A0B84" w:rsidP="004F71AB"/>
        </w:tc>
        <w:tc>
          <w:tcPr>
            <w:tcW w:w="3888" w:type="dxa"/>
          </w:tcPr>
          <w:p w:rsidR="009D2ACE" w:rsidRDefault="009D2ACE" w:rsidP="004F71AB"/>
        </w:tc>
        <w:tc>
          <w:tcPr>
            <w:tcW w:w="3888" w:type="dxa"/>
          </w:tcPr>
          <w:p w:rsidR="009D2ACE" w:rsidRPr="005627D8" w:rsidRDefault="009D2ACE" w:rsidP="004F71AB">
            <w:pPr>
              <w:rPr>
                <w:i/>
              </w:rPr>
            </w:pPr>
          </w:p>
        </w:tc>
        <w:tc>
          <w:tcPr>
            <w:tcW w:w="3891" w:type="dxa"/>
          </w:tcPr>
          <w:p w:rsidR="009D2ACE" w:rsidRDefault="00DA36BE" w:rsidP="004F71AB">
            <w:r>
              <w:t xml:space="preserve">Jean Michel </w:t>
            </w:r>
            <w:proofErr w:type="spellStart"/>
            <w:r>
              <w:t>Basquiat</w:t>
            </w:r>
            <w:proofErr w:type="spellEnd"/>
            <w:r>
              <w:t xml:space="preserve">, </w:t>
            </w:r>
            <w:r w:rsidRPr="00DA36BE">
              <w:rPr>
                <w:i/>
              </w:rPr>
              <w:t xml:space="preserve">Hollywood </w:t>
            </w:r>
            <w:proofErr w:type="spellStart"/>
            <w:r w:rsidRPr="00DA36BE">
              <w:rPr>
                <w:i/>
              </w:rPr>
              <w:t>Africans</w:t>
            </w:r>
            <w:proofErr w:type="spellEnd"/>
            <w:r>
              <w:rPr>
                <w:i/>
              </w:rPr>
              <w:t>, 1983.</w:t>
            </w:r>
          </w:p>
        </w:tc>
      </w:tr>
      <w:tr w:rsidR="009D2ACE" w:rsidTr="00334065">
        <w:trPr>
          <w:trHeight w:val="530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782174" w:rsidRDefault="00782174" w:rsidP="00782174">
            <w:r w:rsidRPr="00782174">
              <w:rPr>
                <w:b/>
              </w:rPr>
              <w:t>La matérialité et la qualité de la couleur</w:t>
            </w:r>
            <w:r>
              <w:t xml:space="preserve"> : la découverte des relations entre sensation colorée et qualités physiques de la matière colorée (pigments, substances,</w:t>
            </w:r>
          </w:p>
          <w:p w:rsidR="00782174" w:rsidRDefault="00782174" w:rsidP="00782174">
            <w:r>
              <w:t>liants, siccatifs...), des effets induits par les usages (jus, glacis, empâtement, couverture, aplat, plage, giclure...), les supports, les mélanges avec d'autres médiums ;</w:t>
            </w:r>
          </w:p>
          <w:p w:rsidR="00782174" w:rsidRDefault="00782174" w:rsidP="00782174">
            <w:r>
              <w:t>la compréhension des dimensions sensorielles de la couleur, notamment les interrelations entre quantité (formats, surfaces, étendue, environnement) et qualité</w:t>
            </w:r>
          </w:p>
          <w:p w:rsidR="009D2ACE" w:rsidRDefault="00782174" w:rsidP="00782174">
            <w:r>
              <w:t>(teintes, intensité, nuances, lumière...).</w:t>
            </w:r>
          </w:p>
        </w:tc>
      </w:tr>
      <w:tr w:rsidR="009D2ACE" w:rsidTr="00782174">
        <w:trPr>
          <w:trHeight w:val="530"/>
        </w:trPr>
        <w:tc>
          <w:tcPr>
            <w:tcW w:w="3888" w:type="dxa"/>
          </w:tcPr>
          <w:p w:rsidR="0096468B" w:rsidRDefault="0096468B" w:rsidP="004F71AB"/>
          <w:p w:rsidR="008A0B84" w:rsidRDefault="008A0B84" w:rsidP="004F71AB"/>
          <w:p w:rsidR="008A0B84" w:rsidRDefault="008A0B84" w:rsidP="004F71AB"/>
          <w:p w:rsidR="008A0B84" w:rsidRDefault="008A0B84" w:rsidP="004F71AB"/>
          <w:p w:rsidR="008A0B84" w:rsidRDefault="008A0B84" w:rsidP="004F71AB"/>
        </w:tc>
        <w:tc>
          <w:tcPr>
            <w:tcW w:w="3888" w:type="dxa"/>
          </w:tcPr>
          <w:p w:rsidR="009D2ACE" w:rsidRDefault="009D2ACE" w:rsidP="004F71AB"/>
        </w:tc>
        <w:tc>
          <w:tcPr>
            <w:tcW w:w="3888" w:type="dxa"/>
          </w:tcPr>
          <w:p w:rsidR="009D2ACE" w:rsidRDefault="009D2ACE" w:rsidP="004F71AB"/>
        </w:tc>
        <w:tc>
          <w:tcPr>
            <w:tcW w:w="3891" w:type="dxa"/>
          </w:tcPr>
          <w:p w:rsidR="009D2ACE" w:rsidRDefault="002D3750" w:rsidP="004F71AB">
            <w:proofErr w:type="spellStart"/>
            <w:r>
              <w:t>Cy</w:t>
            </w:r>
            <w:proofErr w:type="spellEnd"/>
            <w:r>
              <w:t xml:space="preserve"> </w:t>
            </w:r>
            <w:proofErr w:type="spellStart"/>
            <w:r>
              <w:t>Twombly</w:t>
            </w:r>
            <w:proofErr w:type="spellEnd"/>
            <w:r>
              <w:t xml:space="preserve">, </w:t>
            </w:r>
            <w:r>
              <w:rPr>
                <w:i/>
              </w:rPr>
              <w:t>L</w:t>
            </w:r>
            <w:r w:rsidRPr="002D3750">
              <w:rPr>
                <w:i/>
              </w:rPr>
              <w:t>es 4 saisons, 1993</w:t>
            </w:r>
          </w:p>
        </w:tc>
      </w:tr>
    </w:tbl>
    <w:p w:rsidR="009615E5" w:rsidRDefault="009615E5"/>
    <w:sectPr w:rsidR="009615E5" w:rsidSect="00334065">
      <w:headerReference w:type="default" r:id="rId6"/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68" w:rsidRDefault="007B4768" w:rsidP="00334065">
      <w:pPr>
        <w:spacing w:after="0" w:line="240" w:lineRule="auto"/>
      </w:pPr>
      <w:r>
        <w:separator/>
      </w:r>
    </w:p>
  </w:endnote>
  <w:endnote w:type="continuationSeparator" w:id="0">
    <w:p w:rsidR="007B4768" w:rsidRDefault="007B4768" w:rsidP="0033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68" w:rsidRDefault="007B4768" w:rsidP="00334065">
      <w:pPr>
        <w:spacing w:after="0" w:line="240" w:lineRule="auto"/>
      </w:pPr>
      <w:r>
        <w:separator/>
      </w:r>
    </w:p>
  </w:footnote>
  <w:footnote w:type="continuationSeparator" w:id="0">
    <w:p w:rsidR="007B4768" w:rsidRDefault="007B4768" w:rsidP="0033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065" w:rsidRDefault="008A0B84" w:rsidP="008A0B84">
    <w:pPr>
      <w:jc w:val="center"/>
    </w:pPr>
    <w:r>
      <w:t xml:space="preserve">Fiche œuvres de référence </w:t>
    </w:r>
    <w:r w:rsidR="00334065" w:rsidRPr="00334065">
      <w:t xml:space="preserve">arts plastiques – document de travail – formation disciplinaire – avril 2016 </w:t>
    </w:r>
    <w:r>
      <w:t xml:space="preserve">- </w:t>
    </w:r>
    <w:r w:rsidR="00334065">
      <w:t>Nantes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C8"/>
    <w:rsid w:val="002D3750"/>
    <w:rsid w:val="00334065"/>
    <w:rsid w:val="0042383D"/>
    <w:rsid w:val="005627D8"/>
    <w:rsid w:val="00782174"/>
    <w:rsid w:val="007B4768"/>
    <w:rsid w:val="008A0B84"/>
    <w:rsid w:val="008F5143"/>
    <w:rsid w:val="009615E5"/>
    <w:rsid w:val="0096468B"/>
    <w:rsid w:val="009D2ACE"/>
    <w:rsid w:val="00B636C8"/>
    <w:rsid w:val="00C6176C"/>
    <w:rsid w:val="00D41F88"/>
    <w:rsid w:val="00DA36BE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5CA0C-8516-49E8-96D3-51F454CD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065"/>
  </w:style>
  <w:style w:type="paragraph" w:styleId="Pieddepage">
    <w:name w:val="footer"/>
    <w:basedOn w:val="Normal"/>
    <w:link w:val="PieddepageCar"/>
    <w:uiPriority w:val="99"/>
    <w:unhideWhenUsed/>
    <w:rsid w:val="0033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5</cp:revision>
  <cp:lastPrinted>2016-05-08T14:09:00Z</cp:lastPrinted>
  <dcterms:created xsi:type="dcterms:W3CDTF">2016-05-08T07:44:00Z</dcterms:created>
  <dcterms:modified xsi:type="dcterms:W3CDTF">2016-05-08T14:20:00Z</dcterms:modified>
</cp:coreProperties>
</file>