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CA76" w14:textId="57E31D9B" w:rsidR="00D63A3C" w:rsidRPr="003E4041" w:rsidRDefault="00D63A3C" w:rsidP="00D63A3C">
      <w:pPr>
        <w:jc w:val="center"/>
        <w:rPr>
          <w:b/>
          <w:bCs/>
          <w:color w:val="2F5496" w:themeColor="accent1" w:themeShade="BF"/>
          <w:sz w:val="32"/>
          <w:szCs w:val="32"/>
        </w:rPr>
      </w:pPr>
      <w:r w:rsidRPr="003E4041">
        <w:rPr>
          <w:b/>
          <w:bCs/>
          <w:color w:val="2F5496" w:themeColor="accent1" w:themeShade="BF"/>
          <w:sz w:val="32"/>
          <w:szCs w:val="32"/>
        </w:rPr>
        <w:t>Formalisation pédagogique du chef d’œuvre</w:t>
      </w:r>
    </w:p>
    <w:p w14:paraId="78CD1D30" w14:textId="7D41FA18" w:rsidR="00D63A3C" w:rsidRDefault="00D63A3C" w:rsidP="00D63A3C">
      <w:pPr>
        <w:jc w:val="center"/>
      </w:pPr>
      <w:r>
        <w:rPr>
          <w:noProof/>
          <w:lang w:eastAsia="fr-FR"/>
        </w:rPr>
        <mc:AlternateContent>
          <mc:Choice Requires="wps">
            <w:drawing>
              <wp:anchor distT="0" distB="0" distL="114300" distR="114300" simplePos="0" relativeHeight="251659264" behindDoc="0" locked="0" layoutInCell="1" allowOverlap="1" wp14:anchorId="67246ED1" wp14:editId="46FC2477">
                <wp:simplePos x="0" y="0"/>
                <wp:positionH relativeFrom="column">
                  <wp:posOffset>-91440</wp:posOffset>
                </wp:positionH>
                <wp:positionV relativeFrom="paragraph">
                  <wp:posOffset>111125</wp:posOffset>
                </wp:positionV>
                <wp:extent cx="6957060" cy="777240"/>
                <wp:effectExtent l="0" t="0" r="15240" b="10160"/>
                <wp:wrapNone/>
                <wp:docPr id="1" name="Rectangle : coins arrondis 1"/>
                <wp:cNvGraphicFramePr/>
                <a:graphic xmlns:a="http://schemas.openxmlformats.org/drawingml/2006/main">
                  <a:graphicData uri="http://schemas.microsoft.com/office/word/2010/wordprocessingShape">
                    <wps:wsp>
                      <wps:cNvSpPr/>
                      <wps:spPr>
                        <a:xfrm>
                          <a:off x="0" y="0"/>
                          <a:ext cx="6957060" cy="77724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B90DA71" w14:textId="05C50133" w:rsidR="00D63A3C" w:rsidRPr="003E4041" w:rsidRDefault="00D63A3C" w:rsidP="00D63A3C">
                            <w:pPr>
                              <w:jc w:val="center"/>
                              <w:rPr>
                                <w:color w:val="2F5496" w:themeColor="accent1" w:themeShade="BF"/>
                              </w:rPr>
                            </w:pPr>
                            <w:r w:rsidRPr="003E4041">
                              <w:rPr>
                                <w:color w:val="2F5496" w:themeColor="accent1" w:themeShade="BF"/>
                              </w:rPr>
                              <w:t>Intitulé du projet :</w:t>
                            </w:r>
                            <w:r w:rsidR="00814EFE">
                              <w:rPr>
                                <w:color w:val="2F5496" w:themeColor="accent1" w:themeShade="BF"/>
                              </w:rPr>
                              <w:t xml:space="preserve"> Aide aux personnes en situation de précarité</w:t>
                            </w:r>
                            <w:bookmarkStart w:id="0" w:name="_GoBack"/>
                            <w:bookmarkEnd w:id="0"/>
                          </w:p>
                          <w:p w14:paraId="3A2A6723" w14:textId="68E57D19" w:rsidR="00D63A3C" w:rsidRDefault="00EB7A5E" w:rsidP="00D63A3C">
                            <w:pPr>
                              <w:jc w:val="center"/>
                            </w:pPr>
                            <w:r>
                              <w:t>Prix de l’engagement au concours Colbert 2022 – Lycée Robert Buron de Laval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246ED1" id="Rectangle : coins arrondis 1" o:spid="_x0000_s1026" style="position:absolute;left:0;text-align:left;margin-left:-7.2pt;margin-top:8.75pt;width:547.8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" fillcolor="#91bce3 [2168]" strokecolor="#5b9bd5 [3208]" strokeweight=".5pt">
                <v:fill color2="#7aaddd [2616]" rotate="t" colors="0 #b1cbe9;.5 #a3c1e5;1 #92b9e4" focus="100%" type="gradient">
                  <o:fill v:ext="view" type="gradientUnscaled"/>
                </v:fill>
                <v:stroke joinstyle="miter"/>
                <v:textbox>
                  <w:txbxContent>
                    <w:p w14:paraId="1B90DA71" w14:textId="05C50133" w:rsidR="00D63A3C" w:rsidRPr="003E4041" w:rsidRDefault="00D63A3C" w:rsidP="00D63A3C">
                      <w:pPr>
                        <w:jc w:val="center"/>
                        <w:rPr>
                          <w:color w:val="2F5496" w:themeColor="accent1" w:themeShade="BF"/>
                        </w:rPr>
                      </w:pPr>
                      <w:r w:rsidRPr="003E4041">
                        <w:rPr>
                          <w:color w:val="2F5496" w:themeColor="accent1" w:themeShade="BF"/>
                        </w:rPr>
                        <w:t>Intitulé du projet :</w:t>
                      </w:r>
                      <w:r w:rsidR="00814EFE">
                        <w:rPr>
                          <w:color w:val="2F5496" w:themeColor="accent1" w:themeShade="BF"/>
                        </w:rPr>
                        <w:t xml:space="preserve"> Aide aux personnes en situation de précarité</w:t>
                      </w:r>
                      <w:bookmarkStart w:id="1" w:name="_GoBack"/>
                      <w:bookmarkEnd w:id="1"/>
                    </w:p>
                    <w:p w14:paraId="3A2A6723" w14:textId="68E57D19" w:rsidR="00D63A3C" w:rsidRDefault="00EB7A5E" w:rsidP="00D63A3C">
                      <w:pPr>
                        <w:jc w:val="center"/>
                      </w:pPr>
                      <w:r>
                        <w:t>Prix de l’engagement au concours Colbert 2022 – Lycée Robert Buron de Laval</w:t>
                      </w:r>
                    </w:p>
                  </w:txbxContent>
                </v:textbox>
              </v:roundrect>
            </w:pict>
          </mc:Fallback>
        </mc:AlternateContent>
      </w:r>
    </w:p>
    <w:p w14:paraId="22B28E8C" w14:textId="520FB56F" w:rsidR="00D63A3C" w:rsidRDefault="00D63A3C" w:rsidP="00D63A3C">
      <w:pPr>
        <w:jc w:val="center"/>
      </w:pPr>
    </w:p>
    <w:p w14:paraId="3FB032C0" w14:textId="6597B7E7" w:rsidR="00D63A3C" w:rsidRPr="00D63A3C" w:rsidRDefault="00D63A3C" w:rsidP="00D63A3C"/>
    <w:p w14:paraId="0877160D" w14:textId="5B95B13C" w:rsidR="00D63A3C" w:rsidRPr="00D63A3C" w:rsidRDefault="00D63A3C" w:rsidP="00D63A3C"/>
    <w:p w14:paraId="18BD33B3" w14:textId="2D7518E5" w:rsidR="00D63A3C" w:rsidRPr="00D63A3C" w:rsidRDefault="00D63A3C" w:rsidP="00D63A3C"/>
    <w:p w14:paraId="0048CBE2" w14:textId="4BF05CAA" w:rsidR="00D63A3C" w:rsidRDefault="00D63A3C" w:rsidP="00D63A3C">
      <w:r>
        <w:t xml:space="preserve">. Professeurs/disciplines impliquées : </w:t>
      </w:r>
    </w:p>
    <w:p w14:paraId="5F1FC18B" w14:textId="6050DEE4" w:rsidR="00D63A3C" w:rsidRPr="00D63A3C" w:rsidRDefault="00D63A3C" w:rsidP="00D63A3C">
      <w:pPr>
        <w:shd w:val="clear" w:color="auto" w:fill="FFFFFF" w:themeFill="background1"/>
        <w:jc w:val="center"/>
        <w:rPr>
          <w:b/>
          <w:bCs/>
        </w:rPr>
      </w:pPr>
    </w:p>
    <w:tbl>
      <w:tblPr>
        <w:tblStyle w:val="Grilledutableau"/>
        <w:tblW w:w="0" w:type="auto"/>
        <w:tblLook w:val="04A0" w:firstRow="1" w:lastRow="0" w:firstColumn="1" w:lastColumn="0" w:noHBand="0" w:noVBand="1"/>
      </w:tblPr>
      <w:tblGrid>
        <w:gridCol w:w="5228"/>
        <w:gridCol w:w="5228"/>
      </w:tblGrid>
      <w:tr w:rsidR="00D63A3C" w:rsidRPr="00D63A3C" w14:paraId="4F0915D9" w14:textId="77777777" w:rsidTr="00D63A3C">
        <w:tc>
          <w:tcPr>
            <w:tcW w:w="5228" w:type="dxa"/>
            <w:shd w:val="clear" w:color="auto" w:fill="B4C6E7" w:themeFill="accent1" w:themeFillTint="66"/>
          </w:tcPr>
          <w:p w14:paraId="2BD57D4B" w14:textId="7243BF4F" w:rsidR="00D63A3C" w:rsidRPr="00D63A3C" w:rsidRDefault="00D63A3C" w:rsidP="00D63A3C">
            <w:pPr>
              <w:shd w:val="clear" w:color="auto" w:fill="FFFFFF" w:themeFill="background1"/>
              <w:jc w:val="center"/>
              <w:rPr>
                <w:b/>
                <w:bCs/>
              </w:rPr>
            </w:pPr>
            <w:r>
              <w:rPr>
                <w:b/>
                <w:bCs/>
              </w:rPr>
              <w:t>Professeurs</w:t>
            </w:r>
          </w:p>
        </w:tc>
        <w:tc>
          <w:tcPr>
            <w:tcW w:w="5228" w:type="dxa"/>
            <w:shd w:val="clear" w:color="auto" w:fill="B4C6E7" w:themeFill="accent1" w:themeFillTint="66"/>
          </w:tcPr>
          <w:p w14:paraId="38347213" w14:textId="67B88171" w:rsidR="00D63A3C" w:rsidRPr="00D63A3C" w:rsidRDefault="00D63A3C" w:rsidP="00D63A3C">
            <w:pPr>
              <w:shd w:val="clear" w:color="auto" w:fill="FFFFFF" w:themeFill="background1"/>
              <w:jc w:val="center"/>
              <w:rPr>
                <w:b/>
                <w:bCs/>
              </w:rPr>
            </w:pPr>
            <w:r>
              <w:rPr>
                <w:b/>
                <w:bCs/>
              </w:rPr>
              <w:t>Disciplines impliquées</w:t>
            </w:r>
          </w:p>
        </w:tc>
      </w:tr>
      <w:tr w:rsidR="00D63A3C" w14:paraId="68FC68A8" w14:textId="77777777" w:rsidTr="00D63A3C">
        <w:tc>
          <w:tcPr>
            <w:tcW w:w="5228" w:type="dxa"/>
          </w:tcPr>
          <w:p w14:paraId="2A980298" w14:textId="02065E4C" w:rsidR="00D63A3C" w:rsidRDefault="003E4041" w:rsidP="00D63A3C">
            <w:r>
              <w:t xml:space="preserve">Madame Christol </w:t>
            </w:r>
          </w:p>
        </w:tc>
        <w:tc>
          <w:tcPr>
            <w:tcW w:w="5228" w:type="dxa"/>
          </w:tcPr>
          <w:p w14:paraId="24A8561D" w14:textId="4A5D8D66" w:rsidR="00D63A3C" w:rsidRDefault="003E4041" w:rsidP="00D63A3C">
            <w:r>
              <w:t>Enseignement professionnel STMS</w:t>
            </w:r>
          </w:p>
        </w:tc>
      </w:tr>
      <w:tr w:rsidR="00D63A3C" w14:paraId="66522897" w14:textId="77777777" w:rsidTr="00D63A3C">
        <w:tc>
          <w:tcPr>
            <w:tcW w:w="5228" w:type="dxa"/>
          </w:tcPr>
          <w:p w14:paraId="3647D1DE" w14:textId="42A23704" w:rsidR="00D63A3C" w:rsidRDefault="003E4041" w:rsidP="00D63A3C">
            <w:r>
              <w:t>Madame Couléard</w:t>
            </w:r>
          </w:p>
        </w:tc>
        <w:tc>
          <w:tcPr>
            <w:tcW w:w="5228" w:type="dxa"/>
          </w:tcPr>
          <w:p w14:paraId="7C4B0D82" w14:textId="066129B5" w:rsidR="00D63A3C" w:rsidRDefault="003E4041" w:rsidP="00D63A3C">
            <w:r>
              <w:t>Enseignement professionnel STMS</w:t>
            </w:r>
          </w:p>
        </w:tc>
      </w:tr>
      <w:tr w:rsidR="00D63A3C" w14:paraId="52951B9A" w14:textId="77777777" w:rsidTr="00D63A3C">
        <w:tc>
          <w:tcPr>
            <w:tcW w:w="5228" w:type="dxa"/>
          </w:tcPr>
          <w:p w14:paraId="78EC0623" w14:textId="4DEA0B92" w:rsidR="00D63A3C" w:rsidRDefault="003E4041" w:rsidP="00D63A3C">
            <w:r>
              <w:t>Monsieur Heurtier</w:t>
            </w:r>
          </w:p>
        </w:tc>
        <w:tc>
          <w:tcPr>
            <w:tcW w:w="5228" w:type="dxa"/>
          </w:tcPr>
          <w:p w14:paraId="11B47264" w14:textId="0BEB2A05" w:rsidR="00D63A3C" w:rsidRDefault="003E4041" w:rsidP="00D63A3C">
            <w:r>
              <w:t>Français</w:t>
            </w:r>
          </w:p>
        </w:tc>
      </w:tr>
    </w:tbl>
    <w:p w14:paraId="1983B22A" w14:textId="57B7B537" w:rsidR="00D63A3C" w:rsidRDefault="00D63A3C" w:rsidP="00D63A3C"/>
    <w:p w14:paraId="3DAFF00C" w14:textId="46AED26F" w:rsidR="003E4041" w:rsidRPr="00D03264" w:rsidRDefault="003E4041" w:rsidP="00D63A3C">
      <w:pPr>
        <w:rPr>
          <w:b/>
          <w:bCs/>
          <w:color w:val="2F5496" w:themeColor="accent1" w:themeShade="BF"/>
        </w:rPr>
      </w:pPr>
      <w:r w:rsidRPr="00D03264">
        <w:rPr>
          <w:b/>
          <w:bCs/>
          <w:color w:val="2F5496" w:themeColor="accent1" w:themeShade="BF"/>
        </w:rPr>
        <w:t xml:space="preserve">. Sections professionnelles concernées : </w:t>
      </w:r>
    </w:p>
    <w:p w14:paraId="3BCBD73F" w14:textId="77777777" w:rsidR="003E4041" w:rsidRDefault="003E4041" w:rsidP="00D63A3C"/>
    <w:tbl>
      <w:tblPr>
        <w:tblStyle w:val="Grilledutableau"/>
        <w:tblW w:w="0" w:type="auto"/>
        <w:tblLook w:val="04A0" w:firstRow="1" w:lastRow="0" w:firstColumn="1" w:lastColumn="0" w:noHBand="0" w:noVBand="1"/>
      </w:tblPr>
      <w:tblGrid>
        <w:gridCol w:w="10456"/>
      </w:tblGrid>
      <w:tr w:rsidR="003E4041" w:rsidRPr="00EB7A5E" w14:paraId="4D86DFFA" w14:textId="77777777" w:rsidTr="003E4041">
        <w:tc>
          <w:tcPr>
            <w:tcW w:w="10456" w:type="dxa"/>
          </w:tcPr>
          <w:p w14:paraId="2CF852A2" w14:textId="256C4C10" w:rsidR="003E4041" w:rsidRPr="000A0D76" w:rsidRDefault="003E4041" w:rsidP="00D63A3C">
            <w:pPr>
              <w:rPr>
                <w:lang w:val="en-US"/>
              </w:rPr>
            </w:pPr>
            <w:r w:rsidRPr="000A0D76">
              <w:rPr>
                <w:lang w:val="en-US"/>
              </w:rPr>
              <w:t>Bac pro ASSP option structure</w:t>
            </w:r>
          </w:p>
        </w:tc>
      </w:tr>
    </w:tbl>
    <w:p w14:paraId="222278C5" w14:textId="160D6D72" w:rsidR="003E4041" w:rsidRPr="000A0D76" w:rsidRDefault="003E4041" w:rsidP="00D63A3C">
      <w:pPr>
        <w:rPr>
          <w:lang w:val="en-US"/>
        </w:rPr>
      </w:pPr>
    </w:p>
    <w:p w14:paraId="607124C1" w14:textId="0AAE069E" w:rsidR="003E4041" w:rsidRPr="00D03264" w:rsidRDefault="003E4041" w:rsidP="00D63A3C">
      <w:pPr>
        <w:rPr>
          <w:b/>
          <w:bCs/>
          <w:color w:val="2F5496" w:themeColor="accent1" w:themeShade="BF"/>
        </w:rPr>
      </w:pPr>
      <w:r w:rsidRPr="00D03264">
        <w:rPr>
          <w:b/>
          <w:bCs/>
          <w:color w:val="2F5496" w:themeColor="accent1" w:themeShade="BF"/>
        </w:rPr>
        <w:t>. Structures partenaires</w:t>
      </w:r>
    </w:p>
    <w:p w14:paraId="51408907" w14:textId="77777777" w:rsidR="003E4041" w:rsidRDefault="003E4041" w:rsidP="00D63A3C"/>
    <w:tbl>
      <w:tblPr>
        <w:tblStyle w:val="Grilledutableau"/>
        <w:tblW w:w="0" w:type="auto"/>
        <w:tblLook w:val="04A0" w:firstRow="1" w:lastRow="0" w:firstColumn="1" w:lastColumn="0" w:noHBand="0" w:noVBand="1"/>
      </w:tblPr>
      <w:tblGrid>
        <w:gridCol w:w="10456"/>
      </w:tblGrid>
      <w:tr w:rsidR="003E4041" w14:paraId="5204E1AE" w14:textId="77777777" w:rsidTr="003E4041">
        <w:tc>
          <w:tcPr>
            <w:tcW w:w="10456" w:type="dxa"/>
          </w:tcPr>
          <w:p w14:paraId="7E03243B" w14:textId="0B7AAAE4" w:rsidR="003E4041" w:rsidRDefault="003E4041" w:rsidP="00D63A3C">
            <w:r>
              <w:t xml:space="preserve">Les restos du </w:t>
            </w:r>
            <w:r w:rsidR="009B62A1">
              <w:t>cœur</w:t>
            </w:r>
            <w:r>
              <w:t xml:space="preserve"> Laval</w:t>
            </w:r>
          </w:p>
          <w:p w14:paraId="7C315E26" w14:textId="77777777" w:rsidR="00BE6A27" w:rsidRDefault="00BE6A27" w:rsidP="00D63A3C">
            <w:r>
              <w:t>Monbana (vente de chocolats)</w:t>
            </w:r>
          </w:p>
          <w:p w14:paraId="2635177A" w14:textId="77777777" w:rsidR="00BE6A27" w:rsidRDefault="00BE6A27" w:rsidP="00D63A3C">
            <w:r>
              <w:t>Magasin carrefour Laval</w:t>
            </w:r>
          </w:p>
          <w:p w14:paraId="4BDF5677" w14:textId="3165F79E" w:rsidR="002A1B8B" w:rsidRDefault="002A1B8B" w:rsidP="00D63A3C">
            <w:r>
              <w:t>L’Ouest France</w:t>
            </w:r>
          </w:p>
        </w:tc>
      </w:tr>
    </w:tbl>
    <w:p w14:paraId="0100BE8A" w14:textId="149A7673" w:rsidR="003E4041" w:rsidRDefault="003E4041" w:rsidP="00D63A3C"/>
    <w:p w14:paraId="04BECF3E" w14:textId="3EFF2148" w:rsidR="003E4041" w:rsidRPr="00D03264" w:rsidRDefault="003E4041" w:rsidP="00D63A3C">
      <w:pPr>
        <w:rPr>
          <w:b/>
          <w:bCs/>
          <w:color w:val="2F5496" w:themeColor="accent1" w:themeShade="BF"/>
        </w:rPr>
      </w:pPr>
      <w:r w:rsidRPr="00D03264">
        <w:rPr>
          <w:b/>
          <w:bCs/>
          <w:color w:val="2F5496" w:themeColor="accent1" w:themeShade="BF"/>
        </w:rPr>
        <w:t>. Constats de départ et justification du choix du chef d’œuvre :</w:t>
      </w:r>
    </w:p>
    <w:p w14:paraId="5CAC99F3" w14:textId="649AF477" w:rsidR="003E4041" w:rsidRDefault="003E4041" w:rsidP="00D63A3C">
      <w:pPr>
        <w:rPr>
          <w:color w:val="2F5496" w:themeColor="accent1" w:themeShade="BF"/>
        </w:rPr>
      </w:pPr>
    </w:p>
    <w:tbl>
      <w:tblPr>
        <w:tblStyle w:val="Grilledutableau"/>
        <w:tblW w:w="0" w:type="auto"/>
        <w:tblLook w:val="04A0" w:firstRow="1" w:lastRow="0" w:firstColumn="1" w:lastColumn="0" w:noHBand="0" w:noVBand="1"/>
      </w:tblPr>
      <w:tblGrid>
        <w:gridCol w:w="10456"/>
      </w:tblGrid>
      <w:tr w:rsidR="003E4041" w14:paraId="062DB3F4" w14:textId="77777777" w:rsidTr="003E4041">
        <w:tc>
          <w:tcPr>
            <w:tcW w:w="10456" w:type="dxa"/>
          </w:tcPr>
          <w:p w14:paraId="04E02379" w14:textId="77777777" w:rsidR="003E4041" w:rsidRDefault="003E4041" w:rsidP="00E509E0">
            <w:pPr>
              <w:rPr>
                <w:color w:val="000000" w:themeColor="text1"/>
              </w:rPr>
            </w:pPr>
            <w:r w:rsidRPr="003E4041">
              <w:rPr>
                <w:color w:val="000000" w:themeColor="text1"/>
              </w:rPr>
              <w:t xml:space="preserve">Les élèves </w:t>
            </w:r>
            <w:r>
              <w:rPr>
                <w:color w:val="000000" w:themeColor="text1"/>
              </w:rPr>
              <w:t>de la classe ont proposé des thématiques et des publics avec lesquels ils souhaiteraient travailler.</w:t>
            </w:r>
          </w:p>
          <w:p w14:paraId="3212FE8E" w14:textId="77777777" w:rsidR="003E4041" w:rsidRDefault="003E4041" w:rsidP="00E509E0">
            <w:pPr>
              <w:rPr>
                <w:color w:val="000000" w:themeColor="text1" w:themeShade="BF"/>
              </w:rPr>
            </w:pPr>
            <w:r>
              <w:rPr>
                <w:color w:val="000000" w:themeColor="text1" w:themeShade="BF"/>
              </w:rPr>
              <w:t>Les élèves se sont répartis en groupe selon des thématiques et publics sur la base du volontariat.</w:t>
            </w:r>
          </w:p>
          <w:p w14:paraId="2A660FDD" w14:textId="77777777" w:rsidR="003E4041" w:rsidRDefault="003E4041" w:rsidP="00E509E0">
            <w:pPr>
              <w:pStyle w:val="Paragraphedeliste"/>
              <w:numPr>
                <w:ilvl w:val="0"/>
                <w:numId w:val="1"/>
              </w:numPr>
              <w:rPr>
                <w:color w:val="2F5496" w:themeColor="accent1" w:themeShade="BF"/>
              </w:rPr>
            </w:pPr>
            <w:r>
              <w:rPr>
                <w:color w:val="2F5496" w:themeColor="accent1" w:themeShade="BF"/>
              </w:rPr>
              <w:t>Deux élèves ont choisi de mener un projet auprès de personnes en situation de précarité</w:t>
            </w:r>
          </w:p>
          <w:p w14:paraId="1284E7AD" w14:textId="6578E0FD" w:rsidR="00BE6A27" w:rsidRPr="00814EFE" w:rsidRDefault="00BE6A27" w:rsidP="00E509E0">
            <w:pPr>
              <w:pStyle w:val="NormalWeb"/>
              <w:spacing w:before="0" w:beforeAutospacing="0" w:after="0" w:afterAutospacing="0"/>
              <w:rPr>
                <w:rFonts w:ascii="ArialMT" w:hAnsi="ArialMT"/>
                <w:i/>
                <w:sz w:val="22"/>
                <w:szCs w:val="22"/>
              </w:rPr>
            </w:pPr>
            <w:r w:rsidRPr="00814EFE">
              <w:rPr>
                <w:rFonts w:ascii="ArialMT" w:hAnsi="ArialMT"/>
                <w:i/>
                <w:sz w:val="22"/>
                <w:szCs w:val="22"/>
              </w:rPr>
              <w:t>« C'est grâce à notre formation dans le service à la personne mais aussi en raison d'activité́ dans le bénévolat que j'effectue en dehors de ma scolarité́ au restaurant du cœur, que j'ai particulièrement été touchée par le fait que certaines personnes ne subviennent pas convenablement à leurs besoins essentiels. Je souhaitais apporter une nouvelle aide à ces personnes, ciblées sur leurs besoins spécifiques en réalisant des actions de ma propre initiative. </w:t>
            </w:r>
            <w:r w:rsidR="00E509E0" w:rsidRPr="00814EFE">
              <w:rPr>
                <w:rFonts w:ascii="ArialMT" w:hAnsi="ArialMT"/>
                <w:i/>
                <w:sz w:val="22"/>
                <w:szCs w:val="22"/>
              </w:rPr>
              <w:t>» Océane</w:t>
            </w:r>
            <w:r w:rsidRPr="00814EFE">
              <w:rPr>
                <w:rFonts w:ascii="ArialMT" w:hAnsi="ArialMT"/>
                <w:i/>
                <w:sz w:val="22"/>
                <w:szCs w:val="22"/>
              </w:rPr>
              <w:t xml:space="preserve"> G.</w:t>
            </w:r>
          </w:p>
          <w:p w14:paraId="6AF9C908" w14:textId="2781E715" w:rsidR="00BE6A27" w:rsidRPr="00814EFE" w:rsidRDefault="00BE6A27" w:rsidP="00E509E0">
            <w:pPr>
              <w:pStyle w:val="NormalWeb"/>
              <w:spacing w:before="0" w:beforeAutospacing="0" w:after="0" w:afterAutospacing="0"/>
              <w:rPr>
                <w:rFonts w:ascii="ArialMT" w:hAnsi="ArialMT"/>
                <w:i/>
                <w:sz w:val="22"/>
                <w:szCs w:val="22"/>
              </w:rPr>
            </w:pPr>
            <w:r w:rsidRPr="00814EFE">
              <w:rPr>
                <w:i/>
                <w:sz w:val="22"/>
                <w:szCs w:val="22"/>
              </w:rPr>
              <w:t>« </w:t>
            </w:r>
            <w:r w:rsidRPr="00814EFE">
              <w:rPr>
                <w:rFonts w:ascii="ArialMT" w:hAnsi="ArialMT"/>
                <w:i/>
                <w:sz w:val="22"/>
                <w:szCs w:val="22"/>
              </w:rPr>
              <w:t xml:space="preserve">Le projet a </w:t>
            </w:r>
            <w:r w:rsidR="00E509E0" w:rsidRPr="00814EFE">
              <w:rPr>
                <w:rFonts w:ascii="ArialMT" w:hAnsi="ArialMT"/>
                <w:i/>
                <w:sz w:val="22"/>
                <w:szCs w:val="22"/>
              </w:rPr>
              <w:t>débuté</w:t>
            </w:r>
            <w:r w:rsidRPr="00814EFE">
              <w:rPr>
                <w:rFonts w:ascii="ArialMT" w:hAnsi="ArialMT"/>
                <w:i/>
                <w:sz w:val="22"/>
                <w:szCs w:val="22"/>
              </w:rPr>
              <w:t xml:space="preserve">́ en septembre où nous avons </w:t>
            </w:r>
            <w:r w:rsidR="00E509E0" w:rsidRPr="00814EFE">
              <w:rPr>
                <w:rFonts w:ascii="ArialMT" w:hAnsi="ArialMT"/>
                <w:i/>
                <w:sz w:val="22"/>
                <w:szCs w:val="22"/>
              </w:rPr>
              <w:t>élabor</w:t>
            </w:r>
            <w:r w:rsidR="009B62A1" w:rsidRPr="00814EFE">
              <w:rPr>
                <w:rFonts w:ascii="ArialMT" w:hAnsi="ArialMT"/>
                <w:i/>
                <w:sz w:val="22"/>
                <w:szCs w:val="22"/>
              </w:rPr>
              <w:t>é</w:t>
            </w:r>
            <w:r w:rsidRPr="00814EFE">
              <w:rPr>
                <w:rFonts w:ascii="ArialMT" w:hAnsi="ArialMT"/>
                <w:i/>
                <w:sz w:val="22"/>
                <w:szCs w:val="22"/>
              </w:rPr>
              <w:t xml:space="preserve"> quelques </w:t>
            </w:r>
            <w:r w:rsidR="00E509E0" w:rsidRPr="00814EFE">
              <w:rPr>
                <w:rFonts w:ascii="ArialMT" w:hAnsi="ArialMT"/>
                <w:i/>
                <w:sz w:val="22"/>
                <w:szCs w:val="22"/>
              </w:rPr>
              <w:t>idées</w:t>
            </w:r>
            <w:r w:rsidRPr="00814EFE">
              <w:rPr>
                <w:rFonts w:ascii="ArialMT" w:hAnsi="ArialMT"/>
                <w:i/>
                <w:sz w:val="22"/>
                <w:szCs w:val="22"/>
              </w:rPr>
              <w:t xml:space="preserve"> puis nous nous sommes </w:t>
            </w:r>
            <w:r w:rsidR="00E509E0" w:rsidRPr="00814EFE">
              <w:rPr>
                <w:rFonts w:ascii="ArialMT" w:hAnsi="ArialMT"/>
                <w:i/>
                <w:sz w:val="22"/>
                <w:szCs w:val="22"/>
              </w:rPr>
              <w:t>renseignées</w:t>
            </w:r>
            <w:r w:rsidRPr="00814EFE">
              <w:rPr>
                <w:rFonts w:ascii="ArialMT" w:hAnsi="ArialMT"/>
                <w:i/>
                <w:sz w:val="22"/>
                <w:szCs w:val="22"/>
              </w:rPr>
              <w:t xml:space="preserve"> sur le public que l'on souhaitait accompagner.</w:t>
            </w:r>
            <w:r w:rsidRPr="00814EFE">
              <w:rPr>
                <w:rFonts w:ascii="ArialMT" w:hAnsi="ArialMT"/>
                <w:i/>
                <w:sz w:val="22"/>
                <w:szCs w:val="22"/>
              </w:rPr>
              <w:br/>
              <w:t>En octobre, nous avons obtenu un partenariat avec les restaurants du cœur</w:t>
            </w:r>
            <w:r w:rsidR="009B62A1" w:rsidRPr="00814EFE">
              <w:rPr>
                <w:rFonts w:ascii="ArialMT" w:hAnsi="ArialMT"/>
                <w:i/>
                <w:sz w:val="22"/>
                <w:szCs w:val="22"/>
              </w:rPr>
              <w:t xml:space="preserve">. </w:t>
            </w:r>
            <w:r w:rsidR="009B62A1" w:rsidRPr="00814EFE">
              <w:rPr>
                <w:rFonts w:ascii="ArialMT" w:hAnsi="ArialMT" w:hint="eastAsia"/>
                <w:i/>
                <w:sz w:val="22"/>
                <w:szCs w:val="22"/>
              </w:rPr>
              <w:t>»</w:t>
            </w:r>
            <w:r w:rsidRPr="00814EFE">
              <w:rPr>
                <w:rFonts w:ascii="ArialMT" w:hAnsi="ArialMT"/>
                <w:i/>
                <w:sz w:val="22"/>
                <w:szCs w:val="22"/>
              </w:rPr>
              <w:t xml:space="preserve"> Mélissa BB</w:t>
            </w:r>
          </w:p>
          <w:p w14:paraId="53D385C8" w14:textId="74C03C25" w:rsidR="00E509E0" w:rsidRDefault="00E509E0" w:rsidP="00E509E0">
            <w:pPr>
              <w:pStyle w:val="NormalWeb"/>
              <w:spacing w:before="0" w:beforeAutospacing="0" w:after="0" w:afterAutospacing="0"/>
              <w:rPr>
                <w:rFonts w:ascii="ArialMT" w:hAnsi="ArialMT"/>
                <w:sz w:val="26"/>
                <w:szCs w:val="26"/>
              </w:rPr>
            </w:pPr>
          </w:p>
          <w:p w14:paraId="0DD04644" w14:textId="104E1F2C" w:rsidR="00E509E0" w:rsidRPr="00E509E0" w:rsidRDefault="00E509E0" w:rsidP="00E509E0">
            <w:pPr>
              <w:pStyle w:val="NormalWeb"/>
              <w:spacing w:before="0" w:beforeAutospacing="0" w:after="0" w:afterAutospacing="0"/>
              <w:rPr>
                <w:rFonts w:ascii="ArialMT" w:hAnsi="ArialMT"/>
                <w:b/>
                <w:bCs/>
                <w:color w:val="2F5496" w:themeColor="accent1" w:themeShade="BF"/>
                <w:sz w:val="22"/>
                <w:szCs w:val="22"/>
              </w:rPr>
            </w:pPr>
            <w:r w:rsidRPr="00E509E0">
              <w:rPr>
                <w:rFonts w:ascii="ArialMT" w:hAnsi="ArialMT"/>
                <w:b/>
                <w:bCs/>
                <w:color w:val="2F5496" w:themeColor="accent1" w:themeShade="BF"/>
                <w:sz w:val="22"/>
                <w:szCs w:val="22"/>
              </w:rPr>
              <w:t>Le constat</w:t>
            </w:r>
          </w:p>
          <w:p w14:paraId="200E9CB3" w14:textId="3D8AE84C" w:rsidR="00E509E0" w:rsidRPr="00814EFE" w:rsidRDefault="00E509E0" w:rsidP="00E509E0">
            <w:pPr>
              <w:pStyle w:val="NormalWeb"/>
              <w:spacing w:before="0" w:beforeAutospacing="0" w:after="0" w:afterAutospacing="0"/>
              <w:rPr>
                <w:rFonts w:ascii="ArialMT" w:hAnsi="ArialMT"/>
                <w:i/>
                <w:sz w:val="22"/>
                <w:szCs w:val="22"/>
              </w:rPr>
            </w:pPr>
            <w:r w:rsidRPr="00814EFE">
              <w:rPr>
                <w:rFonts w:ascii="ArialMT" w:hAnsi="ArialMT"/>
                <w:i/>
                <w:sz w:val="22"/>
                <w:szCs w:val="22"/>
              </w:rPr>
              <w:t>« Nous avons observé́ que beaucoup d'associations proposent de l'alimentation mais que l'hygiène est souvent négligée. De par notre formation nous avions pris conscience de l'importance de l'hygiène afin d'éviter certaines maladies mais également pour valoriser l'estime de soi et le bien-être de la personne. De plus, le besoin d'être propre et protéger ses téguments s'inscrit dans nos besoins fondamentaux. »</w:t>
            </w:r>
          </w:p>
          <w:p w14:paraId="14FE7305" w14:textId="008F3E44" w:rsidR="009B62A1" w:rsidRPr="00814EFE" w:rsidRDefault="009B62A1" w:rsidP="00E509E0">
            <w:pPr>
              <w:pStyle w:val="NormalWeb"/>
              <w:spacing w:before="0" w:beforeAutospacing="0" w:after="0" w:afterAutospacing="0"/>
              <w:rPr>
                <w:rFonts w:ascii="ArialMT" w:hAnsi="ArialMT"/>
                <w:i/>
                <w:sz w:val="22"/>
                <w:szCs w:val="22"/>
              </w:rPr>
            </w:pPr>
          </w:p>
          <w:p w14:paraId="7D219D4F" w14:textId="0D9CE5AD" w:rsidR="009B62A1" w:rsidRDefault="009B62A1" w:rsidP="00E509E0">
            <w:pPr>
              <w:pStyle w:val="NormalWeb"/>
              <w:spacing w:before="0" w:beforeAutospacing="0" w:after="0" w:afterAutospacing="0"/>
            </w:pPr>
          </w:p>
          <w:p w14:paraId="5723C8A1" w14:textId="77777777" w:rsidR="009B62A1" w:rsidRPr="00E509E0" w:rsidRDefault="009B62A1" w:rsidP="00E509E0">
            <w:pPr>
              <w:pStyle w:val="NormalWeb"/>
              <w:spacing w:before="0" w:beforeAutospacing="0" w:after="0" w:afterAutospacing="0"/>
            </w:pPr>
          </w:p>
          <w:p w14:paraId="6CC1E181" w14:textId="77777777" w:rsidR="00BE6A27" w:rsidRPr="00E509E0" w:rsidRDefault="00BE6A27" w:rsidP="00E509E0">
            <w:pPr>
              <w:pStyle w:val="NormalWeb"/>
              <w:spacing w:before="0" w:beforeAutospacing="0" w:after="0" w:afterAutospacing="0"/>
              <w:rPr>
                <w:b/>
                <w:bCs/>
                <w:color w:val="2F5496" w:themeColor="accent1" w:themeShade="BF"/>
              </w:rPr>
            </w:pPr>
            <w:r w:rsidRPr="00E509E0">
              <w:rPr>
                <w:b/>
                <w:bCs/>
                <w:color w:val="2F5496" w:themeColor="accent1" w:themeShade="BF"/>
              </w:rPr>
              <w:t>Les élèves ont :</w:t>
            </w:r>
          </w:p>
          <w:p w14:paraId="389E6B6B" w14:textId="2FD93D5E" w:rsidR="00BE6A27" w:rsidRPr="00814EFE" w:rsidRDefault="00BE6A27"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Réalisé les démarches auprès des différents partenaires.</w:t>
            </w:r>
          </w:p>
          <w:p w14:paraId="3C14183D" w14:textId="51DF6342" w:rsidR="002A1B8B" w:rsidRPr="00814EFE" w:rsidRDefault="002A1B8B"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Contacté la presse tout au long de leur projet pour le valoriser</w:t>
            </w:r>
          </w:p>
          <w:p w14:paraId="3B3B5A43" w14:textId="49CD5277" w:rsidR="0046375D" w:rsidRPr="00814EFE" w:rsidRDefault="0046375D"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Réalisé l’enquête de terrain pour évaluer les besoins</w:t>
            </w:r>
          </w:p>
          <w:p w14:paraId="615DA550" w14:textId="723DD2B3" w:rsidR="00BE6A27" w:rsidRPr="00814EFE" w:rsidRDefault="00BE6A27"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lastRenderedPageBreak/>
              <w:t xml:space="preserve">Réalisé des supports (affiches, </w:t>
            </w:r>
            <w:r w:rsidR="009B62A1" w:rsidRPr="00814EFE">
              <w:rPr>
                <w:rFonts w:asciiTheme="minorHAnsi" w:eastAsiaTheme="minorHAnsi" w:hAnsiTheme="minorHAnsi" w:cstheme="minorBidi"/>
                <w:color w:val="000000" w:themeColor="text1"/>
                <w:kern w:val="2"/>
                <w:lang w:eastAsia="en-US"/>
                <w14:ligatures w14:val="standardContextual"/>
              </w:rPr>
              <w:t>flyers...</w:t>
            </w:r>
            <w:r w:rsidRPr="00814EFE">
              <w:rPr>
                <w:rFonts w:asciiTheme="minorHAnsi" w:eastAsiaTheme="minorHAnsi" w:hAnsiTheme="minorHAnsi" w:cstheme="minorBidi"/>
                <w:color w:val="000000" w:themeColor="text1"/>
                <w:kern w:val="2"/>
                <w:lang w:eastAsia="en-US"/>
                <w14:ligatures w14:val="standardContextual"/>
              </w:rPr>
              <w:t>)</w:t>
            </w:r>
          </w:p>
          <w:p w14:paraId="262DD891" w14:textId="7FAAE1D0" w:rsidR="00BE6A27" w:rsidRPr="00814EFE" w:rsidRDefault="00BE6A27"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Organisé la collecte de produits d’hygiène</w:t>
            </w:r>
          </w:p>
          <w:p w14:paraId="59A5E697" w14:textId="486A4FEE" w:rsidR="00BE6A27" w:rsidRPr="00814EFE" w:rsidRDefault="00BE6A27"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Organisé la vente des chocolats Monbana</w:t>
            </w:r>
          </w:p>
          <w:p w14:paraId="31894517" w14:textId="10470779" w:rsidR="00BE6A27" w:rsidRPr="00814EFE" w:rsidRDefault="00BE6A27"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Mis en œuvre et évalué le projet</w:t>
            </w:r>
          </w:p>
          <w:p w14:paraId="0FF66DB3" w14:textId="48C901A8" w:rsidR="0046375D" w:rsidRPr="00814EFE" w:rsidRDefault="0046375D"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Mis en œuvre la distribution des produits d’hygiène collectés au restaurant du cœur durant 3 après-midi : 267 familles ont pu bénéficier de plusieurs produits de première nécessité qu’</w:t>
            </w:r>
            <w:r w:rsidR="009B62A1" w:rsidRPr="00814EFE">
              <w:rPr>
                <w:rFonts w:asciiTheme="minorHAnsi" w:eastAsiaTheme="minorHAnsi" w:hAnsiTheme="minorHAnsi" w:cstheme="minorBidi"/>
                <w:color w:val="000000" w:themeColor="text1"/>
                <w:kern w:val="2"/>
                <w:lang w:eastAsia="en-US"/>
                <w14:ligatures w14:val="standardContextual"/>
              </w:rPr>
              <w:t>e</w:t>
            </w:r>
            <w:r w:rsidRPr="00814EFE">
              <w:rPr>
                <w:rFonts w:asciiTheme="minorHAnsi" w:eastAsiaTheme="minorHAnsi" w:hAnsiTheme="minorHAnsi" w:cstheme="minorBidi"/>
                <w:color w:val="000000" w:themeColor="text1"/>
                <w:kern w:val="2"/>
                <w:lang w:eastAsia="en-US"/>
                <w14:ligatures w14:val="standardContextual"/>
              </w:rPr>
              <w:t>lles choisissaient selon leurs besoins</w:t>
            </w:r>
          </w:p>
          <w:p w14:paraId="7405710B" w14:textId="741C097B" w:rsidR="0046375D" w:rsidRPr="00814EFE" w:rsidRDefault="0046375D"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Organisé les dons de produits d’hygiène auprès de familles Ukrainiennes qui venaient d’arriver au restaurant du cœur (communication en anglais lors de ces distributions)</w:t>
            </w:r>
          </w:p>
          <w:p w14:paraId="72A4A832" w14:textId="4E9FD65E" w:rsidR="0046375D" w:rsidRPr="00814EFE" w:rsidRDefault="0046375D"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Organisé la distribution de formules repas</w:t>
            </w:r>
            <w:r w:rsidR="00E509E0" w:rsidRPr="00814EFE">
              <w:rPr>
                <w:rFonts w:asciiTheme="minorHAnsi" w:eastAsiaTheme="minorHAnsi" w:hAnsiTheme="minorHAnsi" w:cstheme="minorBidi"/>
                <w:color w:val="000000" w:themeColor="text1"/>
                <w:kern w:val="2"/>
                <w:lang w:eastAsia="en-US"/>
                <w14:ligatures w14:val="standardContextual"/>
              </w:rPr>
              <w:t xml:space="preserve"> pour des personnes sans domicile-fixe avec l’argent restant</w:t>
            </w:r>
          </w:p>
          <w:p w14:paraId="012CE166" w14:textId="300A8487" w:rsidR="0046375D" w:rsidRPr="00814EFE" w:rsidRDefault="00E509E0"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Complété leur</w:t>
            </w:r>
            <w:r w:rsidR="0046375D" w:rsidRPr="00814EFE">
              <w:rPr>
                <w:rFonts w:asciiTheme="minorHAnsi" w:eastAsiaTheme="minorHAnsi" w:hAnsiTheme="minorHAnsi" w:cstheme="minorBidi"/>
                <w:color w:val="000000" w:themeColor="text1"/>
                <w:kern w:val="2"/>
                <w:lang w:eastAsia="en-US"/>
                <w14:ligatures w14:val="standardContextual"/>
              </w:rPr>
              <w:t xml:space="preserve"> carnet de bord en toute autonomie</w:t>
            </w:r>
          </w:p>
          <w:p w14:paraId="2EBBB6AA" w14:textId="1659D570" w:rsidR="0046375D" w:rsidRPr="00814EFE" w:rsidRDefault="0046375D"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Planifié leurs activités tout au long de l’année en toute autonomie</w:t>
            </w:r>
          </w:p>
          <w:p w14:paraId="0F5DDB25" w14:textId="2F55260F" w:rsidR="00E509E0" w:rsidRPr="00814EFE" w:rsidRDefault="00E509E0" w:rsidP="00E509E0">
            <w:pPr>
              <w:pStyle w:val="NormalWeb"/>
              <w:spacing w:before="0" w:beforeAutospacing="0" w:after="0" w:afterAutospacing="0"/>
              <w:rPr>
                <w:rFonts w:asciiTheme="minorHAnsi" w:eastAsiaTheme="minorHAnsi" w:hAnsiTheme="minorHAnsi" w:cstheme="minorBidi"/>
                <w:color w:val="000000" w:themeColor="text1"/>
                <w:kern w:val="2"/>
                <w:lang w:eastAsia="en-US"/>
                <w14:ligatures w14:val="standardContextual"/>
              </w:rPr>
            </w:pPr>
            <w:r w:rsidRPr="00814EFE">
              <w:rPr>
                <w:rFonts w:asciiTheme="minorHAnsi" w:eastAsiaTheme="minorHAnsi" w:hAnsiTheme="minorHAnsi" w:cstheme="minorBidi"/>
                <w:color w:val="000000" w:themeColor="text1"/>
                <w:kern w:val="2"/>
                <w:lang w:eastAsia="en-US"/>
                <w14:ligatures w14:val="standardContextual"/>
              </w:rPr>
              <w:t>Géré le budget des différentes actions</w:t>
            </w:r>
          </w:p>
          <w:p w14:paraId="21E62D05" w14:textId="77777777" w:rsidR="003E4041" w:rsidRDefault="003E4041" w:rsidP="00E509E0">
            <w:pPr>
              <w:rPr>
                <w:color w:val="000000" w:themeColor="text1"/>
              </w:rPr>
            </w:pPr>
          </w:p>
          <w:p w14:paraId="2D258252" w14:textId="4BCC8A5D" w:rsidR="00E509E0" w:rsidRDefault="00D03264" w:rsidP="00E509E0">
            <w:pPr>
              <w:rPr>
                <w:b/>
                <w:bCs/>
                <w:color w:val="2F5496" w:themeColor="accent1" w:themeShade="BF"/>
              </w:rPr>
            </w:pPr>
            <w:r>
              <w:rPr>
                <w:b/>
                <w:bCs/>
                <w:color w:val="2F5496" w:themeColor="accent1" w:themeShade="BF"/>
              </w:rPr>
              <w:t>La plus-value :</w:t>
            </w:r>
          </w:p>
          <w:p w14:paraId="4579B940" w14:textId="625161C5" w:rsidR="00D03264" w:rsidRDefault="00D03264" w:rsidP="00E509E0">
            <w:pPr>
              <w:rPr>
                <w:color w:val="000000" w:themeColor="text1"/>
              </w:rPr>
            </w:pPr>
            <w:r>
              <w:rPr>
                <w:color w:val="000000" w:themeColor="text1"/>
              </w:rPr>
              <w:t>Mise en œuvre d’un projet dans toute</w:t>
            </w:r>
            <w:r w:rsidR="009B62A1">
              <w:rPr>
                <w:color w:val="000000" w:themeColor="text1"/>
              </w:rPr>
              <w:t>s</w:t>
            </w:r>
            <w:r>
              <w:rPr>
                <w:color w:val="000000" w:themeColor="text1"/>
              </w:rPr>
              <w:t xml:space="preserve"> ses étapes</w:t>
            </w:r>
          </w:p>
          <w:p w14:paraId="3B2764A9" w14:textId="77777777" w:rsidR="00D03264" w:rsidRDefault="00D03264" w:rsidP="00E509E0">
            <w:pPr>
              <w:rPr>
                <w:color w:val="000000" w:themeColor="text1"/>
              </w:rPr>
            </w:pPr>
            <w:r>
              <w:rPr>
                <w:color w:val="000000" w:themeColor="text1"/>
              </w:rPr>
              <w:t xml:space="preserve">Communication orale, écrite </w:t>
            </w:r>
          </w:p>
          <w:p w14:paraId="5E5AB784" w14:textId="77777777" w:rsidR="00D03264" w:rsidRDefault="00D03264" w:rsidP="00E509E0">
            <w:pPr>
              <w:rPr>
                <w:color w:val="000000" w:themeColor="text1"/>
              </w:rPr>
            </w:pPr>
            <w:r>
              <w:rPr>
                <w:color w:val="000000" w:themeColor="text1"/>
              </w:rPr>
              <w:t>Travail collaboratif</w:t>
            </w:r>
          </w:p>
          <w:p w14:paraId="64BE1081" w14:textId="77777777" w:rsidR="00D03264" w:rsidRDefault="00D03264" w:rsidP="00E509E0">
            <w:pPr>
              <w:rPr>
                <w:color w:val="000000" w:themeColor="text1"/>
              </w:rPr>
            </w:pPr>
            <w:r>
              <w:rPr>
                <w:color w:val="000000" w:themeColor="text1"/>
              </w:rPr>
              <w:t>Recherche et travail avec des partenaires</w:t>
            </w:r>
          </w:p>
          <w:p w14:paraId="07476705" w14:textId="77777777" w:rsidR="00D03264" w:rsidRDefault="00D03264" w:rsidP="00E509E0">
            <w:pPr>
              <w:rPr>
                <w:color w:val="000000" w:themeColor="text1"/>
              </w:rPr>
            </w:pPr>
            <w:r>
              <w:rPr>
                <w:color w:val="000000" w:themeColor="text1"/>
              </w:rPr>
              <w:t>Intervention auprès de différents publics</w:t>
            </w:r>
          </w:p>
          <w:p w14:paraId="565B4332" w14:textId="5D725C2F" w:rsidR="00D03264" w:rsidRPr="00D03264" w:rsidRDefault="00D03264" w:rsidP="00E509E0">
            <w:pPr>
              <w:rPr>
                <w:color w:val="000000" w:themeColor="text1"/>
              </w:rPr>
            </w:pPr>
          </w:p>
        </w:tc>
      </w:tr>
    </w:tbl>
    <w:p w14:paraId="27A1565E" w14:textId="5947EC87" w:rsidR="003E4041" w:rsidRDefault="003E4041" w:rsidP="00E509E0">
      <w:pPr>
        <w:rPr>
          <w:color w:val="2F5496" w:themeColor="accent1" w:themeShade="BF"/>
        </w:rPr>
      </w:pPr>
    </w:p>
    <w:p w14:paraId="3749DC59" w14:textId="55BBE34E" w:rsidR="00D03264" w:rsidRDefault="00D03264" w:rsidP="00E509E0">
      <w:pPr>
        <w:rPr>
          <w:b/>
          <w:bCs/>
          <w:color w:val="2F5496" w:themeColor="accent1" w:themeShade="BF"/>
        </w:rPr>
      </w:pPr>
      <w:r>
        <w:rPr>
          <w:b/>
          <w:bCs/>
          <w:color w:val="2F5496" w:themeColor="accent1" w:themeShade="BF"/>
        </w:rPr>
        <w:t>Objectifs généraux du chef d’œuvre :</w:t>
      </w:r>
    </w:p>
    <w:p w14:paraId="240C09DE" w14:textId="0C0E7882" w:rsidR="00D03264" w:rsidRDefault="00D03264" w:rsidP="00D03264">
      <w:pPr>
        <w:pStyle w:val="Paragraphedeliste"/>
        <w:numPr>
          <w:ilvl w:val="0"/>
          <w:numId w:val="1"/>
        </w:numPr>
        <w:rPr>
          <w:color w:val="000000" w:themeColor="text1"/>
        </w:rPr>
      </w:pPr>
      <w:r>
        <w:rPr>
          <w:color w:val="000000" w:themeColor="text1"/>
        </w:rPr>
        <w:t>Être capable d’entreprendre une démarche de projet</w:t>
      </w:r>
    </w:p>
    <w:p w14:paraId="0CA8215B" w14:textId="63A0EFB6" w:rsidR="00D03264" w:rsidRDefault="00D03264" w:rsidP="00D03264">
      <w:pPr>
        <w:pStyle w:val="Paragraphedeliste"/>
        <w:numPr>
          <w:ilvl w:val="0"/>
          <w:numId w:val="1"/>
        </w:numPr>
        <w:rPr>
          <w:color w:val="000000" w:themeColor="text1"/>
        </w:rPr>
      </w:pPr>
      <w:r>
        <w:rPr>
          <w:color w:val="000000" w:themeColor="text1"/>
        </w:rPr>
        <w:t>Être capable de prendre en compte les besoins spécifiques d’un public</w:t>
      </w:r>
    </w:p>
    <w:p w14:paraId="4ED79C29" w14:textId="33D0A545" w:rsidR="00D03264" w:rsidRDefault="00D03264" w:rsidP="00D03264">
      <w:pPr>
        <w:pStyle w:val="Paragraphedeliste"/>
        <w:numPr>
          <w:ilvl w:val="0"/>
          <w:numId w:val="1"/>
        </w:numPr>
        <w:rPr>
          <w:color w:val="000000" w:themeColor="text1"/>
        </w:rPr>
      </w:pPr>
      <w:r>
        <w:rPr>
          <w:color w:val="000000" w:themeColor="text1"/>
        </w:rPr>
        <w:t>Être capable de communiquer avec le public en fonction de ses spécificités et de ses besoins</w:t>
      </w:r>
    </w:p>
    <w:p w14:paraId="66610FFF" w14:textId="5D1D93EE" w:rsidR="00D03264" w:rsidRDefault="00D03264" w:rsidP="00D03264">
      <w:pPr>
        <w:pStyle w:val="Paragraphedeliste"/>
        <w:numPr>
          <w:ilvl w:val="0"/>
          <w:numId w:val="1"/>
        </w:numPr>
        <w:rPr>
          <w:color w:val="000000" w:themeColor="text1"/>
        </w:rPr>
      </w:pPr>
      <w:r>
        <w:rPr>
          <w:color w:val="000000" w:themeColor="text1"/>
        </w:rPr>
        <w:t>Être capable de s’engager auprès d’un public et de partenaires dans une démarche de volontariat</w:t>
      </w:r>
    </w:p>
    <w:p w14:paraId="52C0F93C" w14:textId="647A0346" w:rsidR="00D03264" w:rsidRDefault="00D03264" w:rsidP="00D03264">
      <w:pPr>
        <w:rPr>
          <w:color w:val="000000" w:themeColor="text1"/>
        </w:rPr>
      </w:pPr>
    </w:p>
    <w:p w14:paraId="37DC81D3" w14:textId="4B9331FA" w:rsidR="00D03264" w:rsidRDefault="00D03264" w:rsidP="00D03264">
      <w:pPr>
        <w:rPr>
          <w:b/>
          <w:bCs/>
          <w:color w:val="2F5496" w:themeColor="accent1" w:themeShade="BF"/>
        </w:rPr>
      </w:pPr>
      <w:r>
        <w:rPr>
          <w:b/>
          <w:bCs/>
          <w:color w:val="2F5496" w:themeColor="accent1" w:themeShade="BF"/>
        </w:rPr>
        <w:t>Compétences disciplinaires visées</w:t>
      </w:r>
      <w:r w:rsidR="002F3451">
        <w:rPr>
          <w:b/>
          <w:bCs/>
          <w:color w:val="2F5496" w:themeColor="accent1" w:themeShade="BF"/>
        </w:rPr>
        <w:t> :</w:t>
      </w:r>
    </w:p>
    <w:tbl>
      <w:tblPr>
        <w:tblStyle w:val="Grilledutableau"/>
        <w:tblW w:w="0" w:type="auto"/>
        <w:tblLook w:val="04A0" w:firstRow="1" w:lastRow="0" w:firstColumn="1" w:lastColumn="0" w:noHBand="0" w:noVBand="1"/>
      </w:tblPr>
      <w:tblGrid>
        <w:gridCol w:w="2614"/>
        <w:gridCol w:w="1350"/>
        <w:gridCol w:w="6492"/>
      </w:tblGrid>
      <w:tr w:rsidR="002F3451" w14:paraId="2AA04BE7" w14:textId="77777777" w:rsidTr="002707FC">
        <w:tc>
          <w:tcPr>
            <w:tcW w:w="3964" w:type="dxa"/>
            <w:gridSpan w:val="2"/>
            <w:shd w:val="clear" w:color="auto" w:fill="B4C6E7" w:themeFill="accent1" w:themeFillTint="66"/>
          </w:tcPr>
          <w:p w14:paraId="3810413B" w14:textId="1FEEEF6F" w:rsidR="002F3451" w:rsidRPr="002F3451" w:rsidRDefault="002F3451" w:rsidP="002F3451">
            <w:pPr>
              <w:jc w:val="center"/>
              <w:rPr>
                <w:b/>
                <w:bCs/>
                <w:color w:val="000000" w:themeColor="text1"/>
              </w:rPr>
            </w:pPr>
            <w:r w:rsidRPr="002F3451">
              <w:rPr>
                <w:b/>
                <w:bCs/>
                <w:color w:val="000000" w:themeColor="text1"/>
              </w:rPr>
              <w:t>Disciplines</w:t>
            </w:r>
          </w:p>
        </w:tc>
        <w:tc>
          <w:tcPr>
            <w:tcW w:w="6492" w:type="dxa"/>
            <w:shd w:val="clear" w:color="auto" w:fill="B4C6E7" w:themeFill="accent1" w:themeFillTint="66"/>
          </w:tcPr>
          <w:p w14:paraId="62A337CB" w14:textId="192DAB77" w:rsidR="002F3451" w:rsidRPr="002F3451" w:rsidRDefault="002F3451" w:rsidP="002F3451">
            <w:pPr>
              <w:jc w:val="center"/>
              <w:rPr>
                <w:b/>
                <w:bCs/>
                <w:color w:val="000000" w:themeColor="text1"/>
              </w:rPr>
            </w:pPr>
            <w:r w:rsidRPr="002F3451">
              <w:rPr>
                <w:b/>
                <w:bCs/>
                <w:color w:val="000000" w:themeColor="text1"/>
              </w:rPr>
              <w:t>Compétences visées</w:t>
            </w:r>
          </w:p>
        </w:tc>
      </w:tr>
      <w:tr w:rsidR="002F3451" w14:paraId="1368FD27" w14:textId="77777777" w:rsidTr="002707FC">
        <w:tc>
          <w:tcPr>
            <w:tcW w:w="3964" w:type="dxa"/>
            <w:gridSpan w:val="2"/>
          </w:tcPr>
          <w:p w14:paraId="628C98A2" w14:textId="32F37AA7" w:rsidR="002F3451" w:rsidRPr="002F3451" w:rsidRDefault="002F3451" w:rsidP="00D03264">
            <w:pPr>
              <w:rPr>
                <w:b/>
                <w:bCs/>
                <w:color w:val="000000" w:themeColor="text1"/>
              </w:rPr>
            </w:pPr>
            <w:r>
              <w:rPr>
                <w:b/>
                <w:bCs/>
                <w:color w:val="000000" w:themeColor="text1"/>
              </w:rPr>
              <w:t>Enseignement professionnel</w:t>
            </w:r>
          </w:p>
        </w:tc>
        <w:tc>
          <w:tcPr>
            <w:tcW w:w="6492" w:type="dxa"/>
          </w:tcPr>
          <w:p w14:paraId="3C89EEBA" w14:textId="77777777" w:rsidR="002F3451" w:rsidRDefault="002707FC" w:rsidP="00D03264">
            <w:pPr>
              <w:rPr>
                <w:color w:val="000000" w:themeColor="text1"/>
              </w:rPr>
            </w:pPr>
            <w:r>
              <w:rPr>
                <w:color w:val="000000" w:themeColor="text1"/>
              </w:rPr>
              <w:t>C1.1 accueillir, communiquer avec la personne, sa famille, son entourage</w:t>
            </w:r>
          </w:p>
          <w:p w14:paraId="674E37C0" w14:textId="36A2FFCC" w:rsidR="002707FC" w:rsidRDefault="002707FC" w:rsidP="00D03264">
            <w:pPr>
              <w:rPr>
                <w:color w:val="000000" w:themeColor="text1"/>
              </w:rPr>
            </w:pPr>
            <w:r>
              <w:rPr>
                <w:color w:val="000000" w:themeColor="text1"/>
              </w:rPr>
              <w:t>C1.2 Communiquer avec l’équipe, les autres professionnels, les services, les partenaires</w:t>
            </w:r>
          </w:p>
          <w:p w14:paraId="263C17F1" w14:textId="7314454B" w:rsidR="002707FC" w:rsidRDefault="00CE1953" w:rsidP="00D03264">
            <w:pPr>
              <w:rPr>
                <w:color w:val="000000" w:themeColor="text1"/>
              </w:rPr>
            </w:pPr>
            <w:r>
              <w:rPr>
                <w:color w:val="000000" w:themeColor="text1"/>
              </w:rPr>
              <w:t xml:space="preserve">C2.1 Organiser le travail en équipe </w:t>
            </w:r>
          </w:p>
          <w:p w14:paraId="6BB34CB9" w14:textId="5DE29BF2" w:rsidR="00CE1953" w:rsidRDefault="00CE1953" w:rsidP="00D03264">
            <w:pPr>
              <w:rPr>
                <w:color w:val="000000" w:themeColor="text1"/>
              </w:rPr>
            </w:pPr>
            <w:r>
              <w:rPr>
                <w:color w:val="000000" w:themeColor="text1"/>
              </w:rPr>
              <w:t>C2.4 Gérer les stocks et les matériels</w:t>
            </w:r>
          </w:p>
          <w:p w14:paraId="2E9EEC29" w14:textId="586DCEAF" w:rsidR="00CE1953" w:rsidRDefault="00CE1953" w:rsidP="00D03264">
            <w:pPr>
              <w:rPr>
                <w:color w:val="000000" w:themeColor="text1"/>
              </w:rPr>
            </w:pPr>
            <w:r>
              <w:rPr>
                <w:color w:val="000000" w:themeColor="text1"/>
              </w:rPr>
              <w:t>C3.7 Conduire des actions d’éducation à la santé</w:t>
            </w:r>
          </w:p>
          <w:p w14:paraId="46C87623" w14:textId="138EC5FD" w:rsidR="002707FC" w:rsidRPr="002F3451" w:rsidRDefault="002707FC" w:rsidP="00D03264">
            <w:pPr>
              <w:rPr>
                <w:color w:val="000000" w:themeColor="text1"/>
              </w:rPr>
            </w:pPr>
          </w:p>
        </w:tc>
      </w:tr>
      <w:tr w:rsidR="002F3451" w14:paraId="391E8E38" w14:textId="77777777" w:rsidTr="002707FC">
        <w:trPr>
          <w:trHeight w:val="90"/>
        </w:trPr>
        <w:tc>
          <w:tcPr>
            <w:tcW w:w="2614" w:type="dxa"/>
            <w:vMerge w:val="restart"/>
          </w:tcPr>
          <w:p w14:paraId="394FD97C" w14:textId="77777777" w:rsidR="002F3451" w:rsidRDefault="002F3451" w:rsidP="00D03264">
            <w:pPr>
              <w:rPr>
                <w:color w:val="000000" w:themeColor="text1"/>
              </w:rPr>
            </w:pPr>
          </w:p>
          <w:p w14:paraId="5EB20C55" w14:textId="629CED7E" w:rsidR="002F3451" w:rsidRPr="002F3451" w:rsidRDefault="002F3451" w:rsidP="00D03264">
            <w:pPr>
              <w:rPr>
                <w:color w:val="000000" w:themeColor="text1"/>
              </w:rPr>
            </w:pPr>
            <w:r>
              <w:rPr>
                <w:color w:val="000000" w:themeColor="text1"/>
              </w:rPr>
              <w:t xml:space="preserve">Enseignement général : </w:t>
            </w:r>
          </w:p>
        </w:tc>
        <w:tc>
          <w:tcPr>
            <w:tcW w:w="1350" w:type="dxa"/>
          </w:tcPr>
          <w:p w14:paraId="3DC46BE1" w14:textId="6121EED5" w:rsidR="002F3451" w:rsidRPr="002F3451" w:rsidRDefault="002F3451" w:rsidP="00D03264">
            <w:pPr>
              <w:rPr>
                <w:color w:val="000000" w:themeColor="text1"/>
              </w:rPr>
            </w:pPr>
            <w:r>
              <w:rPr>
                <w:color w:val="000000" w:themeColor="text1"/>
              </w:rPr>
              <w:t>Français</w:t>
            </w:r>
          </w:p>
        </w:tc>
        <w:tc>
          <w:tcPr>
            <w:tcW w:w="6492" w:type="dxa"/>
          </w:tcPr>
          <w:p w14:paraId="77E6C6D7" w14:textId="77777777" w:rsidR="002F3451" w:rsidRDefault="002F3451" w:rsidP="00D03264">
            <w:pPr>
              <w:rPr>
                <w:color w:val="000000" w:themeColor="text1"/>
              </w:rPr>
            </w:pPr>
            <w:r>
              <w:rPr>
                <w:color w:val="000000" w:themeColor="text1"/>
              </w:rPr>
              <w:t>Maitriser l’échange oral : écouter, réagir, s’exprimer dans diverses situations de communication</w:t>
            </w:r>
          </w:p>
          <w:p w14:paraId="2CCDCDFC" w14:textId="77777777" w:rsidR="002F3451" w:rsidRDefault="002F3451" w:rsidP="00D03264">
            <w:pPr>
              <w:rPr>
                <w:color w:val="000000" w:themeColor="text1"/>
              </w:rPr>
            </w:pPr>
            <w:r>
              <w:rPr>
                <w:color w:val="000000" w:themeColor="text1"/>
              </w:rPr>
              <w:t>Maitriser l’échange écrit : lire, analyser, écrire et adapter son expression écrite selon les situations et les destinataires</w:t>
            </w:r>
          </w:p>
          <w:p w14:paraId="276C1C49" w14:textId="77777777" w:rsidR="002F3451" w:rsidRDefault="002F3451" w:rsidP="00D03264">
            <w:pPr>
              <w:rPr>
                <w:color w:val="000000" w:themeColor="text1"/>
              </w:rPr>
            </w:pPr>
            <w:r>
              <w:rPr>
                <w:color w:val="000000" w:themeColor="text1"/>
              </w:rPr>
              <w:t>Contribuer personnellement à une information destinée au public</w:t>
            </w:r>
          </w:p>
          <w:p w14:paraId="336B5EBF" w14:textId="11A0D526" w:rsidR="002F3451" w:rsidRPr="002F3451" w:rsidRDefault="002F3451" w:rsidP="00D03264">
            <w:pPr>
              <w:rPr>
                <w:color w:val="000000" w:themeColor="text1"/>
              </w:rPr>
            </w:pPr>
            <w:r>
              <w:rPr>
                <w:color w:val="000000" w:themeColor="text1"/>
              </w:rPr>
              <w:t>Comprendre et écrire des textes</w:t>
            </w:r>
          </w:p>
        </w:tc>
      </w:tr>
      <w:tr w:rsidR="002F3451" w14:paraId="52D417CE" w14:textId="77777777" w:rsidTr="002707FC">
        <w:trPr>
          <w:trHeight w:val="90"/>
        </w:trPr>
        <w:tc>
          <w:tcPr>
            <w:tcW w:w="2614" w:type="dxa"/>
            <w:vMerge/>
          </w:tcPr>
          <w:p w14:paraId="03E16C09" w14:textId="77777777" w:rsidR="002F3451" w:rsidRDefault="002F3451" w:rsidP="00D03264">
            <w:pPr>
              <w:rPr>
                <w:color w:val="000000" w:themeColor="text1"/>
              </w:rPr>
            </w:pPr>
          </w:p>
        </w:tc>
        <w:tc>
          <w:tcPr>
            <w:tcW w:w="1350" w:type="dxa"/>
          </w:tcPr>
          <w:p w14:paraId="79FA48D1" w14:textId="39B13A50" w:rsidR="002F3451" w:rsidRDefault="002F3451" w:rsidP="00D03264">
            <w:pPr>
              <w:rPr>
                <w:color w:val="000000" w:themeColor="text1"/>
              </w:rPr>
            </w:pPr>
            <w:r>
              <w:rPr>
                <w:color w:val="000000" w:themeColor="text1"/>
              </w:rPr>
              <w:t>Anglais</w:t>
            </w:r>
          </w:p>
        </w:tc>
        <w:tc>
          <w:tcPr>
            <w:tcW w:w="6492" w:type="dxa"/>
          </w:tcPr>
          <w:p w14:paraId="11C878EF" w14:textId="27C5E556" w:rsidR="002F3451" w:rsidRPr="002F3451" w:rsidRDefault="002F3451" w:rsidP="00D03264">
            <w:pPr>
              <w:rPr>
                <w:color w:val="000000" w:themeColor="text1"/>
              </w:rPr>
            </w:pPr>
            <w:r>
              <w:rPr>
                <w:color w:val="000000" w:themeColor="text1"/>
              </w:rPr>
              <w:t>Être capable de tenir une conversation courante avec un public à besoins spécifiques et de comprendre leurs modes de vie et leurs attentes</w:t>
            </w:r>
          </w:p>
        </w:tc>
      </w:tr>
      <w:tr w:rsidR="002F3451" w14:paraId="6F569860" w14:textId="77777777" w:rsidTr="002707FC">
        <w:trPr>
          <w:trHeight w:val="90"/>
        </w:trPr>
        <w:tc>
          <w:tcPr>
            <w:tcW w:w="2614" w:type="dxa"/>
            <w:vMerge/>
          </w:tcPr>
          <w:p w14:paraId="583F882A" w14:textId="77777777" w:rsidR="002F3451" w:rsidRDefault="002F3451" w:rsidP="00D03264">
            <w:pPr>
              <w:rPr>
                <w:color w:val="000000" w:themeColor="text1"/>
              </w:rPr>
            </w:pPr>
          </w:p>
        </w:tc>
        <w:tc>
          <w:tcPr>
            <w:tcW w:w="1350" w:type="dxa"/>
          </w:tcPr>
          <w:p w14:paraId="1857A899" w14:textId="2F22BC42" w:rsidR="002F3451" w:rsidRDefault="002F3451" w:rsidP="00D03264">
            <w:pPr>
              <w:rPr>
                <w:color w:val="000000" w:themeColor="text1"/>
              </w:rPr>
            </w:pPr>
            <w:r>
              <w:rPr>
                <w:color w:val="000000" w:themeColor="text1"/>
              </w:rPr>
              <w:t>EMC</w:t>
            </w:r>
          </w:p>
        </w:tc>
        <w:tc>
          <w:tcPr>
            <w:tcW w:w="6492" w:type="dxa"/>
          </w:tcPr>
          <w:p w14:paraId="4726D3B9" w14:textId="73E9A205" w:rsidR="002F3451" w:rsidRDefault="002F3451" w:rsidP="00D03264">
            <w:pPr>
              <w:rPr>
                <w:color w:val="000000" w:themeColor="text1"/>
              </w:rPr>
            </w:pPr>
            <w:r>
              <w:rPr>
                <w:color w:val="000000" w:themeColor="text1"/>
              </w:rPr>
              <w:t>S’impliquer dans un travail et coopérer</w:t>
            </w:r>
          </w:p>
          <w:p w14:paraId="6B3049A2" w14:textId="77777777" w:rsidR="002F3451" w:rsidRDefault="002F3451" w:rsidP="00D03264">
            <w:pPr>
              <w:rPr>
                <w:color w:val="000000" w:themeColor="text1"/>
              </w:rPr>
            </w:pPr>
            <w:r>
              <w:rPr>
                <w:color w:val="000000" w:themeColor="text1"/>
              </w:rPr>
              <w:t>Savoir écouter, apprendre à débattre</w:t>
            </w:r>
          </w:p>
          <w:p w14:paraId="1A72FC28" w14:textId="77777777" w:rsidR="002F3451" w:rsidRDefault="002F3451" w:rsidP="00D03264">
            <w:pPr>
              <w:rPr>
                <w:color w:val="000000" w:themeColor="text1"/>
              </w:rPr>
            </w:pPr>
            <w:r>
              <w:rPr>
                <w:color w:val="000000" w:themeColor="text1"/>
              </w:rPr>
              <w:lastRenderedPageBreak/>
              <w:t>Respecter autrui et la pluralité des points de vue</w:t>
            </w:r>
          </w:p>
          <w:p w14:paraId="75EBBA4A" w14:textId="6B53E35B" w:rsidR="002F3451" w:rsidRPr="002F3451" w:rsidRDefault="002F3451" w:rsidP="00D03264">
            <w:pPr>
              <w:rPr>
                <w:color w:val="000000" w:themeColor="text1"/>
              </w:rPr>
            </w:pPr>
            <w:r>
              <w:rPr>
                <w:color w:val="000000" w:themeColor="text1"/>
              </w:rPr>
              <w:t>S’engager auprès d’un public à besoins spécifiques dans le cadre du volontariat</w:t>
            </w:r>
          </w:p>
        </w:tc>
      </w:tr>
    </w:tbl>
    <w:p w14:paraId="68F1211B" w14:textId="7647FADC" w:rsidR="002F3451" w:rsidRDefault="002F3451" w:rsidP="00D03264">
      <w:pPr>
        <w:rPr>
          <w:b/>
          <w:bCs/>
          <w:color w:val="2F5496" w:themeColor="accent1" w:themeShade="BF"/>
        </w:rPr>
      </w:pPr>
    </w:p>
    <w:p w14:paraId="52208809" w14:textId="77777777" w:rsidR="00CE1953" w:rsidRDefault="00CE1953" w:rsidP="00CE1953">
      <w:pPr>
        <w:rPr>
          <w:b/>
          <w:bCs/>
          <w:color w:val="2F5496" w:themeColor="accent1" w:themeShade="BF"/>
        </w:rPr>
      </w:pPr>
      <w:r>
        <w:rPr>
          <w:b/>
          <w:bCs/>
          <w:color w:val="2F5496" w:themeColor="accent1" w:themeShade="BF"/>
        </w:rPr>
        <w:t>Compétences disciplinaires visées :</w:t>
      </w:r>
    </w:p>
    <w:p w14:paraId="426FB286" w14:textId="5709CE05" w:rsidR="00CE1953" w:rsidRDefault="00CE1953" w:rsidP="00CE1953">
      <w:pPr>
        <w:pStyle w:val="Paragraphedeliste"/>
        <w:numPr>
          <w:ilvl w:val="0"/>
          <w:numId w:val="1"/>
        </w:numPr>
        <w:rPr>
          <w:color w:val="000000" w:themeColor="text1"/>
        </w:rPr>
      </w:pPr>
      <w:r>
        <w:rPr>
          <w:color w:val="000000" w:themeColor="text1"/>
        </w:rPr>
        <w:t>Mobiliser ses connaissances et ses compétences</w:t>
      </w:r>
    </w:p>
    <w:p w14:paraId="2E317CFE" w14:textId="3AE867D7" w:rsidR="00CE1953" w:rsidRDefault="00CE1953" w:rsidP="00CE1953">
      <w:pPr>
        <w:pStyle w:val="Paragraphedeliste"/>
        <w:numPr>
          <w:ilvl w:val="0"/>
          <w:numId w:val="1"/>
        </w:numPr>
        <w:rPr>
          <w:color w:val="000000" w:themeColor="text1"/>
        </w:rPr>
      </w:pPr>
      <w:r>
        <w:rPr>
          <w:color w:val="000000" w:themeColor="text1"/>
        </w:rPr>
        <w:t>Organiser son activité</w:t>
      </w:r>
    </w:p>
    <w:p w14:paraId="00E46BCA" w14:textId="3732B4A2" w:rsidR="00CE1953" w:rsidRDefault="00CE1953" w:rsidP="00CE1953">
      <w:pPr>
        <w:pStyle w:val="Paragraphedeliste"/>
        <w:numPr>
          <w:ilvl w:val="0"/>
          <w:numId w:val="1"/>
        </w:numPr>
        <w:rPr>
          <w:color w:val="000000" w:themeColor="text1"/>
        </w:rPr>
      </w:pPr>
      <w:r>
        <w:rPr>
          <w:color w:val="000000" w:themeColor="text1"/>
        </w:rPr>
        <w:t>Planifier son travail</w:t>
      </w:r>
    </w:p>
    <w:p w14:paraId="2F488F08" w14:textId="0F040A1A" w:rsidR="00CE1953" w:rsidRDefault="00CE1953" w:rsidP="00CE1953">
      <w:pPr>
        <w:pStyle w:val="Paragraphedeliste"/>
        <w:numPr>
          <w:ilvl w:val="0"/>
          <w:numId w:val="1"/>
        </w:numPr>
        <w:rPr>
          <w:color w:val="000000" w:themeColor="text1"/>
        </w:rPr>
      </w:pPr>
      <w:r>
        <w:rPr>
          <w:color w:val="000000" w:themeColor="text1"/>
        </w:rPr>
        <w:t>Travailler en équipe</w:t>
      </w:r>
    </w:p>
    <w:p w14:paraId="2904312F" w14:textId="74AEEF75" w:rsidR="00CE1953" w:rsidRDefault="00CE1953" w:rsidP="00CE1953">
      <w:pPr>
        <w:pStyle w:val="Paragraphedeliste"/>
        <w:numPr>
          <w:ilvl w:val="0"/>
          <w:numId w:val="1"/>
        </w:numPr>
        <w:rPr>
          <w:color w:val="000000" w:themeColor="text1"/>
        </w:rPr>
      </w:pPr>
      <w:r>
        <w:rPr>
          <w:color w:val="000000" w:themeColor="text1"/>
        </w:rPr>
        <w:t>Collaborer avec des partenaires</w:t>
      </w:r>
    </w:p>
    <w:p w14:paraId="76256046" w14:textId="59435D6E" w:rsidR="00CE1953" w:rsidRDefault="00CE1953" w:rsidP="00CE1953">
      <w:pPr>
        <w:pStyle w:val="Paragraphedeliste"/>
        <w:numPr>
          <w:ilvl w:val="0"/>
          <w:numId w:val="1"/>
        </w:numPr>
        <w:rPr>
          <w:color w:val="000000" w:themeColor="text1"/>
        </w:rPr>
      </w:pPr>
      <w:r>
        <w:rPr>
          <w:color w:val="000000" w:themeColor="text1"/>
        </w:rPr>
        <w:t>Communiquer de manière adaptée selon le public et ses besoins spécifiques</w:t>
      </w:r>
    </w:p>
    <w:p w14:paraId="086426AC" w14:textId="5CA17F1E" w:rsidR="002A1B8B" w:rsidRDefault="002A1B8B" w:rsidP="00CE1953">
      <w:pPr>
        <w:pStyle w:val="Paragraphedeliste"/>
        <w:numPr>
          <w:ilvl w:val="0"/>
          <w:numId w:val="1"/>
        </w:numPr>
        <w:rPr>
          <w:color w:val="000000" w:themeColor="text1"/>
        </w:rPr>
      </w:pPr>
      <w:r>
        <w:rPr>
          <w:color w:val="000000" w:themeColor="text1"/>
        </w:rPr>
        <w:t>Réaliser un support visuel écrit pour valoriser une action</w:t>
      </w:r>
    </w:p>
    <w:p w14:paraId="3A968B06" w14:textId="61160C01" w:rsidR="002A1B8B" w:rsidRDefault="002A1B8B" w:rsidP="00CE1953">
      <w:pPr>
        <w:pStyle w:val="Paragraphedeliste"/>
        <w:numPr>
          <w:ilvl w:val="0"/>
          <w:numId w:val="1"/>
        </w:numPr>
        <w:rPr>
          <w:color w:val="000000" w:themeColor="text1"/>
        </w:rPr>
      </w:pPr>
      <w:r>
        <w:rPr>
          <w:color w:val="000000" w:themeColor="text1"/>
        </w:rPr>
        <w:t>S’engager</w:t>
      </w:r>
    </w:p>
    <w:p w14:paraId="25D7765B" w14:textId="14671E6B" w:rsidR="002A1B8B" w:rsidRDefault="002A1B8B" w:rsidP="00CE1953">
      <w:pPr>
        <w:pStyle w:val="Paragraphedeliste"/>
        <w:numPr>
          <w:ilvl w:val="0"/>
          <w:numId w:val="1"/>
        </w:numPr>
        <w:rPr>
          <w:color w:val="000000" w:themeColor="text1"/>
        </w:rPr>
      </w:pPr>
      <w:r>
        <w:rPr>
          <w:color w:val="000000" w:themeColor="text1"/>
        </w:rPr>
        <w:t>Analyser ses actions et proposer des remédiations</w:t>
      </w:r>
    </w:p>
    <w:p w14:paraId="5306B6A7" w14:textId="4399FEF5" w:rsidR="002A1B8B" w:rsidRDefault="002A1B8B" w:rsidP="002A1B8B">
      <w:pPr>
        <w:rPr>
          <w:color w:val="000000" w:themeColor="text1"/>
        </w:rPr>
      </w:pPr>
    </w:p>
    <w:p w14:paraId="1D47D64A" w14:textId="54D203E1" w:rsidR="002A1B8B" w:rsidRDefault="002A1B8B" w:rsidP="002A1B8B">
      <w:pPr>
        <w:rPr>
          <w:b/>
          <w:bCs/>
          <w:color w:val="2F5496" w:themeColor="accent1" w:themeShade="BF"/>
        </w:rPr>
      </w:pPr>
      <w:r>
        <w:rPr>
          <w:b/>
          <w:bCs/>
          <w:color w:val="2F5496" w:themeColor="accent1" w:themeShade="BF"/>
        </w:rPr>
        <w:t>Modalités d’évaluation :</w:t>
      </w:r>
    </w:p>
    <w:tbl>
      <w:tblPr>
        <w:tblStyle w:val="Grilledutableau"/>
        <w:tblW w:w="0" w:type="auto"/>
        <w:tblLook w:val="04A0" w:firstRow="1" w:lastRow="0" w:firstColumn="1" w:lastColumn="0" w:noHBand="0" w:noVBand="1"/>
      </w:tblPr>
      <w:tblGrid>
        <w:gridCol w:w="10456"/>
      </w:tblGrid>
      <w:tr w:rsidR="002A1B8B" w14:paraId="3A959CCC" w14:textId="77777777" w:rsidTr="002A1B8B">
        <w:tc>
          <w:tcPr>
            <w:tcW w:w="10456" w:type="dxa"/>
          </w:tcPr>
          <w:p w14:paraId="4C8D40B1" w14:textId="4B52F693" w:rsidR="002A1B8B" w:rsidRDefault="002A1B8B" w:rsidP="002A1B8B">
            <w:pPr>
              <w:rPr>
                <w:color w:val="000000" w:themeColor="text1"/>
              </w:rPr>
            </w:pPr>
            <w:r>
              <w:rPr>
                <w:color w:val="000000" w:themeColor="text1"/>
              </w:rPr>
              <w:t>Tout au long de la formation, une note individuelle a été posée à partir des critères suivants :</w:t>
            </w:r>
          </w:p>
          <w:p w14:paraId="71954F36" w14:textId="77777777" w:rsidR="002A1B8B" w:rsidRDefault="002A1B8B" w:rsidP="002A1B8B">
            <w:pPr>
              <w:pStyle w:val="Paragraphedeliste"/>
              <w:numPr>
                <w:ilvl w:val="0"/>
                <w:numId w:val="1"/>
              </w:numPr>
              <w:rPr>
                <w:color w:val="000000" w:themeColor="text1"/>
              </w:rPr>
            </w:pPr>
            <w:r>
              <w:rPr>
                <w:color w:val="000000" w:themeColor="text1"/>
              </w:rPr>
              <w:t>S’organiser</w:t>
            </w:r>
          </w:p>
          <w:p w14:paraId="0BE49A62" w14:textId="77777777" w:rsidR="002A1B8B" w:rsidRDefault="002A1B8B" w:rsidP="002A1B8B">
            <w:pPr>
              <w:pStyle w:val="Paragraphedeliste"/>
              <w:numPr>
                <w:ilvl w:val="0"/>
                <w:numId w:val="1"/>
              </w:numPr>
              <w:rPr>
                <w:color w:val="000000" w:themeColor="text1"/>
              </w:rPr>
            </w:pPr>
            <w:r>
              <w:rPr>
                <w:color w:val="000000" w:themeColor="text1"/>
              </w:rPr>
              <w:t>S’adapter</w:t>
            </w:r>
          </w:p>
          <w:p w14:paraId="0132F87B" w14:textId="2E1AED9D" w:rsidR="002A1B8B" w:rsidRDefault="002A1B8B" w:rsidP="002A1B8B">
            <w:pPr>
              <w:pStyle w:val="Paragraphedeliste"/>
              <w:numPr>
                <w:ilvl w:val="0"/>
                <w:numId w:val="1"/>
              </w:numPr>
              <w:rPr>
                <w:color w:val="000000" w:themeColor="text1"/>
              </w:rPr>
            </w:pPr>
            <w:r>
              <w:rPr>
                <w:color w:val="000000" w:themeColor="text1"/>
              </w:rPr>
              <w:t>Communiquer</w:t>
            </w:r>
          </w:p>
          <w:p w14:paraId="2F78710C" w14:textId="697E7C5D" w:rsidR="002A1B8B" w:rsidRPr="002A1B8B" w:rsidRDefault="002A1B8B" w:rsidP="002A1B8B">
            <w:pPr>
              <w:pStyle w:val="Paragraphedeliste"/>
              <w:numPr>
                <w:ilvl w:val="0"/>
                <w:numId w:val="1"/>
              </w:numPr>
              <w:rPr>
                <w:color w:val="000000" w:themeColor="text1"/>
              </w:rPr>
            </w:pPr>
            <w:r>
              <w:rPr>
                <w:color w:val="000000" w:themeColor="text1"/>
              </w:rPr>
              <w:t>S’engager et s’investir</w:t>
            </w:r>
          </w:p>
        </w:tc>
      </w:tr>
    </w:tbl>
    <w:p w14:paraId="05D6D220" w14:textId="13A68B27" w:rsidR="002A1B8B" w:rsidRDefault="002A1B8B" w:rsidP="002A1B8B">
      <w:pPr>
        <w:rPr>
          <w:color w:val="000000" w:themeColor="text1"/>
        </w:rPr>
      </w:pPr>
    </w:p>
    <w:p w14:paraId="7735179A" w14:textId="01EFBF29" w:rsidR="002A1B8B" w:rsidRDefault="002A1B8B" w:rsidP="002A1B8B">
      <w:pPr>
        <w:rPr>
          <w:b/>
          <w:bCs/>
          <w:color w:val="2F5496" w:themeColor="accent1" w:themeShade="BF"/>
        </w:rPr>
      </w:pPr>
      <w:r>
        <w:rPr>
          <w:b/>
          <w:bCs/>
          <w:color w:val="2F5496" w:themeColor="accent1" w:themeShade="BF"/>
        </w:rPr>
        <w:t>Modalités de mise en valeur des productions et de communication</w:t>
      </w:r>
    </w:p>
    <w:tbl>
      <w:tblPr>
        <w:tblStyle w:val="Grilledutableau"/>
        <w:tblW w:w="0" w:type="auto"/>
        <w:tblLook w:val="04A0" w:firstRow="1" w:lastRow="0" w:firstColumn="1" w:lastColumn="0" w:noHBand="0" w:noVBand="1"/>
      </w:tblPr>
      <w:tblGrid>
        <w:gridCol w:w="10456"/>
      </w:tblGrid>
      <w:tr w:rsidR="002A1B8B" w14:paraId="578D958B" w14:textId="77777777" w:rsidTr="002A1B8B">
        <w:tc>
          <w:tcPr>
            <w:tcW w:w="10456" w:type="dxa"/>
          </w:tcPr>
          <w:p w14:paraId="79F56193" w14:textId="70C0DBFD" w:rsidR="002A1B8B" w:rsidRDefault="002A1B8B" w:rsidP="002A1B8B">
            <w:pPr>
              <w:pStyle w:val="Paragraphedeliste"/>
              <w:numPr>
                <w:ilvl w:val="0"/>
                <w:numId w:val="1"/>
              </w:numPr>
              <w:rPr>
                <w:color w:val="000000" w:themeColor="text1"/>
              </w:rPr>
            </w:pPr>
            <w:r>
              <w:rPr>
                <w:color w:val="000000" w:themeColor="text1"/>
              </w:rPr>
              <w:t>Valorisation dans la presse : Ouest France</w:t>
            </w:r>
          </w:p>
          <w:p w14:paraId="16010FE9" w14:textId="77777777" w:rsidR="002A1B8B" w:rsidRDefault="002A1B8B" w:rsidP="002A1B8B">
            <w:pPr>
              <w:pStyle w:val="Paragraphedeliste"/>
              <w:numPr>
                <w:ilvl w:val="0"/>
                <w:numId w:val="1"/>
              </w:numPr>
              <w:rPr>
                <w:color w:val="000000" w:themeColor="text1"/>
              </w:rPr>
            </w:pPr>
            <w:r>
              <w:rPr>
                <w:color w:val="000000" w:themeColor="text1"/>
              </w:rPr>
              <w:t>Réalisation de flyers, d’affiches</w:t>
            </w:r>
          </w:p>
          <w:p w14:paraId="40855EAB" w14:textId="2D5B611C" w:rsidR="009B62A1" w:rsidRPr="009B62A1" w:rsidRDefault="00AB6E08" w:rsidP="009B62A1">
            <w:pPr>
              <w:pStyle w:val="Paragraphedeliste"/>
              <w:numPr>
                <w:ilvl w:val="0"/>
                <w:numId w:val="1"/>
              </w:numPr>
              <w:rPr>
                <w:color w:val="000000" w:themeColor="text1"/>
              </w:rPr>
            </w:pPr>
            <w:r>
              <w:rPr>
                <w:color w:val="000000" w:themeColor="text1"/>
              </w:rPr>
              <w:t>Lauréates du concours de la fondation Colbert au niveau académique </w:t>
            </w:r>
            <w:r w:rsidR="009B62A1">
              <w:rPr>
                <w:color w:val="000000" w:themeColor="text1"/>
              </w:rPr>
              <w:t xml:space="preserve">en juin 2022 puis au niveau national en juillet 2022. Présentation prévue sur Paris en octobre 2022. </w:t>
            </w:r>
          </w:p>
        </w:tc>
      </w:tr>
    </w:tbl>
    <w:p w14:paraId="658535C0" w14:textId="77777777" w:rsidR="002A1B8B" w:rsidRPr="002A1B8B" w:rsidRDefault="002A1B8B" w:rsidP="002A1B8B">
      <w:pPr>
        <w:rPr>
          <w:color w:val="000000" w:themeColor="text1"/>
        </w:rPr>
      </w:pPr>
    </w:p>
    <w:sectPr w:rsidR="002A1B8B" w:rsidRPr="002A1B8B" w:rsidSect="00D63A3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5ACA3" w14:textId="77777777" w:rsidR="00427971" w:rsidRDefault="00427971" w:rsidP="00814EFE">
      <w:r>
        <w:separator/>
      </w:r>
    </w:p>
  </w:endnote>
  <w:endnote w:type="continuationSeparator" w:id="0">
    <w:p w14:paraId="2ADD6048" w14:textId="77777777" w:rsidR="00427971" w:rsidRDefault="00427971" w:rsidP="0081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631082"/>
      <w:docPartObj>
        <w:docPartGallery w:val="Page Numbers (Bottom of Page)"/>
        <w:docPartUnique/>
      </w:docPartObj>
    </w:sdtPr>
    <w:sdtContent>
      <w:p w14:paraId="2FB8CF59" w14:textId="2D07A4B7" w:rsidR="00814EFE" w:rsidRDefault="00814EFE">
        <w:pPr>
          <w:pStyle w:val="Pieddepage"/>
          <w:jc w:val="right"/>
        </w:pPr>
        <w:r>
          <w:fldChar w:fldCharType="begin"/>
        </w:r>
        <w:r>
          <w:instrText>PAGE   \* MERGEFORMAT</w:instrText>
        </w:r>
        <w:r>
          <w:fldChar w:fldCharType="separate"/>
        </w:r>
        <w:r>
          <w:rPr>
            <w:noProof/>
          </w:rPr>
          <w:t>1</w:t>
        </w:r>
        <w:r>
          <w:fldChar w:fldCharType="end"/>
        </w:r>
      </w:p>
    </w:sdtContent>
  </w:sdt>
  <w:p w14:paraId="34C543DB" w14:textId="77777777" w:rsidR="00814EFE" w:rsidRDefault="00814EF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1309" w14:textId="77777777" w:rsidR="00427971" w:rsidRDefault="00427971" w:rsidP="00814EFE">
      <w:r>
        <w:separator/>
      </w:r>
    </w:p>
  </w:footnote>
  <w:footnote w:type="continuationSeparator" w:id="0">
    <w:p w14:paraId="22F6E9D6" w14:textId="77777777" w:rsidR="00427971" w:rsidRDefault="00427971" w:rsidP="00814E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67347"/>
    <w:multiLevelType w:val="hybridMultilevel"/>
    <w:tmpl w:val="96BE6BC8"/>
    <w:lvl w:ilvl="0" w:tplc="04B2A112">
      <w:start w:val="3"/>
      <w:numFmt w:val="bullet"/>
      <w:lvlText w:val="-"/>
      <w:lvlJc w:val="left"/>
      <w:pPr>
        <w:ind w:left="720" w:hanging="360"/>
      </w:pPr>
      <w:rPr>
        <w:rFonts w:ascii="Calibri" w:eastAsiaTheme="minorHAns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3C"/>
    <w:rsid w:val="000A0D76"/>
    <w:rsid w:val="002707FC"/>
    <w:rsid w:val="002A1B8B"/>
    <w:rsid w:val="002F3451"/>
    <w:rsid w:val="003E4041"/>
    <w:rsid w:val="00427971"/>
    <w:rsid w:val="0046375D"/>
    <w:rsid w:val="00814EFE"/>
    <w:rsid w:val="009B62A1"/>
    <w:rsid w:val="00AB6E08"/>
    <w:rsid w:val="00BE6A27"/>
    <w:rsid w:val="00CE1953"/>
    <w:rsid w:val="00D03264"/>
    <w:rsid w:val="00D63A3C"/>
    <w:rsid w:val="00E509E0"/>
    <w:rsid w:val="00EB7A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30E6F"/>
  <w15:chartTrackingRefBased/>
  <w15:docId w15:val="{FE9CA721-ED94-9F4A-8F16-B8E73171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6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4041"/>
    <w:pPr>
      <w:ind w:left="720"/>
      <w:contextualSpacing/>
    </w:pPr>
  </w:style>
  <w:style w:type="paragraph" w:styleId="NormalWeb">
    <w:name w:val="Normal (Web)"/>
    <w:basedOn w:val="Normal"/>
    <w:uiPriority w:val="99"/>
    <w:semiHidden/>
    <w:unhideWhenUsed/>
    <w:rsid w:val="00BE6A27"/>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814EFE"/>
    <w:pPr>
      <w:tabs>
        <w:tab w:val="center" w:pos="4536"/>
        <w:tab w:val="right" w:pos="9072"/>
      </w:tabs>
    </w:pPr>
  </w:style>
  <w:style w:type="character" w:customStyle="1" w:styleId="En-tteCar">
    <w:name w:val="En-tête Car"/>
    <w:basedOn w:val="Policepardfaut"/>
    <w:link w:val="En-tte"/>
    <w:uiPriority w:val="99"/>
    <w:rsid w:val="00814EFE"/>
  </w:style>
  <w:style w:type="paragraph" w:styleId="Pieddepage">
    <w:name w:val="footer"/>
    <w:basedOn w:val="Normal"/>
    <w:link w:val="PieddepageCar"/>
    <w:uiPriority w:val="99"/>
    <w:unhideWhenUsed/>
    <w:rsid w:val="00814EFE"/>
    <w:pPr>
      <w:tabs>
        <w:tab w:val="center" w:pos="4536"/>
        <w:tab w:val="right" w:pos="9072"/>
      </w:tabs>
    </w:pPr>
  </w:style>
  <w:style w:type="character" w:customStyle="1" w:styleId="PieddepageCar">
    <w:name w:val="Pied de page Car"/>
    <w:basedOn w:val="Policepardfaut"/>
    <w:link w:val="Pieddepage"/>
    <w:uiPriority w:val="99"/>
    <w:rsid w:val="0081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29059">
      <w:bodyDiv w:val="1"/>
      <w:marLeft w:val="0"/>
      <w:marRight w:val="0"/>
      <w:marTop w:val="0"/>
      <w:marBottom w:val="0"/>
      <w:divBdr>
        <w:top w:val="none" w:sz="0" w:space="0" w:color="auto"/>
        <w:left w:val="none" w:sz="0" w:space="0" w:color="auto"/>
        <w:bottom w:val="none" w:sz="0" w:space="0" w:color="auto"/>
        <w:right w:val="none" w:sz="0" w:space="0" w:color="auto"/>
      </w:divBdr>
      <w:divsChild>
        <w:div w:id="655451163">
          <w:marLeft w:val="0"/>
          <w:marRight w:val="0"/>
          <w:marTop w:val="0"/>
          <w:marBottom w:val="0"/>
          <w:divBdr>
            <w:top w:val="none" w:sz="0" w:space="0" w:color="auto"/>
            <w:left w:val="none" w:sz="0" w:space="0" w:color="auto"/>
            <w:bottom w:val="none" w:sz="0" w:space="0" w:color="auto"/>
            <w:right w:val="none" w:sz="0" w:space="0" w:color="auto"/>
          </w:divBdr>
          <w:divsChild>
            <w:div w:id="230969240">
              <w:marLeft w:val="0"/>
              <w:marRight w:val="0"/>
              <w:marTop w:val="0"/>
              <w:marBottom w:val="0"/>
              <w:divBdr>
                <w:top w:val="none" w:sz="0" w:space="0" w:color="auto"/>
                <w:left w:val="none" w:sz="0" w:space="0" w:color="auto"/>
                <w:bottom w:val="none" w:sz="0" w:space="0" w:color="auto"/>
                <w:right w:val="none" w:sz="0" w:space="0" w:color="auto"/>
              </w:divBdr>
              <w:divsChild>
                <w:div w:id="1509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58921">
      <w:bodyDiv w:val="1"/>
      <w:marLeft w:val="0"/>
      <w:marRight w:val="0"/>
      <w:marTop w:val="0"/>
      <w:marBottom w:val="0"/>
      <w:divBdr>
        <w:top w:val="none" w:sz="0" w:space="0" w:color="auto"/>
        <w:left w:val="none" w:sz="0" w:space="0" w:color="auto"/>
        <w:bottom w:val="none" w:sz="0" w:space="0" w:color="auto"/>
        <w:right w:val="none" w:sz="0" w:space="0" w:color="auto"/>
      </w:divBdr>
      <w:divsChild>
        <w:div w:id="1668092083">
          <w:marLeft w:val="0"/>
          <w:marRight w:val="0"/>
          <w:marTop w:val="0"/>
          <w:marBottom w:val="0"/>
          <w:divBdr>
            <w:top w:val="none" w:sz="0" w:space="0" w:color="auto"/>
            <w:left w:val="none" w:sz="0" w:space="0" w:color="auto"/>
            <w:bottom w:val="none" w:sz="0" w:space="0" w:color="auto"/>
            <w:right w:val="none" w:sz="0" w:space="0" w:color="auto"/>
          </w:divBdr>
          <w:divsChild>
            <w:div w:id="352850654">
              <w:marLeft w:val="0"/>
              <w:marRight w:val="0"/>
              <w:marTop w:val="0"/>
              <w:marBottom w:val="0"/>
              <w:divBdr>
                <w:top w:val="none" w:sz="0" w:space="0" w:color="auto"/>
                <w:left w:val="none" w:sz="0" w:space="0" w:color="auto"/>
                <w:bottom w:val="none" w:sz="0" w:space="0" w:color="auto"/>
                <w:right w:val="none" w:sz="0" w:space="0" w:color="auto"/>
              </w:divBdr>
              <w:divsChild>
                <w:div w:id="9992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0507">
      <w:bodyDiv w:val="1"/>
      <w:marLeft w:val="0"/>
      <w:marRight w:val="0"/>
      <w:marTop w:val="0"/>
      <w:marBottom w:val="0"/>
      <w:divBdr>
        <w:top w:val="none" w:sz="0" w:space="0" w:color="auto"/>
        <w:left w:val="none" w:sz="0" w:space="0" w:color="auto"/>
        <w:bottom w:val="none" w:sz="0" w:space="0" w:color="auto"/>
        <w:right w:val="none" w:sz="0" w:space="0" w:color="auto"/>
      </w:divBdr>
      <w:divsChild>
        <w:div w:id="1348629561">
          <w:marLeft w:val="0"/>
          <w:marRight w:val="0"/>
          <w:marTop w:val="0"/>
          <w:marBottom w:val="0"/>
          <w:divBdr>
            <w:top w:val="none" w:sz="0" w:space="0" w:color="auto"/>
            <w:left w:val="none" w:sz="0" w:space="0" w:color="auto"/>
            <w:bottom w:val="none" w:sz="0" w:space="0" w:color="auto"/>
            <w:right w:val="none" w:sz="0" w:space="0" w:color="auto"/>
          </w:divBdr>
          <w:divsChild>
            <w:div w:id="296491662">
              <w:marLeft w:val="0"/>
              <w:marRight w:val="0"/>
              <w:marTop w:val="0"/>
              <w:marBottom w:val="0"/>
              <w:divBdr>
                <w:top w:val="none" w:sz="0" w:space="0" w:color="auto"/>
                <w:left w:val="none" w:sz="0" w:space="0" w:color="auto"/>
                <w:bottom w:val="none" w:sz="0" w:space="0" w:color="auto"/>
                <w:right w:val="none" w:sz="0" w:space="0" w:color="auto"/>
              </w:divBdr>
              <w:divsChild>
                <w:div w:id="9947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4643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CAUBRIERE</dc:creator>
  <cp:keywords/>
  <dc:description/>
  <cp:lastModifiedBy>CROSNIER Sylvie</cp:lastModifiedBy>
  <cp:revision>2</cp:revision>
  <cp:lastPrinted>2022-07-09T11:12:00Z</cp:lastPrinted>
  <dcterms:created xsi:type="dcterms:W3CDTF">2022-11-07T07:00:00Z</dcterms:created>
  <dcterms:modified xsi:type="dcterms:W3CDTF">2022-11-07T07:00:00Z</dcterms:modified>
</cp:coreProperties>
</file>