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66BA3" w:rsidRPr="000F0764" w:rsidRDefault="00E66BA3" w:rsidP="007F4B67">
      <w:pPr>
        <w:pStyle w:val="NormalWeb"/>
        <w:ind w:right="92"/>
        <w:rPr>
          <w:rFonts w:ascii="Arial" w:hAnsi="Arial" w:cs="Arial"/>
          <w:b/>
          <w:bCs/>
          <w:color w:val="000000"/>
          <w:sz w:val="22"/>
        </w:rPr>
      </w:pPr>
    </w:p>
    <w:p w:rsidR="00E66BA3" w:rsidRPr="000F0764" w:rsidRDefault="00E66BA3" w:rsidP="007F4B67">
      <w:pPr>
        <w:pStyle w:val="NormalWeb"/>
        <w:pBdr>
          <w:bottom w:val="single" w:sz="4" w:space="1" w:color="auto"/>
        </w:pBdr>
        <w:ind w:left="92" w:right="92"/>
        <w:jc w:val="center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b/>
          <w:bCs/>
          <w:color w:val="000000"/>
          <w:sz w:val="22"/>
        </w:rPr>
        <w:t>Consignes / BTS Commerce International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F0764">
        <w:rPr>
          <w:rFonts w:ascii="Arial" w:hAnsi="Arial" w:cs="Arial"/>
          <w:b/>
        </w:rPr>
        <w:t>Champs d’activités</w:t>
      </w:r>
    </w:p>
    <w:p w:rsidR="00E66BA3" w:rsidRDefault="00E66BA3" w:rsidP="007F4B67">
      <w:pPr>
        <w:autoSpaceDE w:val="0"/>
        <w:autoSpaceDN w:val="0"/>
        <w:adjustRightInd w:val="0"/>
        <w:spacing w:after="0" w:line="240" w:lineRule="auto"/>
        <w:ind w:firstLine="708"/>
        <w:jc w:val="both"/>
      </w:pPr>
      <w:hyperlink r:id="rId5" w:tooltip="consignes BTS CI" w:history="1">
        <w:r w:rsidRPr="006312BA">
          <w:rPr>
            <w:rStyle w:val="Lienhype"/>
          </w:rPr>
          <w:t>http://www.ac-grenoble.fr/disciplines/interlangues/file/LVE_BTS/Consignes_BTS_CI_2010.pdf</w:t>
        </w:r>
      </w:hyperlink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Le Technicien supérieur en Commerce international à référentiel commun européen contribue au développement international durable de l’entreprise par la commercialisation de biens et/ou de services sur les marchés étrangers et l’optimisation des achats dans un contexte de mondialisation. Il/elle est chargé(e) de mettre en œuvre les choix stratégiques et de coordonner les opérations internationales entre les différentes fonctions de l’entreprise et/ou les partenaires extérieurs. Grâce à son travail d’analyse et de remontée d’informations, il/elle permet à l’entreprise de réagir aux évolutions de son environnement.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Dans le cadre de cette entreprise, le/la titulaire du BTS Commerce international à référentiel commun européen remplit les missions suivantes :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- études et veille commerciales internationales,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- vente à l’export,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- achat à l’import,</w:t>
      </w:r>
    </w:p>
    <w:p w:rsidR="00E66BA3" w:rsidRPr="000F0764" w:rsidRDefault="00E66BA3" w:rsidP="007F4B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F0764">
        <w:rPr>
          <w:rFonts w:ascii="Arial" w:hAnsi="Arial" w:cs="Arial"/>
        </w:rPr>
        <w:t>- coordination des services supports à l’import et à l’export,</w:t>
      </w:r>
    </w:p>
    <w:p w:rsidR="00E66BA3" w:rsidRPr="000F0764" w:rsidRDefault="00E66BA3" w:rsidP="007F4B67">
      <w:pPr>
        <w:pStyle w:val="NormalWeb"/>
        <w:ind w:left="92"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sz w:val="22"/>
        </w:rPr>
        <w:t>- gestion des relations dans un contexte pluriculturel</w:t>
      </w:r>
    </w:p>
    <w:p w:rsidR="00E66BA3" w:rsidRPr="000F0764" w:rsidRDefault="00E66BA3" w:rsidP="007F4B67">
      <w:pPr>
        <w:pStyle w:val="NormalWeb"/>
        <w:ind w:left="92" w:right="92"/>
        <w:rPr>
          <w:rFonts w:ascii="Arial" w:hAnsi="Arial" w:cs="Arial"/>
          <w:color w:val="000000"/>
          <w:sz w:val="22"/>
        </w:rPr>
      </w:pPr>
    </w:p>
    <w:p w:rsidR="00E66BA3" w:rsidRPr="000F0764" w:rsidRDefault="00E66BA3" w:rsidP="007F4B67">
      <w:pPr>
        <w:pStyle w:val="NormalWeb"/>
        <w:ind w:left="92" w:right="92"/>
        <w:rPr>
          <w:rFonts w:ascii="Arial" w:hAnsi="Arial" w:cs="Arial"/>
          <w:color w:val="000000"/>
          <w:sz w:val="22"/>
        </w:rPr>
      </w:pPr>
    </w:p>
    <w:p w:rsidR="00E66BA3" w:rsidRPr="000F0764" w:rsidRDefault="00E66BA3" w:rsidP="007F4B67">
      <w:pPr>
        <w:pStyle w:val="NormalWeb"/>
        <w:ind w:left="92" w:right="92"/>
        <w:jc w:val="center"/>
        <w:rPr>
          <w:rFonts w:ascii="Arial" w:hAnsi="Arial" w:cs="Arial"/>
          <w:b/>
          <w:color w:val="000000"/>
          <w:sz w:val="22"/>
        </w:rPr>
      </w:pPr>
      <w:r w:rsidRPr="000F0764">
        <w:rPr>
          <w:rFonts w:ascii="Arial" w:hAnsi="Arial" w:cs="Arial"/>
          <w:b/>
          <w:color w:val="000000"/>
          <w:sz w:val="22"/>
        </w:rPr>
        <w:t>EPREUVE DE LANGUE VIVANTE</w:t>
      </w:r>
    </w:p>
    <w:p w:rsidR="00E66BA3" w:rsidRDefault="00E66BA3" w:rsidP="007F4B67">
      <w:pPr>
        <w:pStyle w:val="NormalWeb"/>
        <w:ind w:left="92" w:right="92"/>
        <w:jc w:val="both"/>
        <w:rPr>
          <w:rFonts w:ascii="Arial" w:hAnsi="Arial" w:cs="Arial"/>
          <w:bCs/>
          <w:i/>
          <w:color w:val="000000"/>
          <w:sz w:val="22"/>
        </w:rPr>
      </w:pPr>
      <w:r w:rsidRPr="000F0764">
        <w:rPr>
          <w:rFonts w:ascii="Arial" w:hAnsi="Arial" w:cs="Arial"/>
          <w:bCs/>
          <w:i/>
          <w:color w:val="000000"/>
          <w:sz w:val="22"/>
        </w:rPr>
        <w:t xml:space="preserve">Evaluation de la compréhension et de l’expression orales : </w:t>
      </w:r>
    </w:p>
    <w:p w:rsidR="00E66BA3" w:rsidRPr="000F0764" w:rsidRDefault="00E66BA3" w:rsidP="007F4B67">
      <w:pPr>
        <w:pStyle w:val="NormalWeb"/>
        <w:ind w:left="92" w:right="92"/>
        <w:jc w:val="both"/>
        <w:rPr>
          <w:rFonts w:ascii="Arial" w:hAnsi="Arial" w:cs="Arial"/>
          <w:bCs/>
          <w:i/>
          <w:color w:val="000000"/>
          <w:sz w:val="22"/>
        </w:rPr>
      </w:pPr>
      <w:r>
        <w:rPr>
          <w:rFonts w:ascii="Arial" w:hAnsi="Arial" w:cs="Arial"/>
          <w:bCs/>
          <w:i/>
          <w:color w:val="000000"/>
          <w:sz w:val="22"/>
        </w:rPr>
        <w:t>D</w:t>
      </w:r>
      <w:r w:rsidRPr="000F0764">
        <w:rPr>
          <w:rFonts w:ascii="Arial" w:hAnsi="Arial" w:cs="Arial"/>
          <w:bCs/>
          <w:i/>
          <w:color w:val="000000"/>
          <w:sz w:val="22"/>
        </w:rPr>
        <w:t>urée 20 minutes, préparation 20 minutes</w:t>
      </w:r>
    </w:p>
    <w:p w:rsidR="00E66BA3" w:rsidRPr="000F0764" w:rsidRDefault="00E66BA3" w:rsidP="007F4B67">
      <w:pPr>
        <w:pStyle w:val="NormalWeb"/>
        <w:ind w:left="92" w:right="92"/>
        <w:jc w:val="both"/>
        <w:rPr>
          <w:rFonts w:ascii="Arial" w:hAnsi="Arial" w:cs="Arial"/>
          <w:b/>
          <w:bCs/>
          <w:color w:val="000000"/>
          <w:sz w:val="22"/>
        </w:rPr>
      </w:pPr>
    </w:p>
    <w:p w:rsidR="00E66BA3" w:rsidRPr="000F0764" w:rsidRDefault="00E66BA3" w:rsidP="007F4B67">
      <w:pPr>
        <w:pStyle w:val="NormalWeb"/>
        <w:ind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b/>
          <w:bCs/>
          <w:color w:val="000000"/>
          <w:sz w:val="22"/>
        </w:rPr>
        <w:t xml:space="preserve">Déroulement de l'épreuve </w:t>
      </w:r>
    </w:p>
    <w:p w:rsidR="00E66BA3" w:rsidRPr="000F0764" w:rsidRDefault="00E66BA3" w:rsidP="007F4B67">
      <w:pPr>
        <w:pStyle w:val="NormalWeb"/>
        <w:numPr>
          <w:ilvl w:val="0"/>
          <w:numId w:val="1"/>
        </w:numPr>
        <w:ind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color w:val="000000"/>
          <w:sz w:val="22"/>
        </w:rPr>
        <w:t>Le titre du ou des enregistrements sera communiqué aux candidats.</w:t>
      </w:r>
    </w:p>
    <w:p w:rsidR="00E66BA3" w:rsidRPr="000F0764" w:rsidRDefault="00E66BA3" w:rsidP="007F4B67">
      <w:pPr>
        <w:pStyle w:val="NormalWeb"/>
        <w:numPr>
          <w:ilvl w:val="0"/>
          <w:numId w:val="1"/>
        </w:numPr>
        <w:ind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color w:val="000000"/>
          <w:sz w:val="22"/>
        </w:rPr>
        <w:t>Deux écoutes espacées de 2 minutes d'un ou de deux documents audio ou vidéo, suivies d‘une restitution orale et d’un entretien en langue vivante étrangère.</w:t>
      </w:r>
    </w:p>
    <w:p w:rsidR="00E66BA3" w:rsidRPr="000F0764" w:rsidRDefault="00E66BA3" w:rsidP="007F4B67">
      <w:pPr>
        <w:pStyle w:val="NormalWeb"/>
        <w:numPr>
          <w:ilvl w:val="0"/>
          <w:numId w:val="1"/>
        </w:numPr>
        <w:ind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color w:val="000000"/>
          <w:sz w:val="22"/>
        </w:rPr>
        <w:t>Restitution orale et entretien (durée 20 minutes)</w:t>
      </w:r>
    </w:p>
    <w:p w:rsidR="00E66BA3" w:rsidRPr="000F0764" w:rsidRDefault="00E66BA3" w:rsidP="007F4B67">
      <w:pPr>
        <w:pStyle w:val="NormalWeb"/>
        <w:ind w:left="92"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color w:val="000000"/>
          <w:sz w:val="22"/>
        </w:rPr>
        <w:t>Dans un premier temps, le candidat rendra compte de façon autonome de ce qu’il a compris (5 minutes environ)</w:t>
      </w:r>
    </w:p>
    <w:p w:rsidR="00E66BA3" w:rsidRPr="000F0764" w:rsidRDefault="00E66BA3" w:rsidP="007F4B67">
      <w:pPr>
        <w:pStyle w:val="NormalWeb"/>
        <w:ind w:left="92" w:right="92"/>
        <w:jc w:val="both"/>
        <w:rPr>
          <w:rFonts w:ascii="Arial" w:hAnsi="Arial" w:cs="Arial"/>
          <w:color w:val="000000"/>
          <w:sz w:val="22"/>
        </w:rPr>
      </w:pPr>
      <w:r w:rsidRPr="000F0764">
        <w:rPr>
          <w:rFonts w:ascii="Arial" w:hAnsi="Arial" w:cs="Arial"/>
          <w:color w:val="000000"/>
          <w:sz w:val="22"/>
        </w:rPr>
        <w:t>Puis suivra un entretien destiné à l’amener à préciser certains points, à s’assurer de la compréhension des éléments essentiels et/ou de certains détails, voire à faire part de ses réactions si la compréhension est satisfaisante.</w:t>
      </w:r>
    </w:p>
    <w:p w:rsidR="00E66BA3" w:rsidRPr="000F0764" w:rsidRDefault="00E66BA3" w:rsidP="007F4B67">
      <w:pPr>
        <w:pStyle w:val="NormalWeb"/>
        <w:ind w:right="92"/>
        <w:rPr>
          <w:rFonts w:ascii="Arial" w:hAnsi="Arial" w:cs="Arial"/>
          <w:color w:val="000000"/>
          <w:sz w:val="22"/>
        </w:rPr>
      </w:pPr>
    </w:p>
    <w:p w:rsidR="00E66BA3" w:rsidRPr="000F0764" w:rsidRDefault="00E66BA3" w:rsidP="007F4B67">
      <w:pPr>
        <w:spacing w:after="0" w:line="240" w:lineRule="auto"/>
        <w:rPr>
          <w:rFonts w:ascii="Arial" w:hAnsi="Arial" w:cs="Arial"/>
          <w:b/>
        </w:rPr>
      </w:pPr>
      <w:r w:rsidRPr="000F0764">
        <w:rPr>
          <w:rFonts w:ascii="Arial" w:hAnsi="Arial" w:cs="Arial"/>
          <w:b/>
        </w:rPr>
        <w:t>Les critères d’évaluation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Pr="007F4B67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u w:val="single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u w:val="single"/>
          <w:lang w:eastAsia="fr-FR"/>
        </w:rPr>
        <w:t>L’épreuve E2</w:t>
      </w:r>
    </w:p>
    <w:p w:rsidR="00E66BA3" w:rsidRPr="007F4B67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Les deux langues sont évaluées à un niveau différent du Cadre européen commun de référence</w:t>
      </w:r>
      <w:r>
        <w:rPr>
          <w:rFonts w:ascii="Arial" w:hAnsi="Arial" w:cs="Arial"/>
          <w:color w:val="000000"/>
          <w:kern w:val="0"/>
          <w:sz w:val="22"/>
          <w:lang w:eastAsia="fr-FR"/>
        </w:rPr>
        <w:t xml:space="preserve"> </w:t>
      </w: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linguistique (CECRL) : niveau B2 pour la langue A et niveau B1 pour la langue B.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Pr="007F4B67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 xml:space="preserve">Un coefficient 10 est affecté à l’épreuve E2 « Langues </w:t>
      </w:r>
      <w:r>
        <w:rPr>
          <w:rFonts w:ascii="Arial" w:hAnsi="Arial" w:cs="Arial"/>
          <w:color w:val="000000"/>
          <w:kern w:val="0"/>
          <w:sz w:val="22"/>
          <w:lang w:eastAsia="fr-FR"/>
        </w:rPr>
        <w:t xml:space="preserve">vivantes étrangères ». Les deux </w:t>
      </w: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sous</w:t>
      </w:r>
      <w:r>
        <w:rPr>
          <w:rFonts w:ascii="Arial" w:hAnsi="Arial" w:cs="Arial"/>
          <w:color w:val="000000"/>
          <w:kern w:val="0"/>
          <w:sz w:val="22"/>
          <w:lang w:eastAsia="fr-FR"/>
        </w:rPr>
        <w:t xml:space="preserve"> </w:t>
      </w: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épreuves</w:t>
      </w:r>
      <w:r>
        <w:rPr>
          <w:rFonts w:ascii="Arial" w:hAnsi="Arial" w:cs="Arial"/>
          <w:color w:val="000000"/>
          <w:kern w:val="0"/>
          <w:sz w:val="22"/>
          <w:lang w:eastAsia="fr-FR"/>
        </w:rPr>
        <w:t xml:space="preserve"> </w:t>
      </w: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E21 (langue A) et E22 (langue B) ont un coefficient 5 qui se décompose de la manière</w:t>
      </w:r>
      <w:r>
        <w:rPr>
          <w:rFonts w:ascii="Arial" w:hAnsi="Arial" w:cs="Arial"/>
          <w:color w:val="000000"/>
          <w:kern w:val="0"/>
          <w:sz w:val="22"/>
          <w:lang w:eastAsia="fr-FR"/>
        </w:rPr>
        <w:t xml:space="preserve"> </w:t>
      </w: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suivante :</w:t>
      </w:r>
    </w:p>
    <w:p w:rsidR="00E66BA3" w:rsidRDefault="00E66BA3" w:rsidP="007F4B67">
      <w:pPr>
        <w:pStyle w:val="Textbody"/>
        <w:numPr>
          <w:ilvl w:val="0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Pour U21 :</w:t>
      </w:r>
    </w:p>
    <w:p w:rsidR="00E66BA3" w:rsidRPr="007F4B67" w:rsidRDefault="00E66BA3" w:rsidP="007F4B67">
      <w:pPr>
        <w:pStyle w:val="Textbody"/>
        <w:numPr>
          <w:ilvl w:val="1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partie écrite, coefficient 2,5</w:t>
      </w:r>
    </w:p>
    <w:p w:rsidR="00E66BA3" w:rsidRPr="007F4B67" w:rsidRDefault="00E66BA3" w:rsidP="007F4B67">
      <w:pPr>
        <w:pStyle w:val="Textbody"/>
        <w:numPr>
          <w:ilvl w:val="1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partie orale, coefficient 2,5</w:t>
      </w:r>
    </w:p>
    <w:p w:rsidR="00E66BA3" w:rsidRPr="007F4B67" w:rsidRDefault="00E66BA3" w:rsidP="007F4B67">
      <w:pPr>
        <w:pStyle w:val="Textbody"/>
        <w:numPr>
          <w:ilvl w:val="0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Pour U22 :</w:t>
      </w:r>
    </w:p>
    <w:p w:rsidR="00E66BA3" w:rsidRPr="007F4B67" w:rsidRDefault="00E66BA3" w:rsidP="007F4B67">
      <w:pPr>
        <w:pStyle w:val="Textbody"/>
        <w:numPr>
          <w:ilvl w:val="1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partie écrite, coefficient 2</w:t>
      </w:r>
    </w:p>
    <w:p w:rsidR="00E66BA3" w:rsidRDefault="00E66BA3" w:rsidP="007F4B67">
      <w:pPr>
        <w:pStyle w:val="Textbody"/>
        <w:numPr>
          <w:ilvl w:val="1"/>
          <w:numId w:val="2"/>
        </w:numPr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  <w:r w:rsidRPr="007F4B67">
        <w:rPr>
          <w:rFonts w:ascii="Arial" w:hAnsi="Arial" w:cs="Arial"/>
          <w:color w:val="000000"/>
          <w:kern w:val="0"/>
          <w:sz w:val="22"/>
          <w:lang w:eastAsia="fr-FR"/>
        </w:rPr>
        <w:t>partie orale, coefficient 3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color w:val="000000"/>
          <w:kern w:val="0"/>
          <w:sz w:val="22"/>
          <w:lang w:eastAsia="fr-FR"/>
        </w:rPr>
      </w:pPr>
    </w:p>
    <w:p w:rsidR="00E66BA3" w:rsidRPr="000F0764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Pr="000F0764" w:rsidRDefault="00E66BA3" w:rsidP="007F4B67">
      <w:pPr>
        <w:pStyle w:val="Textbody"/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</w:t>
      </w:r>
      <w:r w:rsidRPr="000F0764">
        <w:rPr>
          <w:rFonts w:ascii="Arial" w:hAnsi="Arial" w:cs="Arial"/>
          <w:b/>
          <w:sz w:val="22"/>
        </w:rPr>
        <w:t>ocuments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1/ Sujet 1 : Wege aus der Krise, grieschisde Einwanderer in Deutschland. Deutsche Welle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2/ Sujet 2 : Plagiate in der EU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Donner la traduction de </w:t>
      </w:r>
      <w:r w:rsidRPr="00284BF7">
        <w:rPr>
          <w:rFonts w:ascii="Arial" w:hAnsi="Arial" w:cs="Arial"/>
          <w:sz w:val="22"/>
        </w:rPr>
        <w:t>beschlagnahmen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3/</w:t>
      </w:r>
      <w:r w:rsidRPr="00284B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Sujet 3 : Hager,</w:t>
      </w:r>
      <w:r w:rsidRPr="00284BF7">
        <w:rPr>
          <w:rFonts w:ascii="Arial" w:hAnsi="Arial" w:cs="Arial"/>
          <w:sz w:val="22"/>
        </w:rPr>
        <w:t xml:space="preserve"> deuts</w:t>
      </w:r>
      <w:r>
        <w:rPr>
          <w:rFonts w:ascii="Arial" w:hAnsi="Arial" w:cs="Arial"/>
          <w:sz w:val="22"/>
        </w:rPr>
        <w:t>ch französisches Unternehmen, DWTV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4/ S</w:t>
      </w:r>
      <w:r w:rsidRPr="00284BF7">
        <w:rPr>
          <w:rFonts w:ascii="Arial" w:hAnsi="Arial" w:cs="Arial"/>
          <w:sz w:val="22"/>
        </w:rPr>
        <w:t>ujet 4 : Fairer</w:t>
      </w:r>
      <w:r>
        <w:rPr>
          <w:rFonts w:ascii="Arial" w:hAnsi="Arial" w:cs="Arial"/>
          <w:sz w:val="22"/>
        </w:rPr>
        <w:t xml:space="preserve"> Handel boomt heute, ZDF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5/ S</w:t>
      </w:r>
      <w:r w:rsidRPr="00284BF7">
        <w:rPr>
          <w:rFonts w:ascii="Arial" w:hAnsi="Arial" w:cs="Arial"/>
          <w:sz w:val="22"/>
        </w:rPr>
        <w:t>ujet 5 : das Geschäft rund um die Wurst</w:t>
      </w:r>
      <w:r>
        <w:rPr>
          <w:rFonts w:ascii="Arial" w:hAnsi="Arial" w:cs="Arial"/>
          <w:sz w:val="22"/>
        </w:rPr>
        <w:t xml:space="preserve"> DWTV</w:t>
      </w: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Pr="00C80F0A" w:rsidRDefault="00E66BA3" w:rsidP="007F4B67">
      <w:pPr>
        <w:pStyle w:val="Textbody"/>
        <w:spacing w:after="0"/>
        <w:rPr>
          <w:rFonts w:ascii="Arial" w:hAnsi="Arial" w:cs="Arial"/>
          <w:sz w:val="22"/>
          <w:lang w:val="en-US"/>
        </w:rPr>
      </w:pPr>
      <w:r w:rsidRPr="00C80F0A">
        <w:rPr>
          <w:rFonts w:ascii="Arial" w:hAnsi="Arial" w:cs="Arial"/>
          <w:sz w:val="22"/>
          <w:lang w:val="en-US"/>
        </w:rPr>
        <w:t>6/ Sujet 6 : China, das Land der Windräder, DWTV</w:t>
      </w:r>
    </w:p>
    <w:p w:rsidR="00E66BA3" w:rsidRPr="00C80F0A" w:rsidRDefault="00E66BA3" w:rsidP="007F4B67">
      <w:pPr>
        <w:pStyle w:val="Textbody"/>
        <w:spacing w:after="0"/>
        <w:rPr>
          <w:rFonts w:ascii="Arial" w:hAnsi="Arial" w:cs="Arial"/>
          <w:sz w:val="22"/>
          <w:lang w:val="en-US"/>
        </w:rPr>
      </w:pPr>
    </w:p>
    <w:p w:rsidR="00E66BA3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  <w:r w:rsidRPr="00621367">
        <w:rPr>
          <w:rFonts w:ascii="Arial" w:hAnsi="Arial" w:cs="Arial"/>
          <w:sz w:val="22"/>
        </w:rPr>
        <w:t>7/ S</w:t>
      </w:r>
      <w:r>
        <w:rPr>
          <w:rFonts w:ascii="Arial" w:hAnsi="Arial" w:cs="Arial"/>
          <w:sz w:val="22"/>
        </w:rPr>
        <w:t xml:space="preserve">ujet 7 : </w:t>
      </w:r>
      <w:r w:rsidRPr="00C80F0A">
        <w:rPr>
          <w:rFonts w:ascii="Arial" w:hAnsi="Arial" w:cs="Arial"/>
          <w:sz w:val="22"/>
        </w:rPr>
        <w:t>Standortdeutschland</w:t>
      </w:r>
      <w:r>
        <w:rPr>
          <w:rFonts w:ascii="Arial" w:hAnsi="Arial" w:cs="Arial"/>
          <w:sz w:val="22"/>
        </w:rPr>
        <w:t>, DWTV</w:t>
      </w:r>
    </w:p>
    <w:p w:rsidR="00E66BA3" w:rsidRPr="00621367" w:rsidRDefault="00E66BA3" w:rsidP="007F4B67">
      <w:pPr>
        <w:pStyle w:val="Textbody"/>
        <w:spacing w:after="0"/>
        <w:rPr>
          <w:rFonts w:ascii="Arial" w:hAnsi="Arial" w:cs="Arial"/>
          <w:sz w:val="22"/>
        </w:rPr>
      </w:pPr>
    </w:p>
    <w:p w:rsidR="00E66BA3" w:rsidRPr="00621367" w:rsidRDefault="00E66BA3" w:rsidP="007F4B67">
      <w:pPr>
        <w:pStyle w:val="Textbody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8/ Sujet 8 : Konsumklima, DWTV</w:t>
      </w:r>
    </w:p>
    <w:p w:rsidR="00E66BA3" w:rsidRPr="00621367" w:rsidRDefault="00E66BA3"/>
    <w:sectPr w:rsidR="00E66BA3" w:rsidRPr="00621367" w:rsidSect="00B10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??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imSun">
    <w:altName w:val="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B8A3CDD"/>
    <w:multiLevelType w:val="hybridMultilevel"/>
    <w:tmpl w:val="8112EF5A"/>
    <w:lvl w:ilvl="0" w:tplc="C1B4D322">
      <w:numFmt w:val="bullet"/>
      <w:lvlText w:val="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B44542"/>
    <w:multiLevelType w:val="hybridMultilevel"/>
    <w:tmpl w:val="78EEA80E"/>
    <w:lvl w:ilvl="0" w:tplc="040C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2">
    <w:nsid w:val="7D271D72"/>
    <w:multiLevelType w:val="hybridMultilevel"/>
    <w:tmpl w:val="26B42142"/>
    <w:lvl w:ilvl="0" w:tplc="D77A03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7F4B67"/>
    <w:rsid w:val="000F0764"/>
    <w:rsid w:val="001B1C10"/>
    <w:rsid w:val="00284BF7"/>
    <w:rsid w:val="005656A2"/>
    <w:rsid w:val="00621367"/>
    <w:rsid w:val="006312BA"/>
    <w:rsid w:val="007F4B67"/>
    <w:rsid w:val="00983B98"/>
    <w:rsid w:val="00B1041F"/>
    <w:rsid w:val="00B9333A"/>
    <w:rsid w:val="00C80F0A"/>
    <w:rsid w:val="00D927F1"/>
    <w:rsid w:val="00E66BA3"/>
    <w:rsid w:val="00E677D7"/>
    <w:rsid w:val="00EC4CF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EC4C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5656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F4B67"/>
    <w:pPr>
      <w:spacing w:after="0" w:line="240" w:lineRule="auto"/>
    </w:pPr>
    <w:rPr>
      <w:rFonts w:ascii="Arial Unicode MS" w:hAnsi="Arial Unicode MS" w:cs="Arial Unicode MS"/>
      <w:sz w:val="24"/>
      <w:szCs w:val="24"/>
      <w:lang w:eastAsia="fr-FR"/>
    </w:rPr>
  </w:style>
  <w:style w:type="paragraph" w:customStyle="1" w:styleId="Textbody">
    <w:name w:val="Text body"/>
    <w:basedOn w:val="Normal"/>
    <w:uiPriority w:val="99"/>
    <w:rsid w:val="007F4B6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/>
    </w:rPr>
  </w:style>
  <w:style w:type="character" w:customStyle="1" w:styleId="Lienhype">
    <w:name w:val="Lien hype"/>
    <w:basedOn w:val="DefaultParagraphFont"/>
    <w:uiPriority w:val="99"/>
    <w:rsid w:val="006312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ac-grenoble.fr/disciplines/interlangues/file/LVE_BTS/Consignes_BTS_CI_2010.pdf" TargetMode="Externa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2491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Consignes / BTS Commerce International</dc:title>
  <dc:subject/>
  <dc:creator>aguilar</dc:creator>
  <cp:keywords/>
  <cp:lastModifiedBy>Caroline Durbise</cp:lastModifiedBy>
  <cp:revision>5</cp:revision>
  <dcterms:created xsi:type="dcterms:W3CDTF">2012-09-28T13:29:00Z</dcterms:created>
  <dcterms:modified xsi:type="dcterms:W3CDTF">2012-09-28T13:29:00Z</dcterms:modified>
</cp:coreProperties>
</file>