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428" w:rsidRPr="00003498" w:rsidRDefault="00BB4428" w:rsidP="00003498">
      <w:pPr>
        <w:jc w:val="both"/>
        <w:rPr>
          <w:rFonts w:ascii="Baskerville Old Face" w:hAnsi="Baskerville Old Face" w:cs="Amiri"/>
        </w:rPr>
      </w:pPr>
    </w:p>
    <w:p w:rsidR="008808AD" w:rsidRPr="00003498" w:rsidRDefault="00003498" w:rsidP="00003498">
      <w:pPr>
        <w:jc w:val="both"/>
        <w:rPr>
          <w:rFonts w:ascii="Baskerville Old Face" w:hAnsi="Baskerville Old Face" w:cs="Amiri"/>
        </w:rPr>
      </w:pPr>
      <w:r w:rsidRPr="00003498">
        <w:rPr>
          <w:rFonts w:ascii="Baskerville Old Face" w:hAnsi="Baskerville Old Face" w:cs="Amiri"/>
          <w:noProof/>
        </w:rPr>
        <w:drawing>
          <wp:anchor distT="0" distB="0" distL="114300" distR="114300" simplePos="0" relativeHeight="251659264" behindDoc="0" locked="0" layoutInCell="1" allowOverlap="1" wp14:anchorId="4740526E" wp14:editId="09A71BC2">
            <wp:simplePos x="0" y="0"/>
            <wp:positionH relativeFrom="margin">
              <wp:align>left</wp:align>
            </wp:positionH>
            <wp:positionV relativeFrom="paragraph">
              <wp:posOffset>279400</wp:posOffset>
            </wp:positionV>
            <wp:extent cx="882650" cy="549275"/>
            <wp:effectExtent l="0" t="0" r="0" b="3175"/>
            <wp:wrapSquare wrapText="bothSides"/>
            <wp:docPr id="4" name="Image 4" descr="C:\Users\sbodin4\AppData\Local\Temp\logoAC_NAN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odin4\AppData\Local\Temp\logoAC_NANTE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54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03498" w:rsidRPr="00003498" w:rsidRDefault="00003498" w:rsidP="00003498">
      <w:pPr>
        <w:jc w:val="both"/>
        <w:rPr>
          <w:rFonts w:ascii="Baskerville Old Face" w:hAnsi="Baskerville Old Face" w:cs="Amiri"/>
        </w:rPr>
      </w:pPr>
    </w:p>
    <w:p w:rsidR="00E51A58" w:rsidRPr="00003498" w:rsidRDefault="00E51A58" w:rsidP="00003498">
      <w:pPr>
        <w:jc w:val="both"/>
        <w:rPr>
          <w:rFonts w:ascii="Baskerville Old Face" w:hAnsi="Baskerville Old Face" w:cs="Amiri"/>
          <w:u w:val="single"/>
        </w:rPr>
      </w:pPr>
      <w:r w:rsidRPr="00003498">
        <w:rPr>
          <w:rFonts w:ascii="Baskerville Old Face" w:hAnsi="Baskerville Old Face" w:cs="Amiri"/>
          <w:b/>
          <w:u w:val="single"/>
        </w:rPr>
        <w:t xml:space="preserve">BILAN DE LA SESSION </w:t>
      </w:r>
      <w:r w:rsidR="00D2196E" w:rsidRPr="00003498">
        <w:rPr>
          <w:rFonts w:ascii="Baskerville Old Face" w:hAnsi="Baskerville Old Face" w:cs="Amiri"/>
          <w:b/>
          <w:u w:val="single"/>
        </w:rPr>
        <w:t xml:space="preserve">BTS/ </w:t>
      </w:r>
      <w:r w:rsidR="008808AD" w:rsidRPr="00003498">
        <w:rPr>
          <w:rFonts w:ascii="Baskerville Old Face" w:hAnsi="Baskerville Old Face" w:cs="Amiri"/>
          <w:b/>
          <w:u w:val="single"/>
        </w:rPr>
        <w:t>CG</w:t>
      </w:r>
      <w:r w:rsidR="00D2196E" w:rsidRPr="00003498">
        <w:rPr>
          <w:rFonts w:ascii="Baskerville Old Face" w:hAnsi="Baskerville Old Face" w:cs="Amiri"/>
          <w:b/>
          <w:u w:val="single"/>
        </w:rPr>
        <w:t>E</w:t>
      </w:r>
      <w:r w:rsidR="008808AD" w:rsidRPr="00003498">
        <w:rPr>
          <w:rFonts w:ascii="Baskerville Old Face" w:hAnsi="Baskerville Old Face" w:cs="Amiri"/>
          <w:u w:val="single"/>
        </w:rPr>
        <w:t xml:space="preserve">  </w:t>
      </w:r>
      <w:r w:rsidRPr="00003498">
        <w:rPr>
          <w:rFonts w:ascii="Baskerville Old Face" w:hAnsi="Baskerville Old Face" w:cs="Amiri"/>
          <w:b/>
          <w:u w:val="single"/>
        </w:rPr>
        <w:t>202</w:t>
      </w:r>
      <w:r w:rsidR="00C03089" w:rsidRPr="00003498">
        <w:rPr>
          <w:rFonts w:ascii="Baskerville Old Face" w:hAnsi="Baskerville Old Face" w:cs="Amiri"/>
          <w:b/>
          <w:u w:val="single"/>
        </w:rPr>
        <w:t>2</w:t>
      </w:r>
    </w:p>
    <w:p w:rsidR="00D338F4" w:rsidRPr="00003498" w:rsidRDefault="00D338F4" w:rsidP="00003498">
      <w:pPr>
        <w:jc w:val="both"/>
        <w:rPr>
          <w:rFonts w:ascii="Baskerville Old Face" w:hAnsi="Baskerville Old Face" w:cs="Amiri"/>
        </w:rPr>
      </w:pPr>
    </w:p>
    <w:p w:rsidR="00546C69" w:rsidRPr="00003498" w:rsidRDefault="00546C69" w:rsidP="00003498">
      <w:pPr>
        <w:jc w:val="both"/>
        <w:rPr>
          <w:rFonts w:ascii="Baskerville Old Face" w:hAnsi="Baskerville Old Face" w:cs="Amiri"/>
        </w:rPr>
      </w:pPr>
      <w:r w:rsidRPr="00003498">
        <w:rPr>
          <w:rFonts w:ascii="Baskerville Old Face" w:hAnsi="Baskerville Old Face" w:cs="Amiri"/>
        </w:rPr>
        <w:t>Les sujets</w:t>
      </w:r>
      <w:r w:rsidR="00A204E2" w:rsidRPr="00003498">
        <w:rPr>
          <w:rFonts w:ascii="Baskerville Old Face" w:hAnsi="Baskerville Old Face" w:cs="Amiri"/>
        </w:rPr>
        <w:t xml:space="preserve"> </w:t>
      </w:r>
      <w:r w:rsidRPr="00003498">
        <w:rPr>
          <w:rFonts w:ascii="Baskerville Old Face" w:hAnsi="Baskerville Old Face" w:cs="Amiri"/>
        </w:rPr>
        <w:t xml:space="preserve">de la </w:t>
      </w:r>
      <w:r w:rsidR="00E51A58" w:rsidRPr="00003498">
        <w:rPr>
          <w:rFonts w:ascii="Baskerville Old Face" w:hAnsi="Baskerville Old Face" w:cs="Amiri"/>
        </w:rPr>
        <w:t>se</w:t>
      </w:r>
      <w:r w:rsidR="00163CC4" w:rsidRPr="00003498">
        <w:rPr>
          <w:rFonts w:ascii="Baskerville Old Face" w:hAnsi="Baskerville Old Face" w:cs="Amiri"/>
        </w:rPr>
        <w:t xml:space="preserve">ssion </w:t>
      </w:r>
      <w:r w:rsidR="00BA4E31" w:rsidRPr="00003498">
        <w:rPr>
          <w:rFonts w:ascii="Baskerville Old Face" w:hAnsi="Baskerville Old Face" w:cs="Amiri"/>
        </w:rPr>
        <w:t>2022</w:t>
      </w:r>
      <w:r w:rsidR="000973AF" w:rsidRPr="00003498">
        <w:rPr>
          <w:rFonts w:ascii="Baskerville Old Face" w:hAnsi="Baskerville Old Face" w:cs="Amiri"/>
        </w:rPr>
        <w:t xml:space="preserve"> </w:t>
      </w:r>
      <w:r w:rsidR="00C03089" w:rsidRPr="00003498">
        <w:rPr>
          <w:rFonts w:ascii="Baskerville Old Face" w:hAnsi="Baskerville Old Face" w:cs="Amiri"/>
        </w:rPr>
        <w:t>ont porté sur le thème « </w:t>
      </w:r>
      <w:r w:rsidRPr="00003498">
        <w:rPr>
          <w:rFonts w:ascii="Baskerville Old Face" w:hAnsi="Baskerville Old Face" w:cs="Amiri"/>
        </w:rPr>
        <w:t>Dans ma maison »</w:t>
      </w:r>
    </w:p>
    <w:p w:rsidR="00546C69" w:rsidRPr="00003498" w:rsidRDefault="007947D1" w:rsidP="00003498">
      <w:pPr>
        <w:pStyle w:val="Paragraphedeliste"/>
        <w:numPr>
          <w:ilvl w:val="0"/>
          <w:numId w:val="5"/>
        </w:numPr>
        <w:ind w:left="284"/>
        <w:jc w:val="both"/>
        <w:rPr>
          <w:rFonts w:ascii="Baskerville Old Face" w:hAnsi="Baskerville Old Face" w:cs="Amiri"/>
          <w:b/>
          <w:color w:val="00B050"/>
        </w:rPr>
      </w:pPr>
      <w:r w:rsidRPr="00003498">
        <w:rPr>
          <w:rFonts w:ascii="Baskerville Old Face" w:hAnsi="Baskerville Old Face" w:cs="Amiri"/>
          <w:b/>
          <w:color w:val="00B050"/>
        </w:rPr>
        <w:t xml:space="preserve">L’organisation de </w:t>
      </w:r>
      <w:r w:rsidR="00C03089" w:rsidRPr="00003498">
        <w:rPr>
          <w:rFonts w:ascii="Baskerville Old Face" w:hAnsi="Baskerville Old Face" w:cs="Amiri"/>
          <w:b/>
          <w:color w:val="00B050"/>
        </w:rPr>
        <w:t>la correction de la session 2022</w:t>
      </w:r>
    </w:p>
    <w:p w:rsidR="00546C69" w:rsidRPr="00003498" w:rsidRDefault="00546C69" w:rsidP="00003498">
      <w:pPr>
        <w:ind w:left="851"/>
        <w:jc w:val="both"/>
        <w:rPr>
          <w:rFonts w:ascii="Baskerville Old Face" w:hAnsi="Baskerville Old Face" w:cs="Amiri"/>
        </w:rPr>
      </w:pPr>
      <w:r w:rsidRPr="00003498">
        <w:rPr>
          <w:rFonts w:ascii="Baskerville Old Face" w:hAnsi="Baskerville Old Face" w:cs="Amiri"/>
          <w:u w:val="single"/>
        </w:rPr>
        <w:t>Epreuve</w:t>
      </w:r>
      <w:r w:rsidR="00C03089" w:rsidRPr="00003498">
        <w:rPr>
          <w:rFonts w:ascii="Baskerville Old Face" w:hAnsi="Baskerville Old Face" w:cs="Amiri"/>
        </w:rPr>
        <w:t> : Le 11 mai 2022</w:t>
      </w:r>
      <w:r w:rsidRPr="00003498">
        <w:rPr>
          <w:rFonts w:ascii="Baskerville Old Face" w:hAnsi="Baskerville Old Face" w:cs="Amiri"/>
        </w:rPr>
        <w:t xml:space="preserve"> </w:t>
      </w:r>
      <w:r w:rsidR="007947D1" w:rsidRPr="00003498">
        <w:rPr>
          <w:rFonts w:ascii="Baskerville Old Face" w:hAnsi="Baskerville Old Face" w:cs="Amiri"/>
        </w:rPr>
        <w:t>(sujets mis en ligne)</w:t>
      </w:r>
    </w:p>
    <w:p w:rsidR="00546C69" w:rsidRPr="00003498" w:rsidRDefault="00546C69" w:rsidP="00003498">
      <w:pPr>
        <w:ind w:left="851"/>
        <w:jc w:val="both"/>
        <w:rPr>
          <w:rFonts w:ascii="Baskerville Old Face" w:hAnsi="Baskerville Old Face" w:cs="Amiri"/>
        </w:rPr>
      </w:pPr>
      <w:r w:rsidRPr="00003498">
        <w:rPr>
          <w:rFonts w:ascii="Baskerville Old Face" w:hAnsi="Baskerville Old Face" w:cs="Amiri"/>
          <w:u w:val="single"/>
        </w:rPr>
        <w:t>Choix des copies tests par 3 coordonnatrices</w:t>
      </w:r>
      <w:r w:rsidRPr="00003498">
        <w:rPr>
          <w:rFonts w:ascii="Baskerville Old Face" w:hAnsi="Baskerville Old Face" w:cs="Amiri"/>
        </w:rPr>
        <w:t xml:space="preserve"> : </w:t>
      </w:r>
      <w:r w:rsidR="00C03089" w:rsidRPr="00003498">
        <w:rPr>
          <w:rFonts w:ascii="Baskerville Old Face" w:hAnsi="Baskerville Old Face" w:cs="Amiri"/>
        </w:rPr>
        <w:t>19 mai 2022</w:t>
      </w:r>
      <w:r w:rsidRPr="00003498">
        <w:rPr>
          <w:rFonts w:ascii="Baskerville Old Face" w:hAnsi="Baskerville Old Face" w:cs="Amiri"/>
        </w:rPr>
        <w:t xml:space="preserve"> (9h00-12h00)</w:t>
      </w:r>
    </w:p>
    <w:p w:rsidR="0073483D" w:rsidRPr="00003498" w:rsidRDefault="00546C69" w:rsidP="00003498">
      <w:pPr>
        <w:ind w:left="851"/>
        <w:jc w:val="both"/>
        <w:rPr>
          <w:rFonts w:ascii="Baskerville Old Face" w:hAnsi="Baskerville Old Face" w:cs="Amiri"/>
        </w:rPr>
      </w:pPr>
      <w:r w:rsidRPr="00003498">
        <w:rPr>
          <w:rFonts w:ascii="Baskerville Old Face" w:hAnsi="Baskerville Old Face" w:cs="Amiri"/>
          <w:u w:val="single"/>
        </w:rPr>
        <w:t xml:space="preserve">Réunion </w:t>
      </w:r>
      <w:r w:rsidR="0073483D" w:rsidRPr="00003498">
        <w:rPr>
          <w:rFonts w:ascii="Baskerville Old Face" w:hAnsi="Baskerville Old Face" w:cs="Amiri"/>
          <w:u w:val="single"/>
        </w:rPr>
        <w:t xml:space="preserve">préparatoire </w:t>
      </w:r>
      <w:r w:rsidRPr="00003498">
        <w:rPr>
          <w:rFonts w:ascii="Baskerville Old Face" w:hAnsi="Baskerville Old Face" w:cs="Amiri"/>
          <w:u w:val="single"/>
        </w:rPr>
        <w:t>d’entente</w:t>
      </w:r>
      <w:r w:rsidRPr="00003498">
        <w:rPr>
          <w:rFonts w:ascii="Baskerville Old Face" w:hAnsi="Baskerville Old Face" w:cs="Amiri"/>
        </w:rPr>
        <w:t xml:space="preserve"> : </w:t>
      </w:r>
      <w:r w:rsidR="00C03089" w:rsidRPr="00003498">
        <w:rPr>
          <w:rFonts w:ascii="Baskerville Old Face" w:hAnsi="Baskerville Old Face" w:cs="Amiri"/>
        </w:rPr>
        <w:t>30 mai 2022</w:t>
      </w:r>
      <w:r w:rsidR="007947D1" w:rsidRPr="00003498">
        <w:rPr>
          <w:rFonts w:ascii="Baskerville Old Face" w:hAnsi="Baskerville Old Face" w:cs="Amiri"/>
        </w:rPr>
        <w:t xml:space="preserve">. </w:t>
      </w:r>
    </w:p>
    <w:p w:rsidR="007947D1" w:rsidRPr="00003498" w:rsidRDefault="007947D1" w:rsidP="00003498">
      <w:pPr>
        <w:ind w:left="851"/>
        <w:jc w:val="both"/>
        <w:rPr>
          <w:rFonts w:ascii="Baskerville Old Face" w:hAnsi="Baskerville Old Face" w:cs="Amiri"/>
        </w:rPr>
      </w:pPr>
      <w:r w:rsidRPr="00003498">
        <w:rPr>
          <w:rFonts w:ascii="Baskerville Old Face" w:hAnsi="Baskerville Old Face" w:cs="Amiri"/>
        </w:rPr>
        <w:t>Cette réunion a permis de préparer l’animation des réunions d’entente</w:t>
      </w:r>
      <w:r w:rsidR="00C03089" w:rsidRPr="00003498">
        <w:rPr>
          <w:rFonts w:ascii="Baskerville Old Face" w:hAnsi="Baskerville Old Face" w:cs="Amiri"/>
        </w:rPr>
        <w:t xml:space="preserve">, </w:t>
      </w:r>
      <w:r w:rsidRPr="00003498">
        <w:rPr>
          <w:rFonts w:ascii="Baskerville Old Face" w:hAnsi="Baskerville Old Face" w:cs="Amiri"/>
        </w:rPr>
        <w:t xml:space="preserve">de </w:t>
      </w:r>
      <w:r w:rsidR="00C03089" w:rsidRPr="00003498">
        <w:rPr>
          <w:rFonts w:ascii="Baskerville Old Face" w:hAnsi="Baskerville Old Face" w:cs="Amiri"/>
        </w:rPr>
        <w:t>rappele</w:t>
      </w:r>
      <w:r w:rsidRPr="00003498">
        <w:rPr>
          <w:rFonts w:ascii="Baskerville Old Face" w:hAnsi="Baskerville Old Face" w:cs="Amiri"/>
        </w:rPr>
        <w:t>r le</w:t>
      </w:r>
      <w:r w:rsidR="00C03089" w:rsidRPr="00003498">
        <w:rPr>
          <w:rFonts w:ascii="Baskerville Old Face" w:hAnsi="Baskerville Old Face" w:cs="Amiri"/>
        </w:rPr>
        <w:t>s missions des coordonnateurs (</w:t>
      </w:r>
      <w:r w:rsidRPr="00003498">
        <w:rPr>
          <w:rFonts w:ascii="Baskerville Old Face" w:hAnsi="Baskerville Old Face" w:cs="Amiri"/>
        </w:rPr>
        <w:t xml:space="preserve">10) et d’élaborer en support aux correction et en vue de l’harmonisation des corrections : </w:t>
      </w:r>
    </w:p>
    <w:p w:rsidR="007947D1" w:rsidRPr="00003498" w:rsidRDefault="00BA4E31"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Elaborée</w:t>
      </w:r>
      <w:r w:rsidR="007947D1" w:rsidRPr="00003498">
        <w:rPr>
          <w:rFonts w:ascii="Baskerville Old Face" w:hAnsi="Baskerville Old Face" w:cs="Amiri"/>
        </w:rPr>
        <w:t xml:space="preserve"> d’</w:t>
      </w:r>
      <w:r w:rsidRPr="00003498">
        <w:rPr>
          <w:rFonts w:ascii="Baskerville Old Face" w:hAnsi="Baskerville Old Face" w:cs="Amiri"/>
        </w:rPr>
        <w:t xml:space="preserve">une </w:t>
      </w:r>
      <w:r w:rsidR="007947D1" w:rsidRPr="00003498">
        <w:rPr>
          <w:rFonts w:ascii="Baskerville Old Face" w:hAnsi="Baskerville Old Face" w:cs="Amiri"/>
        </w:rPr>
        <w:t xml:space="preserve">échelle descriptive </w:t>
      </w:r>
      <w:r w:rsidRPr="00003498">
        <w:rPr>
          <w:rFonts w:ascii="Baskerville Old Face" w:hAnsi="Baskerville Old Face" w:cs="Amiri"/>
        </w:rPr>
        <w:t>– en s’appuyant en partie sur celle de 2016 6</w:t>
      </w:r>
    </w:p>
    <w:p w:rsidR="007947D1" w:rsidRPr="00003498" w:rsidRDefault="007947D1"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Un corrigé académique. Ce corrigé qui complète le corrigé national reçoit</w:t>
      </w:r>
      <w:r w:rsidR="00BA4E31" w:rsidRPr="00003498">
        <w:rPr>
          <w:rFonts w:ascii="Baskerville Old Face" w:hAnsi="Baskerville Old Face" w:cs="Amiri"/>
        </w:rPr>
        <w:t xml:space="preserve"> un bon accueil des correcteurs</w:t>
      </w:r>
      <w:r w:rsidRPr="00003498">
        <w:rPr>
          <w:rFonts w:ascii="Baskerville Old Face" w:hAnsi="Baskerville Old Face" w:cs="Amiri"/>
        </w:rPr>
        <w:t xml:space="preserve">. </w:t>
      </w:r>
    </w:p>
    <w:p w:rsidR="007947D1" w:rsidRPr="00003498" w:rsidRDefault="0073483D" w:rsidP="00003498">
      <w:pPr>
        <w:ind w:left="851"/>
        <w:jc w:val="both"/>
        <w:rPr>
          <w:rFonts w:ascii="Baskerville Old Face" w:hAnsi="Baskerville Old Face" w:cs="Amiri"/>
        </w:rPr>
      </w:pPr>
      <w:r w:rsidRPr="00003498">
        <w:rPr>
          <w:rFonts w:ascii="Baskerville Old Face" w:hAnsi="Baskerville Old Face" w:cs="Amiri"/>
          <w:u w:val="single"/>
        </w:rPr>
        <w:t>Entente</w:t>
      </w:r>
      <w:r w:rsidR="00C03089" w:rsidRPr="00003498">
        <w:rPr>
          <w:rFonts w:ascii="Baskerville Old Face" w:hAnsi="Baskerville Old Face" w:cs="Amiri"/>
        </w:rPr>
        <w:t> :</w:t>
      </w:r>
      <w:r w:rsidRPr="00003498">
        <w:rPr>
          <w:rFonts w:ascii="Baskerville Old Face" w:hAnsi="Baskerville Old Face" w:cs="Amiri"/>
        </w:rPr>
        <w:t xml:space="preserve"> </w:t>
      </w:r>
      <w:r w:rsidR="00C03089" w:rsidRPr="00003498">
        <w:rPr>
          <w:rFonts w:ascii="Baskerville Old Face" w:hAnsi="Baskerville Old Face" w:cs="Amiri"/>
        </w:rPr>
        <w:t>1 juin 2022</w:t>
      </w:r>
      <w:r w:rsidR="00003498">
        <w:rPr>
          <w:rFonts w:ascii="Baskerville Old Face" w:hAnsi="Baskerville Old Face" w:cs="Amiri"/>
        </w:rPr>
        <w:t>. En classe virtuelle / 09h00 -12h.00</w:t>
      </w:r>
    </w:p>
    <w:p w:rsidR="0073483D" w:rsidRPr="00003498" w:rsidRDefault="007947D1" w:rsidP="00003498">
      <w:pPr>
        <w:ind w:left="851"/>
        <w:jc w:val="both"/>
        <w:rPr>
          <w:rFonts w:ascii="Baskerville Old Face" w:hAnsi="Baskerville Old Face" w:cs="Amiri"/>
        </w:rPr>
      </w:pPr>
      <w:r w:rsidRPr="00003498">
        <w:rPr>
          <w:rFonts w:ascii="Baskerville Old Face" w:hAnsi="Baskerville Old Face" w:cs="Amiri"/>
          <w:u w:val="single"/>
        </w:rPr>
        <w:t xml:space="preserve">Dates de correction du </w:t>
      </w:r>
      <w:r w:rsidR="00C03089" w:rsidRPr="00003498">
        <w:rPr>
          <w:rFonts w:ascii="Baskerville Old Face" w:hAnsi="Baskerville Old Face" w:cs="Amiri"/>
          <w:u w:val="single"/>
        </w:rPr>
        <w:t>01/6/22 au 14 juin 2022</w:t>
      </w:r>
      <w:r w:rsidRPr="00003498">
        <w:rPr>
          <w:rFonts w:ascii="Baskerville Old Face" w:hAnsi="Baskerville Old Face" w:cs="Amiri"/>
        </w:rPr>
        <w:t xml:space="preserve">. </w:t>
      </w:r>
    </w:p>
    <w:p w:rsidR="008E310F" w:rsidRPr="00003498" w:rsidRDefault="008E310F" w:rsidP="00003498">
      <w:pPr>
        <w:ind w:left="851"/>
        <w:jc w:val="both"/>
        <w:rPr>
          <w:rFonts w:ascii="Baskerville Old Face" w:hAnsi="Baskerville Old Face" w:cs="Amiri"/>
        </w:rPr>
      </w:pPr>
      <w:r w:rsidRPr="00003498">
        <w:rPr>
          <w:rFonts w:ascii="Baskerville Old Face" w:hAnsi="Baskerville Old Face" w:cs="Amiri"/>
        </w:rPr>
        <w:t>1</w:t>
      </w:r>
      <w:r w:rsidRPr="00003498">
        <w:rPr>
          <w:rFonts w:ascii="Baskerville Old Face" w:hAnsi="Baskerville Old Face" w:cs="Amiri"/>
          <w:vertAlign w:val="superscript"/>
        </w:rPr>
        <w:t>er</w:t>
      </w:r>
      <w:r w:rsidR="00003498">
        <w:rPr>
          <w:rFonts w:ascii="Baskerville Old Face" w:hAnsi="Baskerville Old Face" w:cs="Amiri"/>
        </w:rPr>
        <w:t xml:space="preserve"> temps d’harmonisation (</w:t>
      </w:r>
      <w:r w:rsidRPr="00003498">
        <w:rPr>
          <w:rFonts w:ascii="Baskerville Old Face" w:hAnsi="Baskerville Old Face" w:cs="Amiri"/>
        </w:rPr>
        <w:t xml:space="preserve">bilan intermédiaire) à environ 12 copies corrigées au moins le 8 juin 22 ; cette étape est appréciée par les correcteurs. </w:t>
      </w:r>
    </w:p>
    <w:p w:rsidR="004363B2" w:rsidRDefault="004363B2" w:rsidP="00003498">
      <w:pPr>
        <w:ind w:left="851"/>
        <w:jc w:val="both"/>
        <w:rPr>
          <w:rFonts w:ascii="Baskerville Old Face" w:hAnsi="Baskerville Old Face" w:cs="Amiri"/>
        </w:rPr>
      </w:pPr>
      <w:r w:rsidRPr="00003498">
        <w:rPr>
          <w:rFonts w:ascii="Baskerville Old Face" w:hAnsi="Baskerville Old Face" w:cs="Amiri"/>
          <w:u w:val="single"/>
        </w:rPr>
        <w:t>Rattrapage</w:t>
      </w:r>
      <w:r w:rsidR="00003498">
        <w:rPr>
          <w:rFonts w:ascii="Baskerville Old Face" w:hAnsi="Baskerville Old Face" w:cs="Amiri"/>
          <w:u w:val="single"/>
        </w:rPr>
        <w:t xml:space="preserve"> </w:t>
      </w:r>
      <w:r w:rsidRPr="00003498">
        <w:rPr>
          <w:rFonts w:ascii="Baskerville Old Face" w:hAnsi="Baskerville Old Face" w:cs="Amiri"/>
        </w:rPr>
        <w:t>: il est pérennisé cette année. La</w:t>
      </w:r>
      <w:r w:rsidR="00003498">
        <w:rPr>
          <w:rFonts w:ascii="Baskerville Old Face" w:hAnsi="Baskerville Old Face" w:cs="Amiri"/>
        </w:rPr>
        <w:t xml:space="preserve"> convocation à</w:t>
      </w:r>
      <w:r w:rsidRPr="00003498">
        <w:rPr>
          <w:rFonts w:ascii="Baskerville Old Face" w:hAnsi="Baskerville Old Face" w:cs="Amiri"/>
        </w:rPr>
        <w:t xml:space="preserve"> ces oraux de rattrapage s’est ajoutée à la mission d’environ 80 examinateurs. La banque académique de sujets de rattrapage mis en place exceptionnellement en 2021, n’est pas renouvelée ; cette épreuve orale n’est plus nouvelle et les textes officiels précisent que les examinateurs </w:t>
      </w:r>
      <w:r w:rsidR="0053395B">
        <w:rPr>
          <w:rFonts w:ascii="Baskerville Old Face" w:hAnsi="Baskerville Old Face" w:cs="Amiri"/>
        </w:rPr>
        <w:t>ont à concevoir</w:t>
      </w:r>
      <w:r w:rsidRPr="00003498">
        <w:rPr>
          <w:rFonts w:ascii="Baskerville Old Face" w:hAnsi="Baskerville Old Face" w:cs="Amiri"/>
        </w:rPr>
        <w:t xml:space="preserve"> leurs sujets. Rappelons qu’en période d’examen, il convient de consulter régulièrement sa boîte académique ; certains examinateurs, faute de cela, ont été pris de court.</w:t>
      </w:r>
    </w:p>
    <w:p w:rsidR="007947D1" w:rsidRPr="00003498" w:rsidRDefault="0053395B" w:rsidP="0053395B">
      <w:pPr>
        <w:ind w:left="851"/>
        <w:jc w:val="both"/>
        <w:rPr>
          <w:rFonts w:ascii="Baskerville Old Face" w:hAnsi="Baskerville Old Face" w:cs="Amiri"/>
        </w:rPr>
      </w:pPr>
      <w:r w:rsidRPr="0053395B">
        <w:rPr>
          <w:rFonts w:ascii="Baskerville Old Face" w:hAnsi="Baskerville Old Face" w:cs="Amiri"/>
        </w:rPr>
        <w:t xml:space="preserve">Aussi, dans l’optique de ce rattrapage pérennisé, il est possible d’envisager l’introduction de ces sujets de rattrapage dans la progression annuelle ou au titre de la préparation à l’examen, de la maîtrise des outils linguistiques liés à la confrontation, de l’analyse de l’image etc </w:t>
      </w:r>
    </w:p>
    <w:p w:rsidR="006F07F1" w:rsidRPr="00003498" w:rsidRDefault="006F07F1" w:rsidP="00003498">
      <w:pPr>
        <w:ind w:left="851"/>
        <w:jc w:val="both"/>
        <w:rPr>
          <w:rFonts w:ascii="Baskerville Old Face" w:hAnsi="Baskerville Old Face" w:cs="Amiri"/>
          <w:u w:val="single"/>
        </w:rPr>
      </w:pPr>
      <w:r w:rsidRPr="00003498">
        <w:rPr>
          <w:rFonts w:ascii="Baskerville Old Face" w:hAnsi="Baskerville Old Face" w:cs="Amiri"/>
          <w:u w:val="single"/>
        </w:rPr>
        <w:t xml:space="preserve">Documents transmis pour l’entente et les corrections </w:t>
      </w:r>
    </w:p>
    <w:p w:rsidR="006F07F1" w:rsidRPr="00003498" w:rsidRDefault="006F07F1"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3 Synthèses test évaluées en pré-entent</w:t>
      </w:r>
      <w:r w:rsidR="006E523A" w:rsidRPr="00003498">
        <w:rPr>
          <w:rFonts w:ascii="Baskerville Old Face" w:hAnsi="Baskerville Old Face" w:cs="Amiri"/>
        </w:rPr>
        <w:t xml:space="preserve">e – et tableau d’évaluation </w:t>
      </w:r>
      <w:r w:rsidRPr="00003498">
        <w:rPr>
          <w:rFonts w:ascii="Baskerville Old Face" w:hAnsi="Baskerville Old Face" w:cs="Amiri"/>
        </w:rPr>
        <w:t xml:space="preserve"> </w:t>
      </w:r>
    </w:p>
    <w:p w:rsidR="006F07F1" w:rsidRPr="00003498" w:rsidRDefault="006F07F1"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3 Ecriture personnelle évaluées en pré-ente</w:t>
      </w:r>
      <w:r w:rsidR="006E523A" w:rsidRPr="00003498">
        <w:rPr>
          <w:rFonts w:ascii="Baskerville Old Face" w:hAnsi="Baskerville Old Face" w:cs="Amiri"/>
        </w:rPr>
        <w:t>n</w:t>
      </w:r>
      <w:r w:rsidRPr="00003498">
        <w:rPr>
          <w:rFonts w:ascii="Baskerville Old Face" w:hAnsi="Baskerville Old Face" w:cs="Amiri"/>
        </w:rPr>
        <w:t>t</w:t>
      </w:r>
      <w:r w:rsidR="006E523A" w:rsidRPr="00003498">
        <w:rPr>
          <w:rFonts w:ascii="Baskerville Old Face" w:hAnsi="Baskerville Old Face" w:cs="Amiri"/>
        </w:rPr>
        <w:t xml:space="preserve">e- et tableau d’évaluation  </w:t>
      </w:r>
    </w:p>
    <w:p w:rsidR="006E523A" w:rsidRPr="00003498" w:rsidRDefault="006E523A"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Corrigé national</w:t>
      </w:r>
    </w:p>
    <w:p w:rsidR="006E523A" w:rsidRPr="00003498" w:rsidRDefault="006E523A"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Corrigé académique</w:t>
      </w:r>
    </w:p>
    <w:p w:rsidR="006E523A" w:rsidRPr="00003498" w:rsidRDefault="006E523A"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 xml:space="preserve">Document à valoriser / à pénaliser </w:t>
      </w:r>
    </w:p>
    <w:p w:rsidR="006E523A" w:rsidRPr="00003498" w:rsidRDefault="006E523A" w:rsidP="00003498">
      <w:pPr>
        <w:pStyle w:val="Paragraphedeliste"/>
        <w:numPr>
          <w:ilvl w:val="0"/>
          <w:numId w:val="6"/>
        </w:numPr>
        <w:ind w:left="851" w:firstLine="0"/>
        <w:jc w:val="both"/>
        <w:rPr>
          <w:rFonts w:ascii="Baskerville Old Face" w:hAnsi="Baskerville Old Face" w:cs="Amiri"/>
        </w:rPr>
      </w:pPr>
      <w:r w:rsidRPr="00003498">
        <w:rPr>
          <w:rFonts w:ascii="Baskerville Old Face" w:hAnsi="Baskerville Old Face" w:cs="Amiri"/>
        </w:rPr>
        <w:t xml:space="preserve">Echelle descriptive élaborée en pré-entente. </w:t>
      </w:r>
    </w:p>
    <w:p w:rsidR="00D95185" w:rsidRPr="00003498" w:rsidRDefault="00D95185" w:rsidP="00003498">
      <w:pPr>
        <w:pStyle w:val="Paragraphedeliste"/>
        <w:ind w:left="1275"/>
        <w:jc w:val="both"/>
        <w:rPr>
          <w:rFonts w:ascii="Baskerville Old Face" w:hAnsi="Baskerville Old Face" w:cs="Amiri"/>
        </w:rPr>
      </w:pPr>
    </w:p>
    <w:p w:rsidR="00D95185" w:rsidRPr="00003498" w:rsidRDefault="00D95185" w:rsidP="00003498">
      <w:pPr>
        <w:jc w:val="both"/>
        <w:rPr>
          <w:rFonts w:ascii="Baskerville Old Face" w:hAnsi="Baskerville Old Face" w:cs="Amiri"/>
        </w:rPr>
      </w:pPr>
      <w:r w:rsidRPr="00003498">
        <w:rPr>
          <w:rFonts w:ascii="Baskerville Old Face" w:hAnsi="Baskerville Old Face" w:cs="Amiri"/>
          <w:b/>
          <w:color w:val="00B050"/>
        </w:rPr>
        <w:t xml:space="preserve">2- </w:t>
      </w:r>
      <w:r w:rsidR="00C03089" w:rsidRPr="00003498">
        <w:rPr>
          <w:rFonts w:ascii="Baskerville Old Face" w:hAnsi="Baskerville Old Face" w:cs="Amiri"/>
          <w:b/>
          <w:color w:val="00B050"/>
        </w:rPr>
        <w:t>Retour des commissions sur les conditions de correction</w:t>
      </w:r>
      <w:r w:rsidR="00C03089" w:rsidRPr="00003498">
        <w:rPr>
          <w:rFonts w:ascii="Baskerville Old Face" w:hAnsi="Baskerville Old Face" w:cs="Amiri"/>
        </w:rPr>
        <w:t>.</w:t>
      </w:r>
    </w:p>
    <w:p w:rsidR="00C03089" w:rsidRPr="00003498" w:rsidRDefault="00C03089" w:rsidP="00003498">
      <w:pPr>
        <w:jc w:val="both"/>
        <w:rPr>
          <w:rFonts w:ascii="Baskerville Old Face" w:hAnsi="Baskerville Old Face" w:cs="Amiri"/>
        </w:rPr>
      </w:pPr>
      <w:r w:rsidRPr="00003498">
        <w:rPr>
          <w:rFonts w:ascii="Baskerville Old Face" w:hAnsi="Baskerville Old Face" w:cs="Amiri"/>
        </w:rPr>
        <w:lastRenderedPageBreak/>
        <w:t xml:space="preserve"> Les enseignants font état d’une période très chargée où leurs missions se cumulent. L’épreuve de rattrapage qui se pérennise, ajoute une autre mission d’examen à 85 enseignants. Les demandes de journée banalisées pour ces corrections et/ou d’une indemnité équivalente à celle attribuée aux copies des EAF sont fréquentes. </w:t>
      </w:r>
      <w:r w:rsidR="0053395B">
        <w:rPr>
          <w:rFonts w:ascii="Baskerville Old Face" w:hAnsi="Baskerville Old Face" w:cs="Amiri"/>
        </w:rPr>
        <w:t>Quoi qu’il en soit, les coordonnateurs ne peuvent</w:t>
      </w:r>
      <w:r w:rsidR="0053395B" w:rsidRPr="00003498">
        <w:rPr>
          <w:rFonts w:ascii="Baskerville Old Face" w:hAnsi="Baskerville Old Face" w:cs="Amiri"/>
        </w:rPr>
        <w:t xml:space="preserve"> être destinataires de mécontentements dont les motifs ne relèvent pas directement de leur mission et des enjeux de l</w:t>
      </w:r>
      <w:r w:rsidR="00BF5626">
        <w:rPr>
          <w:rFonts w:ascii="Baskerville Old Face" w:hAnsi="Baskerville Old Face" w:cs="Amiri"/>
        </w:rPr>
        <w:t>a réunion d</w:t>
      </w:r>
      <w:r w:rsidR="0053395B" w:rsidRPr="00003498">
        <w:rPr>
          <w:rFonts w:ascii="Baskerville Old Face" w:hAnsi="Baskerville Old Face" w:cs="Amiri"/>
        </w:rPr>
        <w:t xml:space="preserve">’entente.   </w:t>
      </w:r>
    </w:p>
    <w:p w:rsidR="00B87E6A" w:rsidRPr="00003498" w:rsidRDefault="00B87E6A" w:rsidP="00003498">
      <w:pPr>
        <w:jc w:val="both"/>
        <w:rPr>
          <w:rFonts w:ascii="Baskerville Old Face" w:hAnsi="Baskerville Old Face" w:cs="Amiri"/>
        </w:rPr>
      </w:pPr>
    </w:p>
    <w:p w:rsidR="00B87E6A" w:rsidRPr="00003498" w:rsidRDefault="00B87E6A" w:rsidP="00003498">
      <w:pPr>
        <w:jc w:val="both"/>
        <w:rPr>
          <w:rFonts w:ascii="Baskerville Old Face" w:hAnsi="Baskerville Old Face" w:cs="Amiri"/>
        </w:rPr>
      </w:pPr>
      <w:r w:rsidRPr="00003498">
        <w:rPr>
          <w:rFonts w:ascii="Baskerville Old Face" w:hAnsi="Baskerville Old Face" w:cs="Amiri"/>
          <w:b/>
          <w:color w:val="00B050"/>
        </w:rPr>
        <w:t>3-</w:t>
      </w:r>
      <w:r w:rsidR="00C03089" w:rsidRPr="00003498">
        <w:rPr>
          <w:rFonts w:ascii="Baskerville Old Face" w:hAnsi="Baskerville Old Face" w:cs="Amiri"/>
          <w:b/>
          <w:color w:val="00B050"/>
        </w:rPr>
        <w:t>La Coordination a été confiée cette année</w:t>
      </w:r>
      <w:r w:rsidR="00C03089" w:rsidRPr="00003498">
        <w:rPr>
          <w:rFonts w:ascii="Baskerville Old Face" w:hAnsi="Baskerville Old Face" w:cs="Amiri"/>
          <w:color w:val="00B050"/>
        </w:rPr>
        <w:t xml:space="preserve"> à</w:t>
      </w:r>
      <w:r w:rsidR="004363B2" w:rsidRPr="00003498">
        <w:rPr>
          <w:rFonts w:ascii="Baskerville Old Face" w:hAnsi="Baskerville Old Face" w:cs="Amiri"/>
          <w:color w:val="00B050"/>
        </w:rPr>
        <w:t> :</w:t>
      </w:r>
      <w:r w:rsidR="00C03089" w:rsidRPr="00003498">
        <w:rPr>
          <w:rFonts w:ascii="Baskerville Old Face" w:hAnsi="Baskerville Old Face" w:cs="Amiri"/>
        </w:rPr>
        <w:t xml:space="preserve">  </w:t>
      </w:r>
    </w:p>
    <w:p w:rsidR="00B87E6A" w:rsidRPr="00003498" w:rsidRDefault="00EA17DB" w:rsidP="00003498">
      <w:pPr>
        <w:jc w:val="both"/>
        <w:rPr>
          <w:rFonts w:ascii="Baskerville Old Face" w:hAnsi="Baskerville Old Face" w:cs="Amiri"/>
        </w:rPr>
      </w:pPr>
      <w:r w:rsidRPr="00003498">
        <w:rPr>
          <w:rFonts w:ascii="Baskerville Old Face" w:hAnsi="Baskerville Old Face" w:cs="Amiri"/>
        </w:rPr>
        <w:t xml:space="preserve">Ms et Mmes Violaine </w:t>
      </w:r>
      <w:r w:rsidR="00C03089" w:rsidRPr="00003498">
        <w:rPr>
          <w:rFonts w:ascii="Baskerville Old Face" w:hAnsi="Baskerville Old Face" w:cs="Amiri"/>
        </w:rPr>
        <w:t>LUCAS</w:t>
      </w:r>
      <w:r w:rsidRPr="00003498">
        <w:rPr>
          <w:rFonts w:ascii="Baskerville Old Face" w:hAnsi="Baskerville Old Face" w:cs="Amiri"/>
        </w:rPr>
        <w:t xml:space="preserve">, A. BRIAND, St Nazaire, </w:t>
      </w:r>
      <w:r w:rsidR="00CA7633" w:rsidRPr="00003498">
        <w:rPr>
          <w:rFonts w:ascii="Baskerville Old Face" w:hAnsi="Baskerville Old Face" w:cs="Amiri"/>
        </w:rPr>
        <w:t xml:space="preserve">Lenaïk </w:t>
      </w:r>
      <w:r w:rsidR="00C03089" w:rsidRPr="00003498">
        <w:rPr>
          <w:rFonts w:ascii="Baskerville Old Face" w:hAnsi="Baskerville Old Face" w:cs="Amiri"/>
        </w:rPr>
        <w:t>PAUL LE GARREC, IMS, NANTES</w:t>
      </w:r>
      <w:r w:rsidR="00CA7633" w:rsidRPr="00003498">
        <w:rPr>
          <w:rFonts w:ascii="Baskerville Old Face" w:hAnsi="Baskerville Old Face" w:cs="Amiri"/>
          <w:color w:val="FF0000"/>
        </w:rPr>
        <w:t xml:space="preserve">, </w:t>
      </w:r>
      <w:r w:rsidR="00C03089" w:rsidRPr="00003498">
        <w:rPr>
          <w:rFonts w:ascii="Baskerville Old Face" w:hAnsi="Baskerville Old Face" w:cs="Amiri"/>
          <w:color w:val="FF0000"/>
        </w:rPr>
        <w:t xml:space="preserve"> </w:t>
      </w:r>
      <w:r w:rsidR="00CA7633" w:rsidRPr="00003498">
        <w:rPr>
          <w:rFonts w:ascii="Baskerville Old Face" w:hAnsi="Baskerville Old Face" w:cs="Amiri"/>
        </w:rPr>
        <w:t xml:space="preserve">Jacques </w:t>
      </w:r>
      <w:r w:rsidR="00E21198" w:rsidRPr="00003498">
        <w:rPr>
          <w:rFonts w:ascii="Baskerville Old Face" w:hAnsi="Baskerville Old Face" w:cs="Amiri"/>
        </w:rPr>
        <w:t>PERRU</w:t>
      </w:r>
      <w:r w:rsidR="00CA7633" w:rsidRPr="00003498">
        <w:rPr>
          <w:rFonts w:ascii="Baskerville Old Face" w:hAnsi="Baskerville Old Face" w:cs="Amiri"/>
        </w:rPr>
        <w:t xml:space="preserve"> (44)</w:t>
      </w:r>
      <w:r w:rsidR="00E21198" w:rsidRPr="00003498">
        <w:rPr>
          <w:rFonts w:ascii="Baskerville Old Face" w:hAnsi="Baskerville Old Face" w:cs="Amiri"/>
          <w:color w:val="FF0000"/>
        </w:rPr>
        <w:t>;</w:t>
      </w:r>
      <w:r w:rsidR="00CA7633" w:rsidRPr="00003498">
        <w:rPr>
          <w:rFonts w:ascii="Baskerville Old Face" w:hAnsi="Baskerville Old Face" w:cs="Amiri"/>
          <w:color w:val="FF0000"/>
        </w:rPr>
        <w:t xml:space="preserve"> </w:t>
      </w:r>
      <w:r w:rsidR="00E21198" w:rsidRPr="00003498">
        <w:rPr>
          <w:rFonts w:ascii="Baskerville Old Face" w:hAnsi="Baskerville Old Face" w:cs="Amiri"/>
        </w:rPr>
        <w:t>Karine HOUEL, David AUBRI</w:t>
      </w:r>
      <w:r w:rsidR="00B87E6A" w:rsidRPr="00003498">
        <w:rPr>
          <w:rFonts w:ascii="Baskerville Old Face" w:hAnsi="Baskerville Old Face" w:cs="Amiri"/>
        </w:rPr>
        <w:t>L, Lycée Chevrol</w:t>
      </w:r>
      <w:r w:rsidR="00E21198" w:rsidRPr="00003498">
        <w:rPr>
          <w:rFonts w:ascii="Baskerville Old Face" w:hAnsi="Baskerville Old Face" w:cs="Amiri"/>
        </w:rPr>
        <w:t>lier, Angers, Delphine BRITTEN, Sacré Coeur, A</w:t>
      </w:r>
      <w:r w:rsidR="00CA7633" w:rsidRPr="00003498">
        <w:rPr>
          <w:rFonts w:ascii="Baskerville Old Face" w:hAnsi="Baskerville Old Face" w:cs="Amiri"/>
        </w:rPr>
        <w:t>ngers</w:t>
      </w:r>
      <w:r w:rsidR="00CA7633" w:rsidRPr="00003498">
        <w:rPr>
          <w:rFonts w:ascii="Baskerville Old Face" w:hAnsi="Baskerville Old Face" w:cs="Amiri"/>
          <w:color w:val="FF0000"/>
        </w:rPr>
        <w:t xml:space="preserve"> (49 </w:t>
      </w:r>
      <w:r w:rsidR="00CA7633" w:rsidRPr="00003498">
        <w:rPr>
          <w:rFonts w:ascii="Baskerville Old Face" w:hAnsi="Baskerville Old Face" w:cs="Amiri"/>
        </w:rPr>
        <w:t>)</w:t>
      </w:r>
      <w:r w:rsidR="00E21198" w:rsidRPr="00003498">
        <w:rPr>
          <w:rFonts w:ascii="Baskerville Old Face" w:hAnsi="Baskerville Old Face" w:cs="Amiri"/>
        </w:rPr>
        <w:t xml:space="preserve">; Sophie LE GUIET et </w:t>
      </w:r>
      <w:r w:rsidR="00CA7633" w:rsidRPr="00003498">
        <w:rPr>
          <w:rFonts w:ascii="Baskerville Old Face" w:hAnsi="Baskerville Old Face" w:cs="Amiri"/>
        </w:rPr>
        <w:t xml:space="preserve">Emmanuelle </w:t>
      </w:r>
      <w:r w:rsidR="00E21198" w:rsidRPr="00003498">
        <w:rPr>
          <w:rFonts w:ascii="Baskerville Old Face" w:hAnsi="Baskerville Old Face" w:cs="Amiri"/>
        </w:rPr>
        <w:t xml:space="preserve">ALBERT DEBEC,  Touchard-Washington, Le Mans, </w:t>
      </w:r>
      <w:r w:rsidR="00CA7633" w:rsidRPr="00003498">
        <w:rPr>
          <w:rFonts w:ascii="Baskerville Old Face" w:hAnsi="Baskerville Old Face" w:cs="Amiri"/>
        </w:rPr>
        <w:t xml:space="preserve">Marie </w:t>
      </w:r>
      <w:r w:rsidR="00E21198" w:rsidRPr="00003498">
        <w:rPr>
          <w:rFonts w:ascii="Baskerville Old Face" w:hAnsi="Baskerville Old Face" w:cs="Amiri"/>
        </w:rPr>
        <w:t>TONNERRE, Ambroise Paré, LAVAL</w:t>
      </w:r>
      <w:r w:rsidR="00CA7633" w:rsidRPr="00003498">
        <w:rPr>
          <w:rFonts w:ascii="Baskerville Old Face" w:hAnsi="Baskerville Old Face" w:cs="Amiri"/>
        </w:rPr>
        <w:t xml:space="preserve"> (53 et le 72) ; Violaine SAUVETRE , Lycée Atlantique , Luçon,  Patrick APARICI, Lycée Clémenceau, Chantonnay, Isabelle BRAEMS, Lycée Notre Dame Du Roc , La Roche S/Yon (85)</w:t>
      </w:r>
      <w:r w:rsidRPr="00003498">
        <w:rPr>
          <w:rFonts w:ascii="Baskerville Old Face" w:hAnsi="Baskerville Old Face" w:cs="Amiri"/>
        </w:rPr>
        <w:t xml:space="preserve">. </w:t>
      </w:r>
    </w:p>
    <w:p w:rsidR="00B87E6A" w:rsidRPr="00003498" w:rsidRDefault="00B87E6A" w:rsidP="00003498">
      <w:pPr>
        <w:jc w:val="both"/>
        <w:rPr>
          <w:rFonts w:ascii="Baskerville Old Face" w:hAnsi="Baskerville Old Face" w:cs="Amiri"/>
        </w:rPr>
      </w:pPr>
      <w:r w:rsidRPr="00003498">
        <w:rPr>
          <w:rFonts w:ascii="Baskerville Old Face" w:hAnsi="Baskerville Old Face" w:cs="Amiri"/>
          <w:b/>
          <w:color w:val="00B050"/>
        </w:rPr>
        <w:t xml:space="preserve">5- </w:t>
      </w:r>
      <w:r w:rsidR="009C6DC2" w:rsidRPr="00003498">
        <w:rPr>
          <w:rFonts w:ascii="Baskerville Old Face" w:hAnsi="Baskerville Old Face" w:cs="Amiri"/>
          <w:b/>
          <w:color w:val="00B050"/>
        </w:rPr>
        <w:t>C</w:t>
      </w:r>
      <w:r w:rsidR="006E523A" w:rsidRPr="00003498">
        <w:rPr>
          <w:rFonts w:ascii="Baskerville Old Face" w:hAnsi="Baskerville Old Face" w:cs="Amiri"/>
          <w:b/>
          <w:color w:val="00B050"/>
        </w:rPr>
        <w:t>orrection numérisée</w:t>
      </w:r>
      <w:r w:rsidR="009C6DC2" w:rsidRPr="00003498">
        <w:rPr>
          <w:rFonts w:ascii="Baskerville Old Face" w:hAnsi="Baskerville Old Face" w:cs="Amiri"/>
          <w:b/>
          <w:color w:val="00B050"/>
        </w:rPr>
        <w:t xml:space="preserve"> sur Santorin</w:t>
      </w:r>
      <w:r w:rsidR="006E523A" w:rsidRPr="00003498">
        <w:rPr>
          <w:rFonts w:ascii="Baskerville Old Face" w:hAnsi="Baskerville Old Face" w:cs="Amiri"/>
        </w:rPr>
        <w:t xml:space="preserve">. </w:t>
      </w:r>
    </w:p>
    <w:p w:rsidR="006E523A" w:rsidRPr="00003498" w:rsidRDefault="009C6DC2" w:rsidP="00003498">
      <w:pPr>
        <w:jc w:val="both"/>
        <w:rPr>
          <w:rFonts w:ascii="Baskerville Old Face" w:hAnsi="Baskerville Old Face" w:cs="Amiri"/>
        </w:rPr>
      </w:pPr>
      <w:r w:rsidRPr="00003498">
        <w:rPr>
          <w:rFonts w:ascii="Baskerville Old Face" w:hAnsi="Baskerville Old Face" w:cs="Amiri"/>
        </w:rPr>
        <w:t xml:space="preserve">Outre les griefs sur le coût écologique de la numérisation des copies, </w:t>
      </w:r>
      <w:r w:rsidR="006E523A" w:rsidRPr="00003498">
        <w:rPr>
          <w:rFonts w:ascii="Baskerville Old Face" w:hAnsi="Baskerville Old Face" w:cs="Amiri"/>
        </w:rPr>
        <w:t>Santorin s’avère moins fonctionnel que Viatique :</w:t>
      </w:r>
      <w:r w:rsidRPr="00003498">
        <w:rPr>
          <w:rFonts w:ascii="Baskerville Old Face" w:hAnsi="Baskerville Old Face" w:cs="Amiri"/>
        </w:rPr>
        <w:t xml:space="preserve"> </w:t>
      </w:r>
    </w:p>
    <w:p w:rsidR="009C6DC2" w:rsidRPr="00003498" w:rsidRDefault="006E523A"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Manque d’ergonomie – en particulier lenteur des commandes</w:t>
      </w:r>
    </w:p>
    <w:p w:rsidR="006E523A" w:rsidRPr="00003498" w:rsidRDefault="009C6DC2"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Pas de possibilité de télécharger les copies (en vue d’usage pédagogique ultérieur)</w:t>
      </w:r>
    </w:p>
    <w:p w:rsidR="006E523A" w:rsidRPr="00003498" w:rsidRDefault="006E523A"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 xml:space="preserve">Bulles d’informations intempestives qui ralentissent la correction </w:t>
      </w:r>
    </w:p>
    <w:p w:rsidR="006E523A" w:rsidRPr="00003498" w:rsidRDefault="006E523A"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 xml:space="preserve">Espace d’annotation insuffisant </w:t>
      </w:r>
    </w:p>
    <w:p w:rsidR="006E523A" w:rsidRPr="00003498" w:rsidRDefault="006E523A"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 xml:space="preserve">Absence de banque d’annotation (contrairement à Viatique où les coordonnateurs avaient entré plusieurs annotations en lien avec les critères d’évaluation de la grille académique)  </w:t>
      </w:r>
    </w:p>
    <w:p w:rsidR="006E523A" w:rsidRPr="00003498" w:rsidRDefault="006E523A"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 xml:space="preserve">Impossibilité pour les coordonnateurs de voir les moyennes de leur groupe de correcteur – seules les moyennes départementales apparaissent) </w:t>
      </w:r>
    </w:p>
    <w:p w:rsidR="006E523A" w:rsidRPr="00003498" w:rsidRDefault="009C6DC2" w:rsidP="00003498">
      <w:pPr>
        <w:pStyle w:val="Paragraphedeliste"/>
        <w:numPr>
          <w:ilvl w:val="0"/>
          <w:numId w:val="6"/>
        </w:numPr>
        <w:jc w:val="both"/>
        <w:rPr>
          <w:rFonts w:ascii="Baskerville Old Face" w:hAnsi="Baskerville Old Face" w:cs="Amiri"/>
        </w:rPr>
      </w:pPr>
      <w:r w:rsidRPr="00003498">
        <w:rPr>
          <w:rFonts w:ascii="Baskerville Old Face" w:hAnsi="Baskerville Old Face" w:cs="Amiri"/>
        </w:rPr>
        <w:t xml:space="preserve">Problème de messagerie impossible sur le site. Recours à la messagerie académique moins pratique. </w:t>
      </w:r>
      <w:r w:rsidR="006E523A" w:rsidRPr="00003498">
        <w:rPr>
          <w:rFonts w:ascii="Baskerville Old Face" w:hAnsi="Baskerville Old Face" w:cs="Amiri"/>
        </w:rPr>
        <w:t xml:space="preserve"> </w:t>
      </w:r>
    </w:p>
    <w:p w:rsidR="00B87E6A" w:rsidRPr="00003498" w:rsidRDefault="00B87E6A" w:rsidP="00003498">
      <w:pPr>
        <w:jc w:val="both"/>
        <w:rPr>
          <w:rFonts w:ascii="Baskerville Old Face" w:hAnsi="Baskerville Old Face" w:cs="Amiri"/>
          <w:color w:val="00B050"/>
        </w:rPr>
      </w:pPr>
      <w:r w:rsidRPr="00BF5626">
        <w:rPr>
          <w:rFonts w:ascii="Baskerville Old Face" w:hAnsi="Baskerville Old Face" w:cs="Amiri"/>
          <w:b/>
          <w:color w:val="00B050"/>
        </w:rPr>
        <w:t xml:space="preserve">6- </w:t>
      </w:r>
      <w:r w:rsidR="009C6DC2" w:rsidRPr="00BF5626">
        <w:rPr>
          <w:rFonts w:ascii="Baskerville Old Face" w:hAnsi="Baskerville Old Face" w:cs="Amiri"/>
          <w:b/>
          <w:color w:val="00B050"/>
        </w:rPr>
        <w:t>S</w:t>
      </w:r>
      <w:r w:rsidR="00237F4D" w:rsidRPr="00BF5626">
        <w:rPr>
          <w:rFonts w:ascii="Baskerville Old Face" w:hAnsi="Baskerville Old Face" w:cs="Amiri"/>
          <w:b/>
          <w:color w:val="00B050"/>
        </w:rPr>
        <w:t>ujet</w:t>
      </w:r>
      <w:r w:rsidRPr="00BF5626">
        <w:rPr>
          <w:rFonts w:ascii="Baskerville Old Face" w:hAnsi="Baskerville Old Face" w:cs="Amiri"/>
          <w:b/>
          <w:color w:val="00B050"/>
        </w:rPr>
        <w:t xml:space="preserve"> et résultats </w:t>
      </w:r>
      <w:r w:rsidR="00237F4D" w:rsidRPr="00BF5626">
        <w:rPr>
          <w:rFonts w:ascii="Baskerville Old Face" w:hAnsi="Baskerville Old Face" w:cs="Amiri"/>
          <w:b/>
          <w:color w:val="00B050"/>
        </w:rPr>
        <w:t>Session 2022</w:t>
      </w:r>
    </w:p>
    <w:p w:rsidR="00237F4D" w:rsidRPr="00003498" w:rsidRDefault="00237F4D" w:rsidP="00003498">
      <w:pPr>
        <w:jc w:val="both"/>
        <w:rPr>
          <w:rFonts w:ascii="Baskerville Old Face" w:hAnsi="Baskerville Old Face" w:cs="Amiri"/>
        </w:rPr>
      </w:pPr>
      <w:r w:rsidRPr="00003498">
        <w:rPr>
          <w:rFonts w:ascii="Baskerville Old Face" w:hAnsi="Baskerville Old Face" w:cs="Amiri"/>
        </w:rPr>
        <w:t xml:space="preserve"> </w:t>
      </w:r>
      <w:r w:rsidR="00B87E6A" w:rsidRPr="00003498">
        <w:rPr>
          <w:rFonts w:ascii="Baskerville Old Face" w:hAnsi="Baskerville Old Face" w:cs="Amiri"/>
        </w:rPr>
        <w:t>Le sujet</w:t>
      </w:r>
      <w:r w:rsidRPr="00003498">
        <w:rPr>
          <w:rFonts w:ascii="Baskerville Old Face" w:hAnsi="Baskerville Old Face" w:cs="Amiri"/>
        </w:rPr>
        <w:t xml:space="preserve"> a porté sur le thème « Dans ma maison ». </w:t>
      </w:r>
      <w:r w:rsidR="0010757F" w:rsidRPr="00003498">
        <w:rPr>
          <w:rFonts w:ascii="Baskerville Old Face" w:hAnsi="Baskerville Old Face" w:cs="Amiri"/>
        </w:rPr>
        <w:t>Le corpus de la S</w:t>
      </w:r>
      <w:r w:rsidRPr="00003498">
        <w:rPr>
          <w:rFonts w:ascii="Baskerville Old Face" w:hAnsi="Baskerville Old Face" w:cs="Amiri"/>
        </w:rPr>
        <w:t xml:space="preserve">ynthèse et le sujet d’Ecriture personnelle ont été jugés </w:t>
      </w:r>
      <w:r w:rsidR="00816909" w:rsidRPr="00003498">
        <w:rPr>
          <w:rFonts w:ascii="Baskerville Old Face" w:hAnsi="Baskerville Old Face" w:cs="Amiri"/>
        </w:rPr>
        <w:t>intéressants et accessibles</w:t>
      </w:r>
      <w:r w:rsidRPr="00003498">
        <w:rPr>
          <w:rFonts w:ascii="Baskerville Old Face" w:hAnsi="Baskerville Old Face" w:cs="Amiri"/>
        </w:rPr>
        <w:t>, malgré la difficulté d’</w:t>
      </w:r>
      <w:r w:rsidR="001628B8" w:rsidRPr="00003498">
        <w:rPr>
          <w:rFonts w:ascii="Baskerville Old Face" w:hAnsi="Baskerville Old Face" w:cs="Amiri"/>
        </w:rPr>
        <w:t>inter</w:t>
      </w:r>
      <w:r w:rsidRPr="00003498">
        <w:rPr>
          <w:rFonts w:ascii="Baskerville Old Face" w:hAnsi="Baskerville Old Face" w:cs="Amiri"/>
        </w:rPr>
        <w:t xml:space="preserve">prétation du document iconographique du corpus de Synthèse </w:t>
      </w:r>
    </w:p>
    <w:tbl>
      <w:tblPr>
        <w:tblStyle w:val="Grilledutableau"/>
        <w:tblW w:w="0" w:type="auto"/>
        <w:tblLook w:val="04A0" w:firstRow="1" w:lastRow="0" w:firstColumn="1" w:lastColumn="0" w:noHBand="0" w:noVBand="1"/>
      </w:tblPr>
      <w:tblGrid>
        <w:gridCol w:w="1812"/>
        <w:gridCol w:w="1812"/>
        <w:gridCol w:w="1812"/>
        <w:gridCol w:w="1813"/>
        <w:gridCol w:w="1813"/>
      </w:tblGrid>
      <w:tr w:rsidR="004C71FD" w:rsidRPr="00003498" w:rsidTr="00BF5626">
        <w:tc>
          <w:tcPr>
            <w:tcW w:w="1812" w:type="dxa"/>
            <w:shd w:val="clear" w:color="auto" w:fill="A8D08D" w:themeFill="accent6" w:themeFillTint="99"/>
          </w:tcPr>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2018</w:t>
            </w:r>
          </w:p>
        </w:tc>
        <w:tc>
          <w:tcPr>
            <w:tcW w:w="1812" w:type="dxa"/>
            <w:shd w:val="clear" w:color="auto" w:fill="A8D08D" w:themeFill="accent6" w:themeFillTint="99"/>
          </w:tcPr>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2019</w:t>
            </w:r>
          </w:p>
        </w:tc>
        <w:tc>
          <w:tcPr>
            <w:tcW w:w="1812" w:type="dxa"/>
            <w:shd w:val="clear" w:color="auto" w:fill="A8D08D" w:themeFill="accent6" w:themeFillTint="99"/>
          </w:tcPr>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 xml:space="preserve">2020 </w:t>
            </w:r>
            <w:r w:rsidRPr="00003498">
              <w:rPr>
                <w:rFonts w:ascii="Baskerville Old Face" w:eastAsia="Times New Roman" w:hAnsi="Baskerville Old Face" w:cs="Amiri"/>
                <w:b/>
                <w:bCs/>
                <w:color w:val="000000"/>
                <w:lang w:eastAsia="fr-FR"/>
              </w:rPr>
              <w:br/>
              <w:t>(pas d'épreuve - contrôle continue)</w:t>
            </w:r>
          </w:p>
        </w:tc>
        <w:tc>
          <w:tcPr>
            <w:tcW w:w="1813" w:type="dxa"/>
            <w:shd w:val="clear" w:color="auto" w:fill="A8D08D" w:themeFill="accent6" w:themeFillTint="99"/>
          </w:tcPr>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2021</w:t>
            </w:r>
            <w:r w:rsidRPr="00003498">
              <w:rPr>
                <w:rFonts w:ascii="Baskerville Old Face" w:eastAsia="Times New Roman" w:hAnsi="Baskerville Old Face" w:cs="Amiri"/>
                <w:b/>
                <w:bCs/>
                <w:color w:val="000000"/>
                <w:lang w:eastAsia="fr-FR"/>
              </w:rPr>
              <w:br/>
              <w:t>(avec rattrapage)</w:t>
            </w:r>
          </w:p>
        </w:tc>
        <w:tc>
          <w:tcPr>
            <w:tcW w:w="1813" w:type="dxa"/>
            <w:shd w:val="clear" w:color="auto" w:fill="A8D08D" w:themeFill="accent6" w:themeFillTint="99"/>
          </w:tcPr>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2022</w:t>
            </w:r>
            <w:r w:rsidRPr="00003498">
              <w:rPr>
                <w:rFonts w:ascii="Baskerville Old Face" w:eastAsia="Times New Roman" w:hAnsi="Baskerville Old Face" w:cs="Amiri"/>
                <w:b/>
                <w:bCs/>
                <w:color w:val="000000"/>
                <w:lang w:eastAsia="fr-FR"/>
              </w:rPr>
              <w:br/>
              <w:t>(avec rattrapage)</w:t>
            </w:r>
          </w:p>
        </w:tc>
      </w:tr>
      <w:tr w:rsidR="004C71FD" w:rsidRPr="00003498" w:rsidTr="0088378A">
        <w:tc>
          <w:tcPr>
            <w:tcW w:w="1812" w:type="dxa"/>
          </w:tcPr>
          <w:p w:rsidR="004C71FD" w:rsidRPr="00003498" w:rsidRDefault="004C71FD" w:rsidP="00003498">
            <w:pPr>
              <w:jc w:val="both"/>
              <w:rPr>
                <w:rFonts w:ascii="Baskerville Old Face" w:eastAsia="Times New Roman" w:hAnsi="Baskerville Old Face" w:cs="Amiri"/>
                <w:b/>
                <w:bCs/>
                <w:color w:val="000000"/>
                <w:lang w:eastAsia="fr-FR"/>
              </w:rPr>
            </w:pPr>
            <w:r w:rsidRPr="00003498">
              <w:rPr>
                <w:rFonts w:ascii="Baskerville Old Face" w:eastAsia="Times New Roman" w:hAnsi="Baskerville Old Face" w:cs="Amiri"/>
                <w:b/>
                <w:bCs/>
                <w:color w:val="000000"/>
                <w:lang w:eastAsia="fr-FR"/>
              </w:rPr>
              <w:t xml:space="preserve">Moyenne </w:t>
            </w:r>
          </w:p>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10.49</w:t>
            </w:r>
          </w:p>
        </w:tc>
        <w:tc>
          <w:tcPr>
            <w:tcW w:w="1812" w:type="dxa"/>
          </w:tcPr>
          <w:p w:rsidR="004C71FD" w:rsidRPr="00003498" w:rsidRDefault="004C71FD" w:rsidP="00003498">
            <w:pPr>
              <w:jc w:val="both"/>
              <w:rPr>
                <w:rFonts w:ascii="Baskerville Old Face" w:eastAsia="Times New Roman" w:hAnsi="Baskerville Old Face" w:cs="Amiri"/>
                <w:b/>
                <w:bCs/>
                <w:color w:val="000000"/>
                <w:lang w:eastAsia="fr-FR"/>
              </w:rPr>
            </w:pPr>
            <w:r w:rsidRPr="00003498">
              <w:rPr>
                <w:rFonts w:ascii="Baskerville Old Face" w:eastAsia="Times New Roman" w:hAnsi="Baskerville Old Face" w:cs="Amiri"/>
                <w:b/>
                <w:bCs/>
                <w:color w:val="000000"/>
                <w:lang w:eastAsia="fr-FR"/>
              </w:rPr>
              <w:t>Moyenne</w:t>
            </w:r>
          </w:p>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10.66</w:t>
            </w:r>
          </w:p>
        </w:tc>
        <w:tc>
          <w:tcPr>
            <w:tcW w:w="1812" w:type="dxa"/>
          </w:tcPr>
          <w:p w:rsidR="004C71FD" w:rsidRPr="00003498" w:rsidRDefault="004C71FD" w:rsidP="00003498">
            <w:pPr>
              <w:jc w:val="both"/>
              <w:rPr>
                <w:rFonts w:ascii="Baskerville Old Face" w:eastAsia="Times New Roman" w:hAnsi="Baskerville Old Face" w:cs="Amiri"/>
                <w:b/>
                <w:bCs/>
                <w:color w:val="000000"/>
                <w:lang w:eastAsia="fr-FR"/>
              </w:rPr>
            </w:pPr>
            <w:r w:rsidRPr="00003498">
              <w:rPr>
                <w:rFonts w:ascii="Baskerville Old Face" w:eastAsia="Times New Roman" w:hAnsi="Baskerville Old Face" w:cs="Amiri"/>
                <w:b/>
                <w:bCs/>
                <w:color w:val="000000"/>
                <w:lang w:eastAsia="fr-FR"/>
              </w:rPr>
              <w:t xml:space="preserve">Moyenne </w:t>
            </w:r>
          </w:p>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11.19</w:t>
            </w:r>
          </w:p>
        </w:tc>
        <w:tc>
          <w:tcPr>
            <w:tcW w:w="1813" w:type="dxa"/>
          </w:tcPr>
          <w:p w:rsidR="004C71FD" w:rsidRPr="00003498" w:rsidRDefault="004C71FD" w:rsidP="00003498">
            <w:pPr>
              <w:jc w:val="both"/>
              <w:rPr>
                <w:rFonts w:ascii="Baskerville Old Face" w:eastAsia="Times New Roman" w:hAnsi="Baskerville Old Face" w:cs="Amiri"/>
                <w:b/>
                <w:bCs/>
                <w:color w:val="000000"/>
                <w:lang w:eastAsia="fr-FR"/>
              </w:rPr>
            </w:pPr>
            <w:r w:rsidRPr="00003498">
              <w:rPr>
                <w:rFonts w:ascii="Baskerville Old Face" w:eastAsia="Times New Roman" w:hAnsi="Baskerville Old Face" w:cs="Amiri"/>
                <w:b/>
                <w:bCs/>
                <w:color w:val="000000"/>
                <w:lang w:eastAsia="fr-FR"/>
              </w:rPr>
              <w:t>Moyenne</w:t>
            </w:r>
          </w:p>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11.39</w:t>
            </w:r>
          </w:p>
        </w:tc>
        <w:tc>
          <w:tcPr>
            <w:tcW w:w="1813" w:type="dxa"/>
          </w:tcPr>
          <w:p w:rsidR="004C71FD" w:rsidRPr="00003498" w:rsidRDefault="004C71FD" w:rsidP="00003498">
            <w:pPr>
              <w:jc w:val="both"/>
              <w:rPr>
                <w:rFonts w:ascii="Baskerville Old Face" w:eastAsia="Times New Roman" w:hAnsi="Baskerville Old Face" w:cs="Amiri"/>
                <w:b/>
                <w:bCs/>
                <w:color w:val="000000"/>
                <w:lang w:eastAsia="fr-FR"/>
              </w:rPr>
            </w:pPr>
            <w:r w:rsidRPr="00003498">
              <w:rPr>
                <w:rFonts w:ascii="Baskerville Old Face" w:eastAsia="Times New Roman" w:hAnsi="Baskerville Old Face" w:cs="Amiri"/>
                <w:b/>
                <w:bCs/>
                <w:color w:val="000000"/>
                <w:lang w:eastAsia="fr-FR"/>
              </w:rPr>
              <w:t>Moyenne</w:t>
            </w:r>
          </w:p>
          <w:p w:rsidR="004C71FD" w:rsidRPr="00003498" w:rsidRDefault="004C71FD" w:rsidP="00003498">
            <w:pPr>
              <w:jc w:val="both"/>
              <w:rPr>
                <w:rFonts w:ascii="Baskerville Old Face" w:hAnsi="Baskerville Old Face" w:cs="Amiri"/>
              </w:rPr>
            </w:pPr>
            <w:r w:rsidRPr="00003498">
              <w:rPr>
                <w:rFonts w:ascii="Baskerville Old Face" w:eastAsia="Times New Roman" w:hAnsi="Baskerville Old Face" w:cs="Amiri"/>
                <w:b/>
                <w:bCs/>
                <w:color w:val="000000"/>
                <w:lang w:eastAsia="fr-FR"/>
              </w:rPr>
              <w:t>10.49</w:t>
            </w:r>
          </w:p>
        </w:tc>
      </w:tr>
    </w:tbl>
    <w:p w:rsidR="00ED0E51" w:rsidRPr="00003498" w:rsidRDefault="004C6088" w:rsidP="00003498">
      <w:pPr>
        <w:jc w:val="both"/>
        <w:rPr>
          <w:rFonts w:ascii="Baskerville Old Face" w:hAnsi="Baskerville Old Face" w:cs="Amiri"/>
        </w:rPr>
      </w:pPr>
      <w:r w:rsidRPr="00003498">
        <w:rPr>
          <w:rFonts w:ascii="Baskerville Old Face" w:hAnsi="Baskerville Old Face" w:cs="Amiri"/>
        </w:rPr>
        <w:t>.</w:t>
      </w:r>
      <w:r w:rsidR="00ED0E51" w:rsidRPr="00003498">
        <w:rPr>
          <w:rFonts w:ascii="Baskerville Old Face" w:hAnsi="Baskerville Old Face" w:cs="Amiri"/>
        </w:rPr>
        <w:t xml:space="preserve"> </w:t>
      </w:r>
    </w:p>
    <w:p w:rsidR="00791334" w:rsidRPr="00003498" w:rsidRDefault="00B66F89" w:rsidP="00003498">
      <w:pPr>
        <w:jc w:val="both"/>
        <w:rPr>
          <w:rFonts w:ascii="Baskerville Old Face" w:hAnsi="Baskerville Old Face" w:cs="Amiri"/>
        </w:rPr>
      </w:pPr>
      <w:r w:rsidRPr="00003498">
        <w:rPr>
          <w:rFonts w:ascii="Baskerville Old Face" w:hAnsi="Baskerville Old Face" w:cs="Amiri"/>
        </w:rPr>
        <w:t xml:space="preserve">On note </w:t>
      </w:r>
      <w:r w:rsidR="0010757F" w:rsidRPr="00003498">
        <w:rPr>
          <w:rFonts w:ascii="Baskerville Old Face" w:hAnsi="Baskerville Old Face" w:cs="Amiri"/>
        </w:rPr>
        <w:t xml:space="preserve">donc </w:t>
      </w:r>
      <w:r w:rsidRPr="00003498">
        <w:rPr>
          <w:rFonts w:ascii="Baskerville Old Face" w:hAnsi="Baskerville Old Face" w:cs="Amiri"/>
          <w:b/>
        </w:rPr>
        <w:t xml:space="preserve">un </w:t>
      </w:r>
      <w:r w:rsidR="00A56684" w:rsidRPr="00003498">
        <w:rPr>
          <w:rFonts w:ascii="Baskerville Old Face" w:hAnsi="Baskerville Old Face" w:cs="Amiri"/>
          <w:b/>
        </w:rPr>
        <w:t xml:space="preserve">net </w:t>
      </w:r>
      <w:r w:rsidRPr="00003498">
        <w:rPr>
          <w:rFonts w:ascii="Baskerville Old Face" w:hAnsi="Baskerville Old Face" w:cs="Amiri"/>
          <w:b/>
        </w:rPr>
        <w:t>fléchissement de la moyenne générale</w:t>
      </w:r>
      <w:r w:rsidRPr="00003498">
        <w:rPr>
          <w:rFonts w:ascii="Baskerville Old Face" w:hAnsi="Baskerville Old Face" w:cs="Amiri"/>
        </w:rPr>
        <w:t xml:space="preserve">. </w:t>
      </w:r>
      <w:r w:rsidR="0010757F" w:rsidRPr="00003498">
        <w:rPr>
          <w:rFonts w:ascii="Baskerville Old Face" w:hAnsi="Baskerville Old Face" w:cs="Amiri"/>
        </w:rPr>
        <w:t>L’examen des moyennes par spécialité alerte et incite</w:t>
      </w:r>
      <w:r w:rsidR="00F87B23" w:rsidRPr="00003498">
        <w:rPr>
          <w:rFonts w:ascii="Baskerville Old Face" w:hAnsi="Baskerville Old Face" w:cs="Amiri"/>
        </w:rPr>
        <w:t xml:space="preserve"> à s</w:t>
      </w:r>
      <w:r w:rsidR="00A56684" w:rsidRPr="00003498">
        <w:rPr>
          <w:rFonts w:ascii="Baskerville Old Face" w:hAnsi="Baskerville Old Face" w:cs="Amiri"/>
        </w:rPr>
        <w:t xml:space="preserve">’interroger </w:t>
      </w:r>
      <w:r w:rsidR="00BF5626">
        <w:rPr>
          <w:rFonts w:ascii="Baskerville Old Face" w:hAnsi="Baskerville Old Face" w:cs="Amiri"/>
        </w:rPr>
        <w:t xml:space="preserve">sur </w:t>
      </w:r>
      <w:r w:rsidR="00A56684" w:rsidRPr="00003498">
        <w:rPr>
          <w:rFonts w:ascii="Baskerville Old Face" w:hAnsi="Baskerville Old Face" w:cs="Amiri"/>
        </w:rPr>
        <w:t xml:space="preserve">les causes d’un recul </w:t>
      </w:r>
      <w:r w:rsidR="006D5D3A" w:rsidRPr="00003498">
        <w:rPr>
          <w:rFonts w:ascii="Baskerville Old Face" w:hAnsi="Baskerville Old Face" w:cs="Amiri"/>
        </w:rPr>
        <w:t xml:space="preserve">aussi </w:t>
      </w:r>
      <w:r w:rsidR="00A56684" w:rsidRPr="00003498">
        <w:rPr>
          <w:rFonts w:ascii="Baskerville Old Face" w:hAnsi="Baskerville Old Face" w:cs="Amiri"/>
        </w:rPr>
        <w:t xml:space="preserve">généralisé et parfois très marqué. Certaines spécialités ont perdu 3 points sur leur moyenne de 2021 à 2022.  </w:t>
      </w:r>
    </w:p>
    <w:tbl>
      <w:tblPr>
        <w:tblStyle w:val="Grilledutableau"/>
        <w:tblW w:w="0" w:type="auto"/>
        <w:tblLook w:val="04A0" w:firstRow="1" w:lastRow="0" w:firstColumn="1" w:lastColumn="0" w:noHBand="0" w:noVBand="1"/>
      </w:tblPr>
      <w:tblGrid>
        <w:gridCol w:w="3020"/>
        <w:gridCol w:w="1511"/>
        <w:gridCol w:w="2410"/>
      </w:tblGrid>
      <w:tr w:rsidR="003354ED" w:rsidRPr="00003498" w:rsidTr="00480E95">
        <w:tc>
          <w:tcPr>
            <w:tcW w:w="3020" w:type="dxa"/>
          </w:tcPr>
          <w:p w:rsidR="003354ED" w:rsidRPr="00003498" w:rsidRDefault="006D5D3A" w:rsidP="00003498">
            <w:pPr>
              <w:jc w:val="both"/>
              <w:rPr>
                <w:rFonts w:ascii="Baskerville Old Face" w:hAnsi="Baskerville Old Face" w:cs="Amiri"/>
              </w:rPr>
            </w:pPr>
            <w:r w:rsidRPr="00003498">
              <w:rPr>
                <w:rFonts w:ascii="Baskerville Old Face" w:hAnsi="Baskerville Old Face" w:cs="Amiri"/>
              </w:rPr>
              <w:t xml:space="preserve">CGE </w:t>
            </w:r>
          </w:p>
        </w:tc>
        <w:tc>
          <w:tcPr>
            <w:tcW w:w="1511" w:type="dxa"/>
          </w:tcPr>
          <w:p w:rsidR="001A65D2" w:rsidRPr="00003498" w:rsidRDefault="001A65D2" w:rsidP="00003498">
            <w:pPr>
              <w:jc w:val="both"/>
              <w:rPr>
                <w:rFonts w:ascii="Baskerville Old Face" w:hAnsi="Baskerville Old Face" w:cs="Amiri"/>
              </w:rPr>
            </w:pPr>
          </w:p>
          <w:p w:rsidR="003354ED" w:rsidRPr="00003498" w:rsidRDefault="003354ED" w:rsidP="00003498">
            <w:pPr>
              <w:jc w:val="both"/>
              <w:rPr>
                <w:rFonts w:ascii="Baskerville Old Face" w:hAnsi="Baskerville Old Face" w:cs="Amiri"/>
                <w:b/>
              </w:rPr>
            </w:pPr>
            <w:r w:rsidRPr="00003498">
              <w:rPr>
                <w:rFonts w:ascii="Baskerville Old Face" w:hAnsi="Baskerville Old Face" w:cs="Amiri"/>
                <w:b/>
                <w:color w:val="70AD47" w:themeColor="accent6"/>
              </w:rPr>
              <w:t>En 2021</w:t>
            </w:r>
          </w:p>
        </w:tc>
        <w:tc>
          <w:tcPr>
            <w:tcW w:w="2410" w:type="dxa"/>
          </w:tcPr>
          <w:p w:rsidR="00480E95" w:rsidRPr="00003498" w:rsidRDefault="001A65D2" w:rsidP="00003498">
            <w:pPr>
              <w:jc w:val="both"/>
              <w:rPr>
                <w:rFonts w:ascii="Baskerville Old Face" w:hAnsi="Baskerville Old Face" w:cs="Amiri"/>
              </w:rPr>
            </w:pPr>
            <w:r w:rsidRPr="00003498">
              <w:rPr>
                <w:rFonts w:ascii="Baskerville Old Face" w:hAnsi="Baskerville Old Face" w:cs="Amiri"/>
              </w:rPr>
              <w:t xml:space="preserve">                           </w:t>
            </w:r>
          </w:p>
          <w:p w:rsidR="003354ED" w:rsidRPr="00003498" w:rsidRDefault="001A65D2" w:rsidP="00003498">
            <w:pPr>
              <w:jc w:val="both"/>
              <w:rPr>
                <w:rFonts w:ascii="Baskerville Old Face" w:hAnsi="Baskerville Old Face" w:cs="Amiri"/>
                <w:b/>
              </w:rPr>
            </w:pPr>
            <w:r w:rsidRPr="00003498">
              <w:rPr>
                <w:rFonts w:ascii="Baskerville Old Face" w:hAnsi="Baskerville Old Face" w:cs="Amiri"/>
              </w:rPr>
              <w:t xml:space="preserve"> </w:t>
            </w:r>
            <w:r w:rsidR="003354ED" w:rsidRPr="00003498">
              <w:rPr>
                <w:rFonts w:ascii="Baskerville Old Face" w:hAnsi="Baskerville Old Face" w:cs="Amiri"/>
                <w:b/>
                <w:color w:val="ED7D31" w:themeColor="accent2"/>
              </w:rPr>
              <w:t>En 2022</w:t>
            </w:r>
          </w:p>
        </w:tc>
      </w:tr>
      <w:tr w:rsidR="003354ED" w:rsidRPr="00003498" w:rsidTr="00480E95">
        <w:tc>
          <w:tcPr>
            <w:tcW w:w="3020" w:type="dxa"/>
          </w:tcPr>
          <w:p w:rsidR="003354ED" w:rsidRPr="00003498" w:rsidRDefault="003354ED" w:rsidP="00003498">
            <w:pPr>
              <w:jc w:val="both"/>
              <w:rPr>
                <w:rFonts w:ascii="Baskerville Old Face" w:hAnsi="Baskerville Old Face" w:cs="Amiri"/>
                <w:b/>
              </w:rPr>
            </w:pPr>
            <w:r w:rsidRPr="00003498">
              <w:rPr>
                <w:rFonts w:ascii="Baskerville Old Face" w:hAnsi="Baskerville Old Face" w:cs="Amiri"/>
                <w:b/>
              </w:rPr>
              <w:t>Ecarts maximum </w:t>
            </w:r>
          </w:p>
        </w:tc>
        <w:tc>
          <w:tcPr>
            <w:tcW w:w="1511" w:type="dxa"/>
          </w:tcPr>
          <w:p w:rsidR="003354ED" w:rsidRPr="00003498" w:rsidRDefault="003354ED" w:rsidP="00003498">
            <w:pPr>
              <w:jc w:val="both"/>
              <w:rPr>
                <w:rFonts w:ascii="Baskerville Old Face" w:hAnsi="Baskerville Old Face" w:cs="Amiri"/>
              </w:rPr>
            </w:pPr>
            <w:r w:rsidRPr="00003498">
              <w:rPr>
                <w:rFonts w:ascii="Baskerville Old Face" w:hAnsi="Baskerville Old Face" w:cs="Amiri"/>
              </w:rPr>
              <w:t>[</w:t>
            </w:r>
            <w:r w:rsidRPr="00003498">
              <w:rPr>
                <w:rFonts w:ascii="Baskerville Old Face" w:hAnsi="Baskerville Old Face" w:cs="Amiri"/>
                <w:b/>
              </w:rPr>
              <w:t>9.7 – 13,13</w:t>
            </w:r>
            <w:r w:rsidRPr="00003498">
              <w:rPr>
                <w:rFonts w:ascii="Baskerville Old Face" w:hAnsi="Baskerville Old Face" w:cs="Amiri"/>
              </w:rPr>
              <w:t xml:space="preserve"> ]</w:t>
            </w:r>
          </w:p>
        </w:tc>
        <w:tc>
          <w:tcPr>
            <w:tcW w:w="2410" w:type="dxa"/>
          </w:tcPr>
          <w:p w:rsidR="003354ED" w:rsidRPr="00003498" w:rsidRDefault="003354ED" w:rsidP="00003498">
            <w:pPr>
              <w:jc w:val="both"/>
              <w:rPr>
                <w:rFonts w:ascii="Baskerville Old Face" w:hAnsi="Baskerville Old Face" w:cs="Amiri"/>
              </w:rPr>
            </w:pPr>
            <w:r w:rsidRPr="00003498">
              <w:rPr>
                <w:rFonts w:ascii="Baskerville Old Face" w:hAnsi="Baskerville Old Face" w:cs="Amiri"/>
              </w:rPr>
              <w:t>[</w:t>
            </w:r>
            <w:r w:rsidRPr="00003498">
              <w:rPr>
                <w:rFonts w:ascii="Baskerville Old Face" w:hAnsi="Baskerville Old Face" w:cs="Amiri"/>
                <w:b/>
              </w:rPr>
              <w:t>8,8- 12,6</w:t>
            </w:r>
            <w:r w:rsidRPr="00003498">
              <w:rPr>
                <w:rFonts w:ascii="Baskerville Old Face" w:hAnsi="Baskerville Old Face" w:cs="Amiri"/>
              </w:rPr>
              <w:t>]</w:t>
            </w:r>
          </w:p>
        </w:tc>
      </w:tr>
      <w:tr w:rsidR="003354ED" w:rsidRPr="00003498" w:rsidTr="00480E95">
        <w:tc>
          <w:tcPr>
            <w:tcW w:w="3020" w:type="dxa"/>
          </w:tcPr>
          <w:p w:rsidR="003354ED" w:rsidRPr="00003498" w:rsidRDefault="001A65D2" w:rsidP="00003498">
            <w:pPr>
              <w:jc w:val="both"/>
              <w:rPr>
                <w:rFonts w:ascii="Baskerville Old Face" w:hAnsi="Baskerville Old Face" w:cs="Amiri"/>
                <w:b/>
              </w:rPr>
            </w:pPr>
            <w:r w:rsidRPr="00003498">
              <w:rPr>
                <w:rFonts w:ascii="Baskerville Old Face" w:hAnsi="Baskerville Old Face" w:cs="Amiri"/>
                <w:b/>
              </w:rPr>
              <w:t xml:space="preserve">Nombre de spécialités sous la moyenne </w:t>
            </w:r>
          </w:p>
        </w:tc>
        <w:tc>
          <w:tcPr>
            <w:tcW w:w="1511" w:type="dxa"/>
          </w:tcPr>
          <w:p w:rsidR="003354ED" w:rsidRPr="00003498" w:rsidRDefault="001A65D2" w:rsidP="00003498">
            <w:pPr>
              <w:jc w:val="both"/>
              <w:rPr>
                <w:rFonts w:ascii="Baskerville Old Face" w:hAnsi="Baskerville Old Face" w:cs="Amiri"/>
              </w:rPr>
            </w:pPr>
            <w:r w:rsidRPr="00003498">
              <w:rPr>
                <w:rFonts w:ascii="Baskerville Old Face" w:hAnsi="Baskerville Old Face" w:cs="Amiri"/>
              </w:rPr>
              <w:t>4</w:t>
            </w:r>
          </w:p>
        </w:tc>
        <w:tc>
          <w:tcPr>
            <w:tcW w:w="2410" w:type="dxa"/>
          </w:tcPr>
          <w:p w:rsidR="003354ED" w:rsidRPr="00003498" w:rsidRDefault="001A65D2" w:rsidP="00003498">
            <w:pPr>
              <w:jc w:val="both"/>
              <w:rPr>
                <w:rFonts w:ascii="Baskerville Old Face" w:hAnsi="Baskerville Old Face" w:cs="Amiri"/>
              </w:rPr>
            </w:pPr>
            <w:r w:rsidRPr="00003498">
              <w:rPr>
                <w:rFonts w:ascii="Baskerville Old Face" w:hAnsi="Baskerville Old Face" w:cs="Amiri"/>
              </w:rPr>
              <w:t>8</w:t>
            </w:r>
          </w:p>
        </w:tc>
      </w:tr>
      <w:tr w:rsidR="003354ED" w:rsidRPr="00003498" w:rsidTr="00480E95">
        <w:tc>
          <w:tcPr>
            <w:tcW w:w="3020" w:type="dxa"/>
          </w:tcPr>
          <w:p w:rsidR="003354ED" w:rsidRPr="00003498" w:rsidRDefault="0050586E" w:rsidP="00003498">
            <w:pPr>
              <w:jc w:val="both"/>
              <w:rPr>
                <w:rFonts w:ascii="Baskerville Old Face" w:hAnsi="Baskerville Old Face" w:cs="Amiri"/>
                <w:b/>
              </w:rPr>
            </w:pPr>
            <w:r w:rsidRPr="00003498">
              <w:rPr>
                <w:rFonts w:ascii="Baskerville Old Face" w:hAnsi="Baskerville Old Face" w:cs="Amiri"/>
                <w:b/>
              </w:rPr>
              <w:lastRenderedPageBreak/>
              <w:t>Nombre de spécialité</w:t>
            </w:r>
            <w:r w:rsidR="0010757F" w:rsidRPr="00003498">
              <w:rPr>
                <w:rFonts w:ascii="Baskerville Old Face" w:hAnsi="Baskerville Old Face" w:cs="Amiri"/>
                <w:b/>
              </w:rPr>
              <w:t>s</w:t>
            </w:r>
            <w:r w:rsidRPr="00003498">
              <w:rPr>
                <w:rFonts w:ascii="Baskerville Old Face" w:hAnsi="Baskerville Old Face" w:cs="Amiri"/>
                <w:b/>
              </w:rPr>
              <w:t xml:space="preserve"> passant de +10 à – de 10 </w:t>
            </w:r>
          </w:p>
        </w:tc>
        <w:tc>
          <w:tcPr>
            <w:tcW w:w="1511" w:type="dxa"/>
          </w:tcPr>
          <w:p w:rsidR="003354ED" w:rsidRPr="00003498" w:rsidRDefault="003354ED" w:rsidP="00003498">
            <w:pPr>
              <w:jc w:val="both"/>
              <w:rPr>
                <w:rFonts w:ascii="Baskerville Old Face" w:hAnsi="Baskerville Old Face" w:cs="Amiri"/>
              </w:rPr>
            </w:pPr>
          </w:p>
        </w:tc>
        <w:tc>
          <w:tcPr>
            <w:tcW w:w="2410" w:type="dxa"/>
          </w:tcPr>
          <w:p w:rsidR="003354ED" w:rsidRPr="00003498" w:rsidRDefault="00480E95" w:rsidP="00003498">
            <w:pPr>
              <w:jc w:val="both"/>
              <w:rPr>
                <w:rFonts w:ascii="Baskerville Old Face" w:hAnsi="Baskerville Old Face" w:cs="Amiri"/>
              </w:rPr>
            </w:pPr>
            <w:r w:rsidRPr="00003498">
              <w:rPr>
                <w:rFonts w:ascii="Baskerville Old Face" w:hAnsi="Baskerville Old Face" w:cs="Amiri"/>
              </w:rPr>
              <w:t>5</w:t>
            </w:r>
            <w:r w:rsidR="0010757F" w:rsidRPr="00003498">
              <w:rPr>
                <w:rFonts w:ascii="Baskerville Old Face" w:hAnsi="Baskerville Old Face" w:cs="Amiri"/>
              </w:rPr>
              <w:t>/29</w:t>
            </w:r>
          </w:p>
        </w:tc>
      </w:tr>
      <w:tr w:rsidR="0050586E" w:rsidRPr="00003498" w:rsidTr="00480E95">
        <w:tc>
          <w:tcPr>
            <w:tcW w:w="3020" w:type="dxa"/>
          </w:tcPr>
          <w:p w:rsidR="0050586E" w:rsidRPr="00003498" w:rsidRDefault="0050586E" w:rsidP="00003498">
            <w:pPr>
              <w:tabs>
                <w:tab w:val="left" w:pos="483"/>
              </w:tabs>
              <w:jc w:val="both"/>
              <w:rPr>
                <w:rFonts w:ascii="Baskerville Old Face" w:hAnsi="Baskerville Old Face" w:cs="Amiri"/>
                <w:b/>
              </w:rPr>
            </w:pPr>
            <w:r w:rsidRPr="00003498">
              <w:rPr>
                <w:rFonts w:ascii="Baskerville Old Face" w:hAnsi="Baskerville Old Face" w:cs="Amiri"/>
                <w:b/>
              </w:rPr>
              <w:t xml:space="preserve">Baisse de 0,5 </w:t>
            </w:r>
            <w:r w:rsidR="00480E95" w:rsidRPr="00003498">
              <w:rPr>
                <w:rFonts w:ascii="Baskerville Old Face" w:hAnsi="Baskerville Old Face" w:cs="Amiri"/>
                <w:b/>
              </w:rPr>
              <w:t>à 3pts % à la moyenne antérieure</w:t>
            </w:r>
            <w:r w:rsidRPr="00003498">
              <w:rPr>
                <w:rFonts w:ascii="Baskerville Old Face" w:hAnsi="Baskerville Old Face" w:cs="Amiri"/>
                <w:b/>
              </w:rPr>
              <w:t xml:space="preserve"> </w:t>
            </w:r>
          </w:p>
        </w:tc>
        <w:tc>
          <w:tcPr>
            <w:tcW w:w="1511" w:type="dxa"/>
          </w:tcPr>
          <w:p w:rsidR="0050586E" w:rsidRPr="00003498" w:rsidRDefault="0050586E" w:rsidP="00003498">
            <w:pPr>
              <w:jc w:val="both"/>
              <w:rPr>
                <w:rFonts w:ascii="Baskerville Old Face" w:hAnsi="Baskerville Old Face" w:cs="Amiri"/>
              </w:rPr>
            </w:pPr>
          </w:p>
        </w:tc>
        <w:tc>
          <w:tcPr>
            <w:tcW w:w="2410" w:type="dxa"/>
          </w:tcPr>
          <w:p w:rsidR="0050586E" w:rsidRPr="00003498" w:rsidRDefault="0050586E" w:rsidP="00003498">
            <w:pPr>
              <w:jc w:val="both"/>
              <w:rPr>
                <w:rFonts w:ascii="Baskerville Old Face" w:hAnsi="Baskerville Old Face" w:cs="Amiri"/>
              </w:rPr>
            </w:pPr>
            <w:r w:rsidRPr="00003498">
              <w:rPr>
                <w:rFonts w:ascii="Baskerville Old Face" w:hAnsi="Baskerville Old Face" w:cs="Amiri"/>
              </w:rPr>
              <w:t xml:space="preserve">19 spécialités / 29 </w:t>
            </w:r>
          </w:p>
          <w:p w:rsidR="00480E95" w:rsidRPr="00003498" w:rsidRDefault="00480E95" w:rsidP="00003498">
            <w:pPr>
              <w:jc w:val="both"/>
              <w:rPr>
                <w:rFonts w:ascii="Baskerville Old Face" w:hAnsi="Baskerville Old Face" w:cs="Amiri"/>
              </w:rPr>
            </w:pPr>
            <w:r w:rsidRPr="00003498">
              <w:rPr>
                <w:rFonts w:ascii="Baskerville Old Face" w:hAnsi="Baskerville Old Face" w:cs="Amiri"/>
              </w:rPr>
              <w:t xml:space="preserve">= </w:t>
            </w:r>
          </w:p>
          <w:p w:rsidR="00480E95" w:rsidRPr="00003498" w:rsidRDefault="00480E95" w:rsidP="00003498">
            <w:pPr>
              <w:jc w:val="both"/>
              <w:rPr>
                <w:rFonts w:ascii="Baskerville Old Face" w:hAnsi="Baskerville Old Face" w:cs="Amiri"/>
              </w:rPr>
            </w:pPr>
            <w:r w:rsidRPr="00003498">
              <w:rPr>
                <w:rFonts w:ascii="Baskerville Old Face" w:hAnsi="Baskerville Old Face" w:cs="Amiri"/>
                <w:b/>
              </w:rPr>
              <w:t>65,5%</w:t>
            </w:r>
            <w:r w:rsidRPr="00003498">
              <w:rPr>
                <w:rFonts w:ascii="Baskerville Old Face" w:hAnsi="Baskerville Old Face" w:cs="Amiri"/>
              </w:rPr>
              <w:t xml:space="preserve"> des spécialités. </w:t>
            </w:r>
          </w:p>
        </w:tc>
      </w:tr>
      <w:tr w:rsidR="00480E95" w:rsidRPr="00003498" w:rsidTr="00480E95">
        <w:tc>
          <w:tcPr>
            <w:tcW w:w="3020" w:type="dxa"/>
          </w:tcPr>
          <w:p w:rsidR="00480E95" w:rsidRPr="00003498" w:rsidRDefault="00480E95" w:rsidP="00003498">
            <w:pPr>
              <w:tabs>
                <w:tab w:val="left" w:pos="483"/>
              </w:tabs>
              <w:jc w:val="both"/>
              <w:rPr>
                <w:rFonts w:ascii="Baskerville Old Face" w:hAnsi="Baskerville Old Face" w:cs="Amiri"/>
                <w:b/>
              </w:rPr>
            </w:pPr>
            <w:r w:rsidRPr="00003498">
              <w:rPr>
                <w:rFonts w:ascii="Baskerville Old Face" w:hAnsi="Baskerville Old Face" w:cs="Amiri"/>
                <w:b/>
              </w:rPr>
              <w:t>Nombre de moyenne</w:t>
            </w:r>
            <w:r w:rsidR="0010757F" w:rsidRPr="00003498">
              <w:rPr>
                <w:rFonts w:ascii="Baskerville Old Face" w:hAnsi="Baskerville Old Face" w:cs="Amiri"/>
                <w:b/>
              </w:rPr>
              <w:t>s</w:t>
            </w:r>
            <w:r w:rsidRPr="00003498">
              <w:rPr>
                <w:rFonts w:ascii="Baskerville Old Face" w:hAnsi="Baskerville Old Face" w:cs="Amiri"/>
                <w:b/>
              </w:rPr>
              <w:t xml:space="preserve"> supérieure</w:t>
            </w:r>
            <w:r w:rsidR="0010757F" w:rsidRPr="00003498">
              <w:rPr>
                <w:rFonts w:ascii="Baskerville Old Face" w:hAnsi="Baskerville Old Face" w:cs="Amiri"/>
                <w:b/>
              </w:rPr>
              <w:t>s</w:t>
            </w:r>
            <w:r w:rsidRPr="00003498">
              <w:rPr>
                <w:rFonts w:ascii="Baskerville Old Face" w:hAnsi="Baskerville Old Face" w:cs="Amiri"/>
                <w:b/>
              </w:rPr>
              <w:t xml:space="preserve"> à 11 </w:t>
            </w:r>
          </w:p>
        </w:tc>
        <w:tc>
          <w:tcPr>
            <w:tcW w:w="1511" w:type="dxa"/>
          </w:tcPr>
          <w:p w:rsidR="00A56684" w:rsidRPr="00003498" w:rsidRDefault="00480E95" w:rsidP="00003498">
            <w:pPr>
              <w:jc w:val="both"/>
              <w:rPr>
                <w:rFonts w:ascii="Baskerville Old Face" w:hAnsi="Baskerville Old Face" w:cs="Amiri"/>
              </w:rPr>
            </w:pPr>
            <w:r w:rsidRPr="00003498">
              <w:rPr>
                <w:rFonts w:ascii="Baskerville Old Face" w:hAnsi="Baskerville Old Face" w:cs="Amiri"/>
              </w:rPr>
              <w:t>20/30</w:t>
            </w:r>
          </w:p>
          <w:p w:rsidR="00480E95" w:rsidRPr="00003498" w:rsidRDefault="00A56684" w:rsidP="00003498">
            <w:pPr>
              <w:jc w:val="both"/>
              <w:rPr>
                <w:rFonts w:ascii="Baskerville Old Face" w:hAnsi="Baskerville Old Face" w:cs="Amiri"/>
                <w:b/>
              </w:rPr>
            </w:pPr>
            <w:r w:rsidRPr="00003498">
              <w:rPr>
                <w:rFonts w:ascii="Baskerville Old Face" w:hAnsi="Baskerville Old Face" w:cs="Amiri"/>
                <w:b/>
              </w:rPr>
              <w:t>66%</w:t>
            </w:r>
            <w:r w:rsidR="00480E95" w:rsidRPr="00003498">
              <w:rPr>
                <w:rFonts w:ascii="Baskerville Old Face" w:hAnsi="Baskerville Old Face" w:cs="Amiri"/>
                <w:b/>
              </w:rPr>
              <w:t xml:space="preserve"> </w:t>
            </w:r>
          </w:p>
        </w:tc>
        <w:tc>
          <w:tcPr>
            <w:tcW w:w="2410" w:type="dxa"/>
          </w:tcPr>
          <w:p w:rsidR="00480E95" w:rsidRPr="00003498" w:rsidRDefault="00A56684" w:rsidP="00003498">
            <w:pPr>
              <w:jc w:val="both"/>
              <w:rPr>
                <w:rFonts w:ascii="Baskerville Old Face" w:hAnsi="Baskerville Old Face" w:cs="Amiri"/>
              </w:rPr>
            </w:pPr>
            <w:r w:rsidRPr="00003498">
              <w:rPr>
                <w:rFonts w:ascii="Baskerville Old Face" w:hAnsi="Baskerville Old Face" w:cs="Amiri"/>
              </w:rPr>
              <w:t xml:space="preserve">9/29 </w:t>
            </w:r>
          </w:p>
          <w:p w:rsidR="00A56684" w:rsidRPr="00003498" w:rsidRDefault="00A56684" w:rsidP="00003498">
            <w:pPr>
              <w:jc w:val="both"/>
              <w:rPr>
                <w:rFonts w:ascii="Baskerville Old Face" w:hAnsi="Baskerville Old Face" w:cs="Amiri"/>
                <w:b/>
              </w:rPr>
            </w:pPr>
            <w:r w:rsidRPr="00003498">
              <w:rPr>
                <w:rFonts w:ascii="Baskerville Old Face" w:hAnsi="Baskerville Old Face" w:cs="Amiri"/>
                <w:b/>
              </w:rPr>
              <w:t>31%</w:t>
            </w:r>
          </w:p>
        </w:tc>
      </w:tr>
    </w:tbl>
    <w:p w:rsidR="00791334" w:rsidRPr="00003498" w:rsidRDefault="00791334" w:rsidP="00003498">
      <w:pPr>
        <w:jc w:val="both"/>
        <w:rPr>
          <w:rFonts w:ascii="Baskerville Old Face" w:hAnsi="Baskerville Old Face" w:cs="Amiri"/>
        </w:rPr>
      </w:pPr>
      <w:r w:rsidRPr="00003498">
        <w:rPr>
          <w:rFonts w:ascii="Baskerville Old Face" w:hAnsi="Baskerville Old Face" w:cs="Amiri"/>
        </w:rPr>
        <w:t xml:space="preserve">                     </w:t>
      </w:r>
    </w:p>
    <w:p w:rsidR="00D338F4" w:rsidRDefault="000973AF" w:rsidP="00003498">
      <w:pPr>
        <w:jc w:val="both"/>
        <w:rPr>
          <w:rFonts w:ascii="Baskerville Old Face" w:hAnsi="Baskerville Old Face" w:cs="Amiri"/>
        </w:rPr>
      </w:pPr>
      <w:r w:rsidRPr="00003498">
        <w:rPr>
          <w:rFonts w:ascii="Baskerville Old Face" w:hAnsi="Baskerville Old Face" w:cs="Amiri"/>
        </w:rPr>
        <w:t xml:space="preserve"> </w:t>
      </w:r>
      <w:r w:rsidR="00A56684" w:rsidRPr="00003498">
        <w:rPr>
          <w:rFonts w:ascii="Baskerville Old Face" w:hAnsi="Baskerville Old Face" w:cs="Amiri"/>
        </w:rPr>
        <w:t>Face à ces résultats, les remontées de commission</w:t>
      </w:r>
      <w:r w:rsidR="0010757F" w:rsidRPr="00003498">
        <w:rPr>
          <w:rFonts w:ascii="Baskerville Old Face" w:hAnsi="Baskerville Old Face" w:cs="Amiri"/>
        </w:rPr>
        <w:t xml:space="preserve"> sur la qualité des copies</w:t>
      </w:r>
      <w:r w:rsidR="00A56684" w:rsidRPr="00003498">
        <w:rPr>
          <w:rFonts w:ascii="Baskerville Old Face" w:hAnsi="Baskerville Old Face" w:cs="Amiri"/>
        </w:rPr>
        <w:t xml:space="preserve"> ne font paradoxalement pas état d</w:t>
      </w:r>
      <w:r w:rsidR="001628B8" w:rsidRPr="00003498">
        <w:rPr>
          <w:rFonts w:ascii="Baskerville Old Face" w:hAnsi="Baskerville Old Face" w:cs="Amiri"/>
        </w:rPr>
        <w:t xml:space="preserve">e </w:t>
      </w:r>
      <w:r w:rsidR="00A56684" w:rsidRPr="00003498">
        <w:rPr>
          <w:rFonts w:ascii="Baskerville Old Face" w:hAnsi="Baskerville Old Face" w:cs="Amiri"/>
        </w:rPr>
        <w:t>dégradation</w:t>
      </w:r>
      <w:r w:rsidR="001628B8" w:rsidRPr="00003498">
        <w:rPr>
          <w:rFonts w:ascii="Baskerville Old Face" w:hAnsi="Baskerville Old Face" w:cs="Amiri"/>
        </w:rPr>
        <w:t>s</w:t>
      </w:r>
      <w:r w:rsidR="00A56684" w:rsidRPr="00003498">
        <w:rPr>
          <w:rFonts w:ascii="Baskerville Old Face" w:hAnsi="Baskerville Old Face" w:cs="Amiri"/>
        </w:rPr>
        <w:t xml:space="preserve"> notable</w:t>
      </w:r>
      <w:r w:rsidR="001628B8" w:rsidRPr="00003498">
        <w:rPr>
          <w:rFonts w:ascii="Baskerville Old Face" w:hAnsi="Baskerville Old Face" w:cs="Amiri"/>
        </w:rPr>
        <w:t>s</w:t>
      </w:r>
      <w:r w:rsidR="00BF5626">
        <w:rPr>
          <w:rFonts w:ascii="Baskerville Old Face" w:hAnsi="Baskerville Old Face" w:cs="Amiri"/>
        </w:rPr>
        <w:t xml:space="preserve"> et clairement cernées</w:t>
      </w:r>
      <w:r w:rsidR="00A56684" w:rsidRPr="00003498">
        <w:rPr>
          <w:rFonts w:ascii="Baskerville Old Face" w:hAnsi="Baskerville Old Face" w:cs="Amiri"/>
        </w:rPr>
        <w:t>. Les</w:t>
      </w:r>
      <w:r w:rsidR="00DC3111" w:rsidRPr="00003498">
        <w:rPr>
          <w:rFonts w:ascii="Baskerville Old Face" w:hAnsi="Baskerville Old Face" w:cs="Amiri"/>
        </w:rPr>
        <w:t xml:space="preserve"> points de fragilité</w:t>
      </w:r>
      <w:r w:rsidR="00A56684" w:rsidRPr="00003498">
        <w:rPr>
          <w:rFonts w:ascii="Baskerville Old Face" w:hAnsi="Baskerville Old Face" w:cs="Amiri"/>
        </w:rPr>
        <w:t xml:space="preserve"> signalés s’inscrivent dans la continuité des précédentes sessions. </w:t>
      </w:r>
      <w:r w:rsidR="00ED0E51" w:rsidRPr="00003498">
        <w:rPr>
          <w:rFonts w:ascii="Baskerville Old Face" w:hAnsi="Baskerville Old Face" w:cs="Amiri"/>
        </w:rPr>
        <w:t xml:space="preserve"> </w:t>
      </w:r>
    </w:p>
    <w:p w:rsidR="00BF5626" w:rsidRPr="00003498" w:rsidRDefault="00BF5626" w:rsidP="00003498">
      <w:pPr>
        <w:jc w:val="both"/>
        <w:rPr>
          <w:rFonts w:ascii="Baskerville Old Face" w:hAnsi="Baskerville Old Face" w:cs="Amiri"/>
        </w:rPr>
      </w:pPr>
    </w:p>
    <w:p w:rsidR="00DD0099" w:rsidRPr="00BF5626" w:rsidRDefault="00BF5626" w:rsidP="00BF5626">
      <w:pPr>
        <w:jc w:val="both"/>
        <w:rPr>
          <w:rFonts w:ascii="Baskerville Old Face" w:hAnsi="Baskerville Old Face" w:cs="Amiri"/>
          <w:b/>
          <w:color w:val="00B050"/>
        </w:rPr>
      </w:pPr>
      <w:r>
        <w:rPr>
          <w:rFonts w:ascii="Baskerville Old Face" w:hAnsi="Baskerville Old Face" w:cs="Amiri"/>
          <w:b/>
          <w:color w:val="00B050"/>
        </w:rPr>
        <w:t>7-</w:t>
      </w:r>
      <w:r w:rsidR="00DD0099" w:rsidRPr="00BF5626">
        <w:rPr>
          <w:rFonts w:ascii="Baskerville Old Face" w:hAnsi="Baskerville Old Face" w:cs="Amiri"/>
          <w:b/>
          <w:color w:val="00B050"/>
        </w:rPr>
        <w:t xml:space="preserve">Analyse des copies. </w:t>
      </w:r>
    </w:p>
    <w:p w:rsidR="001A5865" w:rsidRPr="00003498" w:rsidRDefault="001A5865" w:rsidP="00003498">
      <w:pPr>
        <w:jc w:val="both"/>
        <w:rPr>
          <w:rFonts w:ascii="Baskerville Old Face" w:hAnsi="Baskerville Old Face" w:cs="Amiri"/>
        </w:rPr>
      </w:pPr>
      <w:r w:rsidRPr="00003498">
        <w:rPr>
          <w:rFonts w:ascii="Baskerville Old Face" w:hAnsi="Baskerville Old Face" w:cs="Amiri"/>
          <w:b/>
        </w:rPr>
        <w:t>Globalement</w:t>
      </w:r>
      <w:r w:rsidRPr="00003498">
        <w:rPr>
          <w:rFonts w:ascii="Baskerville Old Face" w:hAnsi="Baskerville Old Face" w:cs="Amiri"/>
        </w:rPr>
        <w:t xml:space="preserve"> : </w:t>
      </w:r>
    </w:p>
    <w:p w:rsidR="00487A67" w:rsidRPr="00003498" w:rsidRDefault="00487A67" w:rsidP="00003498">
      <w:pPr>
        <w:jc w:val="both"/>
        <w:rPr>
          <w:rFonts w:ascii="Baskerville Old Face" w:hAnsi="Baskerville Old Face" w:cs="Amiri"/>
        </w:rPr>
      </w:pPr>
      <w:r w:rsidRPr="00003498">
        <w:rPr>
          <w:rFonts w:ascii="Baskerville Old Face" w:hAnsi="Baskerville Old Face" w:cs="Amiri"/>
          <w:b/>
        </w:rPr>
        <w:t>Eléments d’appréciation majeurs</w:t>
      </w:r>
      <w:r w:rsidRPr="00003498">
        <w:rPr>
          <w:rFonts w:ascii="Baskerville Old Face" w:hAnsi="Baskerville Old Face" w:cs="Amiri"/>
        </w:rPr>
        <w:t>. Pour beaucoup d’étudiants, il existe un hiatus entre la nature de l’épreuve et le niveau de maîtrise de la langue nécessaire qui les empêche de s’y confronter avec succès. On sait qu’une trop fragil</w:t>
      </w:r>
      <w:r w:rsidR="00BF5626">
        <w:rPr>
          <w:rFonts w:ascii="Baskerville Old Face" w:hAnsi="Baskerville Old Face" w:cs="Amiri"/>
        </w:rPr>
        <w:t>e maî</w:t>
      </w:r>
      <w:r w:rsidRPr="00003498">
        <w:rPr>
          <w:rFonts w:ascii="Baskerville Old Face" w:hAnsi="Baskerville Old Face" w:cs="Amiri"/>
        </w:rPr>
        <w:t xml:space="preserve">trise de la langue affecte, en un continuum évident, la compréhension des textes, l’élaboration d’un raisonnement et l’expression écrite. La syntaxe, l’utilisation de connecteurs logiques appropriés, la qualité du lexique et de l’orthographe, voire celle de la graphie et du soin apporté à la présentation fragilisent la production. </w:t>
      </w:r>
    </w:p>
    <w:p w:rsidR="002F3A7B" w:rsidRPr="00003498" w:rsidRDefault="001A5865" w:rsidP="00003498">
      <w:pPr>
        <w:jc w:val="both"/>
        <w:rPr>
          <w:rFonts w:ascii="Baskerville Old Face" w:hAnsi="Baskerville Old Face" w:cs="Amiri"/>
        </w:rPr>
      </w:pPr>
      <w:r w:rsidRPr="00003498">
        <w:rPr>
          <w:rFonts w:ascii="Baskerville Old Face" w:hAnsi="Baskerville Old Face" w:cs="Amiri"/>
        </w:rPr>
        <w:t>L</w:t>
      </w:r>
      <w:r w:rsidR="00DD0099" w:rsidRPr="00003498">
        <w:rPr>
          <w:rFonts w:ascii="Baskerville Old Face" w:hAnsi="Baskerville Old Face" w:cs="Amiri"/>
        </w:rPr>
        <w:t xml:space="preserve">e </w:t>
      </w:r>
      <w:r w:rsidRPr="00003498">
        <w:rPr>
          <w:rFonts w:ascii="Baskerville Old Face" w:hAnsi="Baskerville Old Face" w:cs="Amiri"/>
        </w:rPr>
        <w:t xml:space="preserve">traitement </w:t>
      </w:r>
      <w:r w:rsidR="00A204E2" w:rsidRPr="00003498">
        <w:rPr>
          <w:rFonts w:ascii="Baskerville Old Face" w:hAnsi="Baskerville Old Face" w:cs="Amiri"/>
        </w:rPr>
        <w:t>dés</w:t>
      </w:r>
      <w:r w:rsidRPr="00003498">
        <w:rPr>
          <w:rFonts w:ascii="Baskerville Old Face" w:hAnsi="Baskerville Old Face" w:cs="Amiri"/>
        </w:rPr>
        <w:t xml:space="preserve">équilibré des deux parties de l’épreuve perdure. </w:t>
      </w:r>
      <w:r w:rsidR="000477C9" w:rsidRPr="00003498">
        <w:rPr>
          <w:rFonts w:ascii="Baskerville Old Face" w:hAnsi="Baskerville Old Face" w:cs="Amiri"/>
        </w:rPr>
        <w:t xml:space="preserve">Nombre d’étudiants ne consacrent pas un temps suffisant à </w:t>
      </w:r>
      <w:r w:rsidR="00487A67" w:rsidRPr="00003498">
        <w:rPr>
          <w:rFonts w:ascii="Baskerville Old Face" w:hAnsi="Baskerville Old Face" w:cs="Amiri"/>
        </w:rPr>
        <w:t xml:space="preserve">l’Ecriture personnelle qui </w:t>
      </w:r>
      <w:r w:rsidRPr="00003498">
        <w:rPr>
          <w:rFonts w:ascii="Baskerville Old Face" w:hAnsi="Baskerville Old Face" w:cs="Amiri"/>
        </w:rPr>
        <w:t>est encore bien souvent courte et bâclée</w:t>
      </w:r>
      <w:r w:rsidR="00A204E2" w:rsidRPr="00003498">
        <w:rPr>
          <w:rFonts w:ascii="Baskerville Old Face" w:hAnsi="Baskerville Old Face" w:cs="Amiri"/>
        </w:rPr>
        <w:t>, rédigée au fil de la plume</w:t>
      </w:r>
      <w:r w:rsidRPr="00003498">
        <w:rPr>
          <w:rFonts w:ascii="Baskerville Old Face" w:hAnsi="Baskerville Old Face" w:cs="Amiri"/>
        </w:rPr>
        <w:t xml:space="preserve">. </w:t>
      </w:r>
    </w:p>
    <w:p w:rsidR="00A72036" w:rsidRPr="00003498" w:rsidRDefault="004829F1" w:rsidP="00003498">
      <w:pPr>
        <w:jc w:val="both"/>
        <w:rPr>
          <w:rFonts w:ascii="Baskerville Old Face" w:hAnsi="Baskerville Old Face" w:cs="Amiri"/>
        </w:rPr>
      </w:pPr>
      <w:r w:rsidRPr="00003498">
        <w:rPr>
          <w:rFonts w:ascii="Baskerville Old Face" w:hAnsi="Baskerville Old Face" w:cs="Amiri"/>
        </w:rPr>
        <w:t>Plus particulièrement marquée</w:t>
      </w:r>
      <w:r w:rsidR="0006501F" w:rsidRPr="00003498">
        <w:rPr>
          <w:rFonts w:ascii="Baskerville Old Face" w:hAnsi="Baskerville Old Face" w:cs="Amiri"/>
        </w:rPr>
        <w:t xml:space="preserve"> cette année, </w:t>
      </w:r>
      <w:r w:rsidR="004570A7">
        <w:rPr>
          <w:rFonts w:ascii="Baskerville Old Face" w:hAnsi="Baskerville Old Face" w:cs="Amiri"/>
        </w:rPr>
        <w:t>l’</w:t>
      </w:r>
      <w:r w:rsidRPr="00003498">
        <w:rPr>
          <w:rFonts w:ascii="Baskerville Old Face" w:hAnsi="Baskerville Old Face" w:cs="Amiri"/>
        </w:rPr>
        <w:t>absence de respect des différences ent</w:t>
      </w:r>
      <w:r w:rsidR="00A72036" w:rsidRPr="00003498">
        <w:rPr>
          <w:rFonts w:ascii="Baskerville Old Face" w:hAnsi="Baskerville Old Face" w:cs="Amiri"/>
        </w:rPr>
        <w:t>r</w:t>
      </w:r>
      <w:r w:rsidRPr="00003498">
        <w:rPr>
          <w:rFonts w:ascii="Baskerville Old Face" w:hAnsi="Baskerville Old Face" w:cs="Amiri"/>
        </w:rPr>
        <w:t>e la Synthèse et l’E</w:t>
      </w:r>
      <w:r w:rsidR="004570A7">
        <w:rPr>
          <w:rFonts w:ascii="Baskerville Old Face" w:hAnsi="Baskerville Old Face" w:cs="Amiri"/>
        </w:rPr>
        <w:t>criture</w:t>
      </w:r>
      <w:r w:rsidRPr="00003498">
        <w:rPr>
          <w:rFonts w:ascii="Baskerville Old Face" w:hAnsi="Baskerville Old Face" w:cs="Amiri"/>
        </w:rPr>
        <w:t xml:space="preserve"> personnelle</w:t>
      </w:r>
      <w:r w:rsidR="0006501F" w:rsidRPr="00003498">
        <w:rPr>
          <w:rFonts w:ascii="Baskerville Old Face" w:hAnsi="Baskerville Old Face" w:cs="Amiri"/>
        </w:rPr>
        <w:t xml:space="preserve"> </w:t>
      </w:r>
      <w:r w:rsidR="004570A7">
        <w:rPr>
          <w:rFonts w:ascii="Baskerville Old Face" w:hAnsi="Baskerville Old Face" w:cs="Amiri"/>
        </w:rPr>
        <w:t xml:space="preserve">doit </w:t>
      </w:r>
      <w:r w:rsidR="0006501F" w:rsidRPr="00003498">
        <w:rPr>
          <w:rFonts w:ascii="Baskerville Old Face" w:hAnsi="Baskerville Old Face" w:cs="Amiri"/>
        </w:rPr>
        <w:t>appelle</w:t>
      </w:r>
      <w:r w:rsidR="004570A7">
        <w:rPr>
          <w:rFonts w:ascii="Baskerville Old Face" w:hAnsi="Baskerville Old Face" w:cs="Amiri"/>
        </w:rPr>
        <w:t>r</w:t>
      </w:r>
      <w:r w:rsidR="0006501F" w:rsidRPr="00003498">
        <w:rPr>
          <w:rFonts w:ascii="Baskerville Old Face" w:hAnsi="Baskerville Old Face" w:cs="Amiri"/>
        </w:rPr>
        <w:t xml:space="preserve"> toute notre vigilance. Elle concerne la posture à adopter (objective / personnelle)</w:t>
      </w:r>
      <w:r w:rsidR="00A72036" w:rsidRPr="00003498">
        <w:rPr>
          <w:rFonts w:ascii="Baskerville Old Face" w:hAnsi="Baskerville Old Face" w:cs="Amiri"/>
        </w:rPr>
        <w:t xml:space="preserve"> qui implique </w:t>
      </w:r>
      <w:r w:rsidR="0006501F" w:rsidRPr="00003498">
        <w:rPr>
          <w:rFonts w:ascii="Baskerville Old Face" w:hAnsi="Baskerville Old Face" w:cs="Amiri"/>
        </w:rPr>
        <w:t>l’énonciation (</w:t>
      </w:r>
      <w:r w:rsidR="00A72036" w:rsidRPr="00003498">
        <w:rPr>
          <w:rFonts w:ascii="Baskerville Old Face" w:hAnsi="Baskerville Old Face" w:cs="Amiri"/>
        </w:rPr>
        <w:t>em</w:t>
      </w:r>
      <w:r w:rsidR="00972894" w:rsidRPr="00003498">
        <w:rPr>
          <w:rFonts w:ascii="Baskerville Old Face" w:hAnsi="Baskerville Old Face" w:cs="Amiri"/>
        </w:rPr>
        <w:t xml:space="preserve">ploi du je dans la synthèse) et impacte </w:t>
      </w:r>
      <w:r w:rsidR="00A72036" w:rsidRPr="00003498">
        <w:rPr>
          <w:rFonts w:ascii="Baskerville Old Face" w:hAnsi="Baskerville Old Face" w:cs="Amiri"/>
        </w:rPr>
        <w:t>l</w:t>
      </w:r>
      <w:r w:rsidR="00972894" w:rsidRPr="00003498">
        <w:rPr>
          <w:rFonts w:ascii="Baskerville Old Face" w:hAnsi="Baskerville Old Face" w:cs="Amiri"/>
        </w:rPr>
        <w:t>a démarche argumentative (intrusion de</w:t>
      </w:r>
      <w:r w:rsidR="0006501F" w:rsidRPr="00003498">
        <w:rPr>
          <w:rFonts w:ascii="Baskerville Old Face" w:hAnsi="Baskerville Old Face" w:cs="Amiri"/>
        </w:rPr>
        <w:t xml:space="preserve"> l’opinion personnelle</w:t>
      </w:r>
      <w:r w:rsidR="00972894" w:rsidRPr="00003498">
        <w:rPr>
          <w:rFonts w:ascii="Baskerville Old Face" w:hAnsi="Baskerville Old Face" w:cs="Amiri"/>
        </w:rPr>
        <w:t xml:space="preserve"> dans la Synthèse</w:t>
      </w:r>
      <w:r w:rsidR="001B6CA8" w:rsidRPr="00003498">
        <w:rPr>
          <w:rFonts w:ascii="Baskerville Old Face" w:hAnsi="Baskerville Old Face" w:cs="Amiri"/>
        </w:rPr>
        <w:t>/ absence de cette dimension personnelle dans la seconde composition</w:t>
      </w:r>
      <w:r w:rsidR="0006501F" w:rsidRPr="00003498">
        <w:rPr>
          <w:rFonts w:ascii="Baskerville Old Face" w:hAnsi="Baskerville Old Face" w:cs="Amiri"/>
        </w:rPr>
        <w:t>). Ces deux points se trouvent renforcés par la mobilisation en E</w:t>
      </w:r>
      <w:r w:rsidR="00BF5626">
        <w:rPr>
          <w:rFonts w:ascii="Baskerville Old Face" w:hAnsi="Baskerville Old Face" w:cs="Amiri"/>
        </w:rPr>
        <w:t>criture</w:t>
      </w:r>
      <w:r w:rsidR="0006501F" w:rsidRPr="00003498">
        <w:rPr>
          <w:rFonts w:ascii="Baskerville Old Face" w:hAnsi="Baskerville Old Face" w:cs="Amiri"/>
        </w:rPr>
        <w:t xml:space="preserve"> personnelle des seuls textes du corpus, voire l’introduction</w:t>
      </w:r>
      <w:r w:rsidR="00BF5626">
        <w:rPr>
          <w:rFonts w:ascii="Baskerville Old Face" w:hAnsi="Baskerville Old Face" w:cs="Amiri"/>
        </w:rPr>
        <w:t>,</w:t>
      </w:r>
      <w:r w:rsidR="0006501F" w:rsidRPr="00003498">
        <w:rPr>
          <w:rFonts w:ascii="Baskerville Old Face" w:hAnsi="Baskerville Old Face" w:cs="Amiri"/>
        </w:rPr>
        <w:t xml:space="preserve"> dans la Synthèse</w:t>
      </w:r>
      <w:r w:rsidR="00BF5626">
        <w:rPr>
          <w:rFonts w:ascii="Baskerville Old Face" w:hAnsi="Baskerville Old Face" w:cs="Amiri"/>
        </w:rPr>
        <w:t>,</w:t>
      </w:r>
      <w:r w:rsidR="0006501F" w:rsidRPr="00003498">
        <w:rPr>
          <w:rFonts w:ascii="Baskerville Old Face" w:hAnsi="Baskerville Old Face" w:cs="Amiri"/>
        </w:rPr>
        <w:t xml:space="preserve"> d’autres références que celles du corpus. </w:t>
      </w:r>
    </w:p>
    <w:p w:rsidR="002F3A7B" w:rsidRPr="00003498" w:rsidRDefault="00A72036" w:rsidP="00003498">
      <w:pPr>
        <w:jc w:val="both"/>
        <w:rPr>
          <w:rFonts w:ascii="Baskerville Old Face" w:hAnsi="Baskerville Old Face" w:cs="Amiri"/>
        </w:rPr>
      </w:pPr>
      <w:r w:rsidRPr="00003498">
        <w:rPr>
          <w:rFonts w:ascii="Baskerville Old Face" w:hAnsi="Baskerville Old Face" w:cs="Amiri"/>
          <w:b/>
        </w:rPr>
        <w:t xml:space="preserve">La </w:t>
      </w:r>
      <w:r w:rsidR="002F3A7B" w:rsidRPr="00003498">
        <w:rPr>
          <w:rFonts w:ascii="Baskerville Old Face" w:hAnsi="Baskerville Old Face" w:cs="Amiri"/>
          <w:b/>
        </w:rPr>
        <w:t>Synthèse</w:t>
      </w:r>
      <w:r w:rsidR="00BF5626">
        <w:rPr>
          <w:rFonts w:ascii="Baskerville Old Face" w:hAnsi="Baskerville Old Face" w:cs="Amiri"/>
        </w:rPr>
        <w:t xml:space="preserve"> : </w:t>
      </w:r>
      <w:r w:rsidR="00E075F3" w:rsidRPr="00003498">
        <w:rPr>
          <w:rFonts w:ascii="Baskerville Old Face" w:hAnsi="Baskerville Old Face" w:cs="Amiri"/>
        </w:rPr>
        <w:t>S’il y a des copies de qualité qui proposent une circulation organisée</w:t>
      </w:r>
      <w:r w:rsidR="000477C9" w:rsidRPr="00003498">
        <w:rPr>
          <w:rFonts w:ascii="Baskerville Old Face" w:hAnsi="Baskerville Old Face" w:cs="Amiri"/>
        </w:rPr>
        <w:t>, cohérente</w:t>
      </w:r>
      <w:r w:rsidR="00E075F3" w:rsidRPr="00003498">
        <w:rPr>
          <w:rFonts w:ascii="Baskerville Old Face" w:hAnsi="Baskerville Old Face" w:cs="Amiri"/>
        </w:rPr>
        <w:t xml:space="preserve"> et éclairante dans le corpus, le présent rapport va so</w:t>
      </w:r>
      <w:r w:rsidR="00D338F4" w:rsidRPr="00003498">
        <w:rPr>
          <w:rFonts w:ascii="Baskerville Old Face" w:hAnsi="Baskerville Old Face" w:cs="Amiri"/>
        </w:rPr>
        <w:t>uligner les points de fragilité</w:t>
      </w:r>
      <w:r w:rsidR="00E075F3" w:rsidRPr="00003498">
        <w:rPr>
          <w:rFonts w:ascii="Baskerville Old Face" w:hAnsi="Baskerville Old Face" w:cs="Amiri"/>
        </w:rPr>
        <w:t xml:space="preserve"> encore constatés. </w:t>
      </w:r>
      <w:r w:rsidR="00872983" w:rsidRPr="00003498">
        <w:rPr>
          <w:rFonts w:ascii="Baskerville Old Face" w:hAnsi="Baskerville Old Face" w:cs="Amiri"/>
        </w:rPr>
        <w:t>En effet, si les attendus de l’exercice semble</w:t>
      </w:r>
      <w:r w:rsidR="00BF5626">
        <w:rPr>
          <w:rFonts w:ascii="Baskerville Old Face" w:hAnsi="Baskerville Old Face" w:cs="Amiri"/>
        </w:rPr>
        <w:t>nt</w:t>
      </w:r>
      <w:r w:rsidR="00872983" w:rsidRPr="00003498">
        <w:rPr>
          <w:rFonts w:ascii="Baskerville Old Face" w:hAnsi="Baskerville Old Face" w:cs="Amiri"/>
        </w:rPr>
        <w:t xml:space="preserve"> connus, les compétences restent mal mobilisées pour y répondre pleinement. </w:t>
      </w:r>
    </w:p>
    <w:p w:rsidR="00BF5626" w:rsidRDefault="00BF5626" w:rsidP="00003498">
      <w:pPr>
        <w:pStyle w:val="Paragraphedeliste"/>
        <w:numPr>
          <w:ilvl w:val="0"/>
          <w:numId w:val="8"/>
        </w:numPr>
        <w:jc w:val="both"/>
        <w:rPr>
          <w:rFonts w:ascii="Baskerville Old Face" w:hAnsi="Baskerville Old Face" w:cs="Amiri"/>
        </w:rPr>
      </w:pPr>
      <w:r w:rsidRPr="00BF5626">
        <w:rPr>
          <w:rFonts w:ascii="Baskerville Old Face" w:hAnsi="Baskerville Old Face" w:cs="Amiri"/>
          <w:u w:val="single"/>
        </w:rPr>
        <w:t xml:space="preserve">Le </w:t>
      </w:r>
      <w:r w:rsidR="00E075F3" w:rsidRPr="00BF5626">
        <w:rPr>
          <w:rFonts w:ascii="Baskerville Old Face" w:hAnsi="Baskerville Old Face" w:cs="Amiri"/>
          <w:u w:val="single"/>
        </w:rPr>
        <w:t>traitement</w:t>
      </w:r>
      <w:r w:rsidR="002F3A7B" w:rsidRPr="00BF5626">
        <w:rPr>
          <w:rFonts w:ascii="Baskerville Old Face" w:hAnsi="Baskerville Old Face" w:cs="Amiri"/>
          <w:u w:val="single"/>
        </w:rPr>
        <w:t xml:space="preserve"> de l’introduction</w:t>
      </w:r>
      <w:r w:rsidR="002F3A7B" w:rsidRPr="00BF5626">
        <w:rPr>
          <w:rFonts w:ascii="Baskerville Old Face" w:hAnsi="Baskerville Old Face" w:cs="Amiri"/>
        </w:rPr>
        <w:t>. La présentation du corpus, sans probl</w:t>
      </w:r>
      <w:r w:rsidR="00D338F4" w:rsidRPr="00BF5626">
        <w:rPr>
          <w:rFonts w:ascii="Baskerville Old Face" w:hAnsi="Baskerville Old Face" w:cs="Amiri"/>
        </w:rPr>
        <w:t>ématisation,</w:t>
      </w:r>
      <w:r w:rsidR="00181838" w:rsidRPr="00BF5626">
        <w:rPr>
          <w:rFonts w:ascii="Baskerville Old Face" w:hAnsi="Baskerville Old Face" w:cs="Amiri"/>
        </w:rPr>
        <w:t xml:space="preserve"> mise en tension ou expli</w:t>
      </w:r>
      <w:r w:rsidR="00D95AFC" w:rsidRPr="00BF5626">
        <w:rPr>
          <w:rFonts w:ascii="Baskerville Old Face" w:hAnsi="Baskerville Old Face" w:cs="Amiri"/>
        </w:rPr>
        <w:t xml:space="preserve">citation des enjeux du corpus, </w:t>
      </w:r>
      <w:r w:rsidR="00181838" w:rsidRPr="00BF5626">
        <w:rPr>
          <w:rFonts w:ascii="Baskerville Old Face" w:hAnsi="Baskerville Old Face" w:cs="Amiri"/>
        </w:rPr>
        <w:t xml:space="preserve">i.e. </w:t>
      </w:r>
      <w:r w:rsidR="002F3A7B" w:rsidRPr="00BF5626">
        <w:rPr>
          <w:rFonts w:ascii="Baskerville Old Face" w:hAnsi="Baskerville Old Face" w:cs="Amiri"/>
        </w:rPr>
        <w:t xml:space="preserve">sans aucune forme d’éclairage </w:t>
      </w:r>
      <w:r w:rsidR="00D338F4" w:rsidRPr="00BF5626">
        <w:rPr>
          <w:rFonts w:ascii="Baskerville Old Face" w:hAnsi="Baskerville Old Face" w:cs="Amiri"/>
        </w:rPr>
        <w:t>annonçant le plan de la synthèse</w:t>
      </w:r>
      <w:r w:rsidR="002F3A7B" w:rsidRPr="00BF5626">
        <w:rPr>
          <w:rFonts w:ascii="Baskerville Old Face" w:hAnsi="Baskerville Old Face" w:cs="Amiri"/>
        </w:rPr>
        <w:t xml:space="preserve">, devient fastidieux et inopérant. </w:t>
      </w:r>
    </w:p>
    <w:p w:rsidR="00BF5626" w:rsidRDefault="00D338F4" w:rsidP="00BF5626">
      <w:pPr>
        <w:pStyle w:val="Paragraphedeliste"/>
        <w:jc w:val="both"/>
        <w:rPr>
          <w:rFonts w:ascii="Baskerville Old Face" w:hAnsi="Baskerville Old Face" w:cs="Amiri"/>
        </w:rPr>
      </w:pPr>
      <w:r w:rsidRPr="00BF5626">
        <w:rPr>
          <w:rFonts w:ascii="Baskerville Old Face" w:hAnsi="Baskerville Old Face" w:cs="Amiri"/>
        </w:rPr>
        <w:t>Il</w:t>
      </w:r>
      <w:r w:rsidR="005948B7" w:rsidRPr="00BF5626">
        <w:rPr>
          <w:rFonts w:ascii="Baskerville Old Face" w:hAnsi="Baskerville Old Face" w:cs="Amiri"/>
        </w:rPr>
        <w:t xml:space="preserve"> est permis de substituer</w:t>
      </w:r>
      <w:r w:rsidR="00E075F3" w:rsidRPr="00BF5626">
        <w:rPr>
          <w:rFonts w:ascii="Baskerville Old Face" w:hAnsi="Baskerville Old Face" w:cs="Amiri"/>
        </w:rPr>
        <w:t xml:space="preserve"> à </w:t>
      </w:r>
      <w:r w:rsidRPr="00BF5626">
        <w:rPr>
          <w:rFonts w:ascii="Baskerville Old Face" w:hAnsi="Baskerville Old Face" w:cs="Amiri"/>
        </w:rPr>
        <w:t>cette</w:t>
      </w:r>
      <w:r w:rsidR="00E075F3" w:rsidRPr="00BF5626">
        <w:rPr>
          <w:rFonts w:ascii="Baskerville Old Face" w:hAnsi="Baskerville Old Face" w:cs="Amiri"/>
        </w:rPr>
        <w:t xml:space="preserve"> </w:t>
      </w:r>
      <w:r w:rsidRPr="00BF5626">
        <w:rPr>
          <w:rFonts w:ascii="Baskerville Old Face" w:hAnsi="Baskerville Old Face" w:cs="Amiri"/>
        </w:rPr>
        <w:t>inutile</w:t>
      </w:r>
      <w:r w:rsidR="00E075F3" w:rsidRPr="00BF5626">
        <w:rPr>
          <w:rFonts w:ascii="Baskerville Old Face" w:hAnsi="Baskerville Old Face" w:cs="Amiri"/>
        </w:rPr>
        <w:t xml:space="preserve"> énum</w:t>
      </w:r>
      <w:r w:rsidR="002F3A7B" w:rsidRPr="00BF5626">
        <w:rPr>
          <w:rFonts w:ascii="Baskerville Old Face" w:hAnsi="Baskerville Old Face" w:cs="Amiri"/>
        </w:rPr>
        <w:t>ération des</w:t>
      </w:r>
      <w:r w:rsidR="005948B7" w:rsidRPr="00BF5626">
        <w:rPr>
          <w:rFonts w:ascii="Baskerville Old Face" w:hAnsi="Baskerville Old Face" w:cs="Amiri"/>
        </w:rPr>
        <w:t xml:space="preserve"> textes et documents la solution d’une présentation</w:t>
      </w:r>
      <w:r w:rsidR="002F3A7B" w:rsidRPr="00BF5626">
        <w:rPr>
          <w:rFonts w:ascii="Baskerville Old Face" w:hAnsi="Baskerville Old Face" w:cs="Amiri"/>
        </w:rPr>
        <w:t xml:space="preserve"> </w:t>
      </w:r>
      <w:r w:rsidR="001B6CA8" w:rsidRPr="00BF5626">
        <w:rPr>
          <w:rFonts w:ascii="Baskerville Old Face" w:hAnsi="Baskerville Old Face" w:cs="Amiri"/>
        </w:rPr>
        <w:t xml:space="preserve">précise </w:t>
      </w:r>
      <w:r w:rsidR="005948B7" w:rsidRPr="00BF5626">
        <w:rPr>
          <w:rFonts w:ascii="Baskerville Old Face" w:hAnsi="Baskerville Old Face" w:cs="Amiri"/>
        </w:rPr>
        <w:t>d</w:t>
      </w:r>
      <w:r w:rsidR="00E075F3" w:rsidRPr="00BF5626">
        <w:rPr>
          <w:rFonts w:ascii="Baskerville Old Face" w:hAnsi="Baskerville Old Face" w:cs="Amiri"/>
        </w:rPr>
        <w:t xml:space="preserve">es textes </w:t>
      </w:r>
      <w:r w:rsidR="005948B7" w:rsidRPr="00BF5626">
        <w:rPr>
          <w:rFonts w:ascii="Baskerville Old Face" w:hAnsi="Baskerville Old Face" w:cs="Amiri"/>
        </w:rPr>
        <w:t>et documents</w:t>
      </w:r>
      <w:r w:rsidR="0006501F" w:rsidRPr="00BF5626">
        <w:rPr>
          <w:rFonts w:ascii="Baskerville Old Face" w:hAnsi="Baskerville Old Face" w:cs="Amiri"/>
        </w:rPr>
        <w:t xml:space="preserve"> </w:t>
      </w:r>
      <w:r w:rsidR="002F3A7B" w:rsidRPr="00BF5626">
        <w:rPr>
          <w:rFonts w:ascii="Baskerville Old Face" w:hAnsi="Baskerville Old Face" w:cs="Amiri"/>
        </w:rPr>
        <w:t xml:space="preserve">lors de </w:t>
      </w:r>
      <w:r w:rsidR="00E075F3" w:rsidRPr="00BF5626">
        <w:rPr>
          <w:rFonts w:ascii="Baskerville Old Face" w:hAnsi="Baskerville Old Face" w:cs="Amiri"/>
        </w:rPr>
        <w:t>l</w:t>
      </w:r>
      <w:r w:rsidR="002F3A7B" w:rsidRPr="00BF5626">
        <w:rPr>
          <w:rFonts w:ascii="Baskerville Old Face" w:hAnsi="Baskerville Old Face" w:cs="Amiri"/>
        </w:rPr>
        <w:t xml:space="preserve">eur première exploitation dans le corps du développement. </w:t>
      </w:r>
      <w:r w:rsidR="00E075F3" w:rsidRPr="00BF5626">
        <w:rPr>
          <w:rFonts w:ascii="Baskerville Old Face" w:hAnsi="Baskerville Old Face" w:cs="Amiri"/>
        </w:rPr>
        <w:t>Dans ce cas</w:t>
      </w:r>
      <w:r w:rsidRPr="00BF5626">
        <w:rPr>
          <w:rFonts w:ascii="Baskerville Old Face" w:hAnsi="Baskerville Old Face" w:cs="Amiri"/>
        </w:rPr>
        <w:t>,</w:t>
      </w:r>
      <w:r w:rsidR="00E075F3" w:rsidRPr="00BF5626">
        <w:rPr>
          <w:rFonts w:ascii="Baskerville Old Face" w:hAnsi="Baskerville Old Face" w:cs="Amiri"/>
        </w:rPr>
        <w:t xml:space="preserve"> l’introduction </w:t>
      </w:r>
      <w:r w:rsidRPr="00BF5626">
        <w:rPr>
          <w:rFonts w:ascii="Baskerville Old Face" w:hAnsi="Baskerville Old Face" w:cs="Amiri"/>
        </w:rPr>
        <w:t>se limite à</w:t>
      </w:r>
      <w:r w:rsidR="00E075F3" w:rsidRPr="00BF5626">
        <w:rPr>
          <w:rFonts w:ascii="Baskerville Old Face" w:hAnsi="Baskerville Old Face" w:cs="Amiri"/>
        </w:rPr>
        <w:t xml:space="preserve"> cerner la problématique globale du corpus et </w:t>
      </w:r>
      <w:r w:rsidRPr="00BF5626">
        <w:rPr>
          <w:rFonts w:ascii="Baskerville Old Face" w:hAnsi="Baskerville Old Face" w:cs="Amiri"/>
        </w:rPr>
        <w:t xml:space="preserve">à </w:t>
      </w:r>
      <w:r w:rsidR="00E075F3" w:rsidRPr="00BF5626">
        <w:rPr>
          <w:rFonts w:ascii="Baskerville Old Face" w:hAnsi="Baskerville Old Face" w:cs="Amiri"/>
        </w:rPr>
        <w:t xml:space="preserve">présenter les axes de la synthèse. </w:t>
      </w:r>
    </w:p>
    <w:p w:rsidR="002F3A7B" w:rsidRPr="00BF5626" w:rsidRDefault="00D338F4" w:rsidP="00BF5626">
      <w:pPr>
        <w:pStyle w:val="Paragraphedeliste"/>
        <w:jc w:val="both"/>
        <w:rPr>
          <w:rFonts w:ascii="Baskerville Old Face" w:hAnsi="Baskerville Old Face" w:cs="Amiri"/>
        </w:rPr>
      </w:pPr>
      <w:r w:rsidRPr="00BF5626">
        <w:rPr>
          <w:rFonts w:ascii="Baskerville Old Face" w:hAnsi="Baskerville Old Face" w:cs="Amiri"/>
        </w:rPr>
        <w:t>Toutefois, d</w:t>
      </w:r>
      <w:r w:rsidR="00E075F3" w:rsidRPr="00BF5626">
        <w:rPr>
          <w:rFonts w:ascii="Baskerville Old Face" w:hAnsi="Baskerville Old Face" w:cs="Amiri"/>
        </w:rPr>
        <w:t xml:space="preserve">ans le cadre </w:t>
      </w:r>
      <w:r w:rsidRPr="00BF5626">
        <w:rPr>
          <w:rFonts w:ascii="Baskerville Old Face" w:hAnsi="Baskerville Old Face" w:cs="Amiri"/>
        </w:rPr>
        <w:t>d’une pédagogi</w:t>
      </w:r>
      <w:r w:rsidR="00E075F3" w:rsidRPr="00BF5626">
        <w:rPr>
          <w:rFonts w:ascii="Baskerville Old Face" w:hAnsi="Baskerville Old Face" w:cs="Amiri"/>
        </w:rPr>
        <w:t>e différenciée</w:t>
      </w:r>
      <w:r w:rsidR="005948B7" w:rsidRPr="00BF5626">
        <w:rPr>
          <w:rFonts w:ascii="Baskerville Old Face" w:hAnsi="Baskerville Old Face" w:cs="Amiri"/>
        </w:rPr>
        <w:t xml:space="preserve"> ou spiralaire, on peut apprendre aux   étudiants parvenus à un certain niveau d’acquisition</w:t>
      </w:r>
      <w:r w:rsidR="00E075F3" w:rsidRPr="00BF5626">
        <w:rPr>
          <w:rFonts w:ascii="Baskerville Old Face" w:hAnsi="Baskerville Old Face" w:cs="Amiri"/>
        </w:rPr>
        <w:t>, à présenter le corpus de façon organisée</w:t>
      </w:r>
      <w:r w:rsidR="005948B7" w:rsidRPr="00BF5626">
        <w:rPr>
          <w:rFonts w:ascii="Baskerville Old Face" w:hAnsi="Baskerville Old Face" w:cs="Amiri"/>
        </w:rPr>
        <w:t xml:space="preserve"> et « raisonnée »</w:t>
      </w:r>
      <w:r w:rsidR="00E075F3" w:rsidRPr="00BF5626">
        <w:rPr>
          <w:rFonts w:ascii="Baskerville Old Face" w:hAnsi="Baskerville Old Face" w:cs="Amiri"/>
        </w:rPr>
        <w:t>,</w:t>
      </w:r>
      <w:r w:rsidR="005948B7" w:rsidRPr="00BF5626">
        <w:rPr>
          <w:rFonts w:ascii="Baskerville Old Face" w:hAnsi="Baskerville Old Face" w:cs="Amiri"/>
        </w:rPr>
        <w:t xml:space="preserve"> en explicitant ses tensions et </w:t>
      </w:r>
      <w:r w:rsidRPr="00BF5626">
        <w:rPr>
          <w:rFonts w:ascii="Baskerville Old Face" w:hAnsi="Baskerville Old Face" w:cs="Amiri"/>
        </w:rPr>
        <w:t xml:space="preserve">en liant cette </w:t>
      </w:r>
      <w:r w:rsidRPr="00BF5626">
        <w:rPr>
          <w:rFonts w:ascii="Baskerville Old Face" w:hAnsi="Baskerville Old Face" w:cs="Amiri"/>
          <w:b/>
        </w:rPr>
        <w:t>analyse</w:t>
      </w:r>
      <w:r w:rsidRPr="00BF5626">
        <w:rPr>
          <w:rFonts w:ascii="Baskerville Old Face" w:hAnsi="Baskerville Old Face" w:cs="Amiri"/>
        </w:rPr>
        <w:t xml:space="preserve"> du corpus </w:t>
      </w:r>
      <w:r w:rsidR="005948B7" w:rsidRPr="00BF5626">
        <w:rPr>
          <w:rFonts w:ascii="Baskerville Old Face" w:hAnsi="Baskerville Old Face" w:cs="Amiri"/>
        </w:rPr>
        <w:t xml:space="preserve">à </w:t>
      </w:r>
      <w:r w:rsidR="0006501F" w:rsidRPr="00BF5626">
        <w:rPr>
          <w:rFonts w:ascii="Baskerville Old Face" w:hAnsi="Baskerville Old Face" w:cs="Amiri"/>
        </w:rPr>
        <w:t xml:space="preserve">la présentation de la </w:t>
      </w:r>
      <w:r w:rsidR="00E075F3" w:rsidRPr="00BF5626">
        <w:rPr>
          <w:rFonts w:ascii="Baskerville Old Face" w:hAnsi="Baskerville Old Face" w:cs="Amiri"/>
        </w:rPr>
        <w:t xml:space="preserve">problématique et </w:t>
      </w:r>
      <w:r w:rsidR="0006501F" w:rsidRPr="00BF5626">
        <w:rPr>
          <w:rFonts w:ascii="Baskerville Old Face" w:hAnsi="Baskerville Old Face" w:cs="Amiri"/>
        </w:rPr>
        <w:t xml:space="preserve">des </w:t>
      </w:r>
      <w:r w:rsidR="00E075F3" w:rsidRPr="00BF5626">
        <w:rPr>
          <w:rFonts w:ascii="Baskerville Old Face" w:hAnsi="Baskerville Old Face" w:cs="Amiri"/>
        </w:rPr>
        <w:t>axes</w:t>
      </w:r>
      <w:r w:rsidR="0006501F" w:rsidRPr="00BF5626">
        <w:rPr>
          <w:rFonts w:ascii="Baskerville Old Face" w:hAnsi="Baskerville Old Face" w:cs="Amiri"/>
        </w:rPr>
        <w:t xml:space="preserve"> de la S</w:t>
      </w:r>
      <w:r w:rsidRPr="00BF5626">
        <w:rPr>
          <w:rFonts w:ascii="Baskerville Old Face" w:hAnsi="Baskerville Old Face" w:cs="Amiri"/>
        </w:rPr>
        <w:t>ynthèse</w:t>
      </w:r>
      <w:r w:rsidR="00E075F3" w:rsidRPr="00BF5626">
        <w:rPr>
          <w:rFonts w:ascii="Baskerville Old Face" w:hAnsi="Baskerville Old Face" w:cs="Amiri"/>
        </w:rPr>
        <w:t xml:space="preserve">. </w:t>
      </w:r>
      <w:r w:rsidR="00487A67" w:rsidRPr="00BF5626">
        <w:rPr>
          <w:rFonts w:ascii="Baskerville Old Face" w:hAnsi="Baskerville Old Face" w:cs="Amiri"/>
        </w:rPr>
        <w:t>Par la suite, la référence aux documents ne peut se limiter à l’</w:t>
      </w:r>
      <w:r w:rsidR="00872983" w:rsidRPr="00BF5626">
        <w:rPr>
          <w:rFonts w:ascii="Baskerville Old Face" w:hAnsi="Baskerville Old Face" w:cs="Amiri"/>
        </w:rPr>
        <w:t>emploi de leur numéro</w:t>
      </w:r>
      <w:r w:rsidR="00487A67" w:rsidRPr="00BF5626">
        <w:rPr>
          <w:rFonts w:ascii="Baskerville Old Face" w:hAnsi="Baskerville Old Face" w:cs="Amiri"/>
        </w:rPr>
        <w:t xml:space="preserve"> dans le corpus. </w:t>
      </w:r>
    </w:p>
    <w:p w:rsidR="00872983" w:rsidRDefault="00872983" w:rsidP="00BF5626">
      <w:pPr>
        <w:pStyle w:val="Paragraphedeliste"/>
        <w:numPr>
          <w:ilvl w:val="0"/>
          <w:numId w:val="9"/>
        </w:numPr>
        <w:jc w:val="both"/>
        <w:rPr>
          <w:rFonts w:ascii="Baskerville Old Face" w:hAnsi="Baskerville Old Face" w:cs="Amiri"/>
        </w:rPr>
      </w:pPr>
      <w:r w:rsidRPr="00BF5626">
        <w:rPr>
          <w:rFonts w:ascii="Baskerville Old Face" w:hAnsi="Baskerville Old Face" w:cs="Amiri"/>
          <w:u w:val="single"/>
        </w:rPr>
        <w:lastRenderedPageBreak/>
        <w:t>La problématique</w:t>
      </w:r>
      <w:r w:rsidRPr="00BF5626">
        <w:rPr>
          <w:rFonts w:ascii="Baskerville Old Face" w:hAnsi="Baskerville Old Face" w:cs="Amiri"/>
        </w:rPr>
        <w:t xml:space="preserve"> est bien souvent mal « ajustée » au corpus ou succincte (</w:t>
      </w:r>
      <w:r w:rsidR="00BF5626">
        <w:rPr>
          <w:rFonts w:ascii="Baskerville Old Face" w:hAnsi="Baskerville Old Face" w:cs="Amiri"/>
        </w:rPr>
        <w:t xml:space="preserve">ex : </w:t>
      </w:r>
      <w:r w:rsidRPr="00BF5626">
        <w:rPr>
          <w:rFonts w:ascii="Baskerville Old Face" w:hAnsi="Baskerville Old Face" w:cs="Amiri"/>
        </w:rPr>
        <w:t xml:space="preserve"> pour ou contre</w:t>
      </w:r>
      <w:r w:rsidR="00BF5626">
        <w:rPr>
          <w:rFonts w:ascii="Baskerville Old Face" w:hAnsi="Baskerville Old Face" w:cs="Amiri"/>
        </w:rPr>
        <w:t xml:space="preserve"> la cabane</w:t>
      </w:r>
      <w:r w:rsidRPr="00BF5626">
        <w:rPr>
          <w:rFonts w:ascii="Baskerville Old Face" w:hAnsi="Baskerville Old Face" w:cs="Amiri"/>
        </w:rPr>
        <w:t xml:space="preserve">). </w:t>
      </w:r>
    </w:p>
    <w:p w:rsidR="00BF5626" w:rsidRPr="00BF5626" w:rsidRDefault="00BF5626" w:rsidP="00BF5626">
      <w:pPr>
        <w:pStyle w:val="Paragraphedeliste"/>
        <w:jc w:val="both"/>
        <w:rPr>
          <w:rFonts w:ascii="Baskerville Old Face" w:hAnsi="Baskerville Old Face" w:cs="Amiri"/>
        </w:rPr>
      </w:pPr>
    </w:p>
    <w:p w:rsidR="00E075F3" w:rsidRDefault="001B6CA8" w:rsidP="00BF5626">
      <w:pPr>
        <w:pStyle w:val="Paragraphedeliste"/>
        <w:numPr>
          <w:ilvl w:val="0"/>
          <w:numId w:val="9"/>
        </w:numPr>
        <w:jc w:val="both"/>
        <w:rPr>
          <w:rFonts w:ascii="Baskerville Old Face" w:hAnsi="Baskerville Old Face" w:cs="Amiri"/>
        </w:rPr>
      </w:pPr>
      <w:r w:rsidRPr="00BF5626">
        <w:rPr>
          <w:rFonts w:ascii="Baskerville Old Face" w:hAnsi="Baskerville Old Face" w:cs="Amiri"/>
          <w:u w:val="single"/>
        </w:rPr>
        <w:t xml:space="preserve">La </w:t>
      </w:r>
      <w:r w:rsidR="00E075F3" w:rsidRPr="00BF5626">
        <w:rPr>
          <w:rFonts w:ascii="Baskerville Old Face" w:hAnsi="Baskerville Old Face" w:cs="Amiri"/>
          <w:u w:val="single"/>
        </w:rPr>
        <w:t>confrontation</w:t>
      </w:r>
      <w:r w:rsidR="00E075F3" w:rsidRPr="00BF5626">
        <w:rPr>
          <w:rFonts w:ascii="Baskerville Old Face" w:hAnsi="Baskerville Old Face" w:cs="Amiri"/>
        </w:rPr>
        <w:t xml:space="preserve"> est encore souvent esquivée au profit de simples juxtapositions/ rapprochements entre deux textes,</w:t>
      </w:r>
      <w:r w:rsidR="00D338F4" w:rsidRPr="00BF5626">
        <w:rPr>
          <w:rFonts w:ascii="Baskerville Old Face" w:hAnsi="Baskerville Old Face" w:cs="Amiri"/>
        </w:rPr>
        <w:t xml:space="preserve"> rarement plus, démarches</w:t>
      </w:r>
      <w:r w:rsidR="00E075F3" w:rsidRPr="00BF5626">
        <w:rPr>
          <w:rFonts w:ascii="Baskerville Old Face" w:hAnsi="Baskerville Old Face" w:cs="Amiri"/>
        </w:rPr>
        <w:t xml:space="preserve"> </w:t>
      </w:r>
      <w:r w:rsidR="000477C9" w:rsidRPr="00BF5626">
        <w:rPr>
          <w:rFonts w:ascii="Baskerville Old Face" w:hAnsi="Baskerville Old Face" w:cs="Amiri"/>
        </w:rPr>
        <w:t>souvent artificiel</w:t>
      </w:r>
      <w:r w:rsidR="00D338F4" w:rsidRPr="00BF5626">
        <w:rPr>
          <w:rFonts w:ascii="Baskerville Old Face" w:hAnsi="Baskerville Old Face" w:cs="Amiri"/>
        </w:rPr>
        <w:t>le</w:t>
      </w:r>
      <w:r w:rsidR="000477C9" w:rsidRPr="00BF5626">
        <w:rPr>
          <w:rFonts w:ascii="Baskerville Old Face" w:hAnsi="Baskerville Old Face" w:cs="Amiri"/>
        </w:rPr>
        <w:t>s</w:t>
      </w:r>
      <w:r w:rsidR="00E075F3" w:rsidRPr="00BF5626">
        <w:rPr>
          <w:rFonts w:ascii="Baskerville Old Face" w:hAnsi="Baskerville Old Face" w:cs="Amiri"/>
        </w:rPr>
        <w:t xml:space="preserve">. </w:t>
      </w:r>
      <w:r w:rsidR="00867DDA" w:rsidRPr="00BF5626">
        <w:rPr>
          <w:rFonts w:ascii="Baskerville Old Face" w:hAnsi="Baskerville Old Face" w:cs="Amiri"/>
        </w:rPr>
        <w:t xml:space="preserve">Par ailleurs, faute d’une lecture suffisamment attentive et précise de l’argumentaire des textes, les confrontations restent sommaires. </w:t>
      </w:r>
      <w:r w:rsidR="00D338F4" w:rsidRPr="00BF5626">
        <w:rPr>
          <w:rFonts w:ascii="Baskerville Old Face" w:hAnsi="Baskerville Old Face" w:cs="Amiri"/>
        </w:rPr>
        <w:t xml:space="preserve">Dans de nombreuses copies, certains textes sont soustraits </w:t>
      </w:r>
      <w:r w:rsidRPr="00BF5626">
        <w:rPr>
          <w:rFonts w:ascii="Baskerville Old Face" w:hAnsi="Baskerville Old Face" w:cs="Amiri"/>
        </w:rPr>
        <w:t>à</w:t>
      </w:r>
      <w:r w:rsidR="00D338F4" w:rsidRPr="00BF5626">
        <w:rPr>
          <w:rFonts w:ascii="Baskerville Old Face" w:hAnsi="Baskerville Old Face" w:cs="Amiri"/>
        </w:rPr>
        <w:t xml:space="preserve"> la confrontation. </w:t>
      </w:r>
      <w:r w:rsidR="00487A67" w:rsidRPr="00BF5626">
        <w:rPr>
          <w:rFonts w:ascii="Baskerville Old Face" w:hAnsi="Baskerville Old Face" w:cs="Amiri"/>
        </w:rPr>
        <w:t>Autre fait, certains étudiants proposent un plan où la 1</w:t>
      </w:r>
      <w:r w:rsidR="00487A67" w:rsidRPr="00BF5626">
        <w:rPr>
          <w:rFonts w:ascii="Baskerville Old Face" w:hAnsi="Baskerville Old Face" w:cs="Amiri"/>
          <w:vertAlign w:val="superscript"/>
        </w:rPr>
        <w:t>ère</w:t>
      </w:r>
      <w:r w:rsidR="00487A67" w:rsidRPr="00BF5626">
        <w:rPr>
          <w:rFonts w:ascii="Baskerville Old Face" w:hAnsi="Baskerville Old Face" w:cs="Amiri"/>
        </w:rPr>
        <w:t xml:space="preserve"> partie confronte deux documents du corpus et la 2de, les deux autres ; cette démarche ne répond pas aux attendus de l’exercice. </w:t>
      </w:r>
    </w:p>
    <w:p w:rsidR="00BF5626" w:rsidRPr="00BF5626" w:rsidRDefault="00BF5626" w:rsidP="00BF5626">
      <w:pPr>
        <w:pStyle w:val="Paragraphedeliste"/>
        <w:rPr>
          <w:rFonts w:ascii="Baskerville Old Face" w:hAnsi="Baskerville Old Face" w:cs="Amiri"/>
        </w:rPr>
      </w:pPr>
    </w:p>
    <w:p w:rsidR="00BF5626" w:rsidRPr="00BF5626" w:rsidRDefault="00BF5626" w:rsidP="00BF5626">
      <w:pPr>
        <w:pStyle w:val="Paragraphedeliste"/>
        <w:jc w:val="both"/>
        <w:rPr>
          <w:rFonts w:ascii="Baskerville Old Face" w:hAnsi="Baskerville Old Face" w:cs="Amiri"/>
        </w:rPr>
      </w:pPr>
    </w:p>
    <w:p w:rsidR="00BF5626" w:rsidRDefault="0006501F" w:rsidP="00003498">
      <w:pPr>
        <w:pStyle w:val="Paragraphedeliste"/>
        <w:numPr>
          <w:ilvl w:val="0"/>
          <w:numId w:val="9"/>
        </w:numPr>
        <w:jc w:val="both"/>
        <w:rPr>
          <w:rFonts w:ascii="Baskerville Old Face" w:hAnsi="Baskerville Old Face" w:cs="Amiri"/>
        </w:rPr>
      </w:pPr>
      <w:r w:rsidRPr="00BF5626">
        <w:rPr>
          <w:rFonts w:ascii="Baskerville Old Face" w:hAnsi="Baskerville Old Face" w:cs="Amiri"/>
          <w:u w:val="single"/>
        </w:rPr>
        <w:t>Le plan de la S</w:t>
      </w:r>
      <w:r w:rsidR="00C934EE" w:rsidRPr="00BF5626">
        <w:rPr>
          <w:rFonts w:ascii="Baskerville Old Face" w:hAnsi="Baskerville Old Face" w:cs="Amiri"/>
          <w:u w:val="single"/>
        </w:rPr>
        <w:t>ynthèse</w:t>
      </w:r>
      <w:r w:rsidR="00C934EE" w:rsidRPr="00BF5626">
        <w:rPr>
          <w:rFonts w:ascii="Baskerville Old Face" w:hAnsi="Baskerville Old Face" w:cs="Amiri"/>
        </w:rPr>
        <w:t xml:space="preserve"> (les axes de la confrontation des textes du corpus) se limite de façon elle aussi arti</w:t>
      </w:r>
      <w:r w:rsidR="00181838" w:rsidRPr="00BF5626">
        <w:rPr>
          <w:rFonts w:ascii="Baskerville Old Face" w:hAnsi="Baskerville Old Face" w:cs="Amiri"/>
        </w:rPr>
        <w:t>fi</w:t>
      </w:r>
      <w:r w:rsidR="00C934EE" w:rsidRPr="00BF5626">
        <w:rPr>
          <w:rFonts w:ascii="Baskerville Old Face" w:hAnsi="Baskerville Old Face" w:cs="Amiri"/>
        </w:rPr>
        <w:t>cielle et pe</w:t>
      </w:r>
      <w:r w:rsidR="00181838" w:rsidRPr="00BF5626">
        <w:rPr>
          <w:rFonts w:ascii="Baskerville Old Face" w:hAnsi="Baskerville Old Face" w:cs="Amiri"/>
        </w:rPr>
        <w:t>u</w:t>
      </w:r>
      <w:r w:rsidR="00C934EE" w:rsidRPr="00BF5626">
        <w:rPr>
          <w:rFonts w:ascii="Baskerville Old Face" w:hAnsi="Baskerville Old Face" w:cs="Amiri"/>
        </w:rPr>
        <w:t xml:space="preserve"> éclairante </w:t>
      </w:r>
      <w:r w:rsidR="00FC6D61" w:rsidRPr="00BF5626">
        <w:rPr>
          <w:rFonts w:ascii="Baskerville Old Face" w:hAnsi="Baskerville Old Face" w:cs="Amiri"/>
        </w:rPr>
        <w:t xml:space="preserve">soit </w:t>
      </w:r>
      <w:r w:rsidR="00C934EE" w:rsidRPr="00BF5626">
        <w:rPr>
          <w:rFonts w:ascii="Baskerville Old Face" w:hAnsi="Baskerville Old Face" w:cs="Amiri"/>
        </w:rPr>
        <w:t xml:space="preserve">à </w:t>
      </w:r>
      <w:r w:rsidR="00FC6D61" w:rsidRPr="00BF5626">
        <w:rPr>
          <w:rFonts w:ascii="Baskerville Old Face" w:hAnsi="Baskerville Old Face" w:cs="Amiri"/>
        </w:rPr>
        <w:t xml:space="preserve">opposition </w:t>
      </w:r>
      <w:r w:rsidR="00C934EE" w:rsidRPr="00BF5626">
        <w:rPr>
          <w:rFonts w:ascii="Baskerville Old Face" w:hAnsi="Baskerville Old Face" w:cs="Amiri"/>
        </w:rPr>
        <w:t xml:space="preserve">pour/ contre ou </w:t>
      </w:r>
      <w:r w:rsidR="00FC6D61" w:rsidRPr="00BF5626">
        <w:rPr>
          <w:rFonts w:ascii="Baskerville Old Face" w:hAnsi="Baskerville Old Face" w:cs="Amiri"/>
        </w:rPr>
        <w:t>soit à une répartition réductrice en « </w:t>
      </w:r>
      <w:r w:rsidR="00C934EE" w:rsidRPr="00BF5626">
        <w:rPr>
          <w:rFonts w:ascii="Baskerville Old Face" w:hAnsi="Baskerville Old Face" w:cs="Amiri"/>
        </w:rPr>
        <w:t>avantages / inconvénients</w:t>
      </w:r>
      <w:r w:rsidR="00FC6D61" w:rsidRPr="00BF5626">
        <w:rPr>
          <w:rFonts w:ascii="Baskerville Old Face" w:hAnsi="Baskerville Old Face" w:cs="Amiri"/>
        </w:rPr>
        <w:t> »</w:t>
      </w:r>
      <w:r w:rsidR="00C934EE" w:rsidRPr="00BF5626">
        <w:rPr>
          <w:rFonts w:ascii="Baskerville Old Face" w:hAnsi="Baskerville Old Face" w:cs="Amiri"/>
        </w:rPr>
        <w:t xml:space="preserve">. </w:t>
      </w:r>
      <w:r w:rsidR="00D95AFC" w:rsidRPr="00BF5626">
        <w:rPr>
          <w:rFonts w:ascii="Baskerville Old Face" w:hAnsi="Baskerville Old Face" w:cs="Amiri"/>
        </w:rPr>
        <w:t xml:space="preserve">Un plan doit </w:t>
      </w:r>
      <w:r w:rsidRPr="00BF5626">
        <w:rPr>
          <w:rFonts w:ascii="Baskerville Old Face" w:hAnsi="Baskerville Old Face" w:cs="Amiri"/>
        </w:rPr>
        <w:t>s’</w:t>
      </w:r>
      <w:r w:rsidR="0092062A" w:rsidRPr="00BF5626">
        <w:rPr>
          <w:rFonts w:ascii="Baskerville Old Face" w:hAnsi="Baskerville Old Face" w:cs="Amiri"/>
        </w:rPr>
        <w:t xml:space="preserve">adapter avec justesse </w:t>
      </w:r>
      <w:r w:rsidRPr="00BF5626">
        <w:rPr>
          <w:rFonts w:ascii="Baskerville Old Face" w:hAnsi="Baskerville Old Face" w:cs="Amiri"/>
        </w:rPr>
        <w:t xml:space="preserve">et </w:t>
      </w:r>
      <w:r w:rsidR="00BC7145" w:rsidRPr="00BF5626">
        <w:rPr>
          <w:rFonts w:ascii="Baskerville Old Face" w:hAnsi="Baskerville Old Face" w:cs="Amiri"/>
        </w:rPr>
        <w:t>de manière</w:t>
      </w:r>
      <w:r w:rsidRPr="00BF5626">
        <w:rPr>
          <w:rFonts w:ascii="Baskerville Old Face" w:hAnsi="Baskerville Old Face" w:cs="Amiri"/>
        </w:rPr>
        <w:t xml:space="preserve"> structurée aux</w:t>
      </w:r>
      <w:r w:rsidR="00D95AFC" w:rsidRPr="00BF5626">
        <w:rPr>
          <w:rFonts w:ascii="Baskerville Old Face" w:hAnsi="Baskerville Old Face" w:cs="Amiri"/>
        </w:rPr>
        <w:t xml:space="preserve"> tensions </w:t>
      </w:r>
      <w:r w:rsidRPr="00BF5626">
        <w:rPr>
          <w:rFonts w:ascii="Baskerville Old Face" w:hAnsi="Baskerville Old Face" w:cs="Amiri"/>
        </w:rPr>
        <w:t>portées par le</w:t>
      </w:r>
      <w:r w:rsidR="00D95AFC" w:rsidRPr="00BF5626">
        <w:rPr>
          <w:rFonts w:ascii="Baskerville Old Face" w:hAnsi="Baskerville Old Face" w:cs="Amiri"/>
        </w:rPr>
        <w:t xml:space="preserve"> corpus</w:t>
      </w:r>
      <w:r w:rsidR="00FC6D61" w:rsidRPr="00BF5626">
        <w:rPr>
          <w:rFonts w:ascii="Baskerville Old Face" w:hAnsi="Baskerville Old Face" w:cs="Amiri"/>
        </w:rPr>
        <w:t xml:space="preserve"> </w:t>
      </w:r>
      <w:r w:rsidR="00BC7145" w:rsidRPr="00BF5626">
        <w:rPr>
          <w:rFonts w:ascii="Baskerville Old Face" w:hAnsi="Baskerville Old Face" w:cs="Amiri"/>
        </w:rPr>
        <w:t>en rendant</w:t>
      </w:r>
      <w:r w:rsidR="00FC6D61" w:rsidRPr="00BF5626">
        <w:rPr>
          <w:rFonts w:ascii="Baskerville Old Face" w:hAnsi="Baskerville Old Face" w:cs="Amiri"/>
        </w:rPr>
        <w:t xml:space="preserve"> compte des thèses </w:t>
      </w:r>
      <w:r w:rsidR="00F15D05" w:rsidRPr="00BF5626">
        <w:rPr>
          <w:rFonts w:ascii="Baskerville Old Face" w:hAnsi="Baskerville Old Face" w:cs="Amiri"/>
        </w:rPr>
        <w:t>e</w:t>
      </w:r>
      <w:r w:rsidR="00FC6D61" w:rsidRPr="00BF5626">
        <w:rPr>
          <w:rFonts w:ascii="Baskerville Old Face" w:hAnsi="Baskerville Old Face" w:cs="Amiri"/>
        </w:rPr>
        <w:t xml:space="preserve">t </w:t>
      </w:r>
      <w:r w:rsidR="0092062A" w:rsidRPr="00BF5626">
        <w:rPr>
          <w:rFonts w:ascii="Baskerville Old Face" w:hAnsi="Baskerville Old Face" w:cs="Amiri"/>
        </w:rPr>
        <w:t xml:space="preserve">des </w:t>
      </w:r>
      <w:r w:rsidR="00FC6D61" w:rsidRPr="00BF5626">
        <w:rPr>
          <w:rFonts w:ascii="Baskerville Old Face" w:hAnsi="Baskerville Old Face" w:cs="Amiri"/>
        </w:rPr>
        <w:t>arguments</w:t>
      </w:r>
      <w:r w:rsidR="00BC7145" w:rsidRPr="00BF5626">
        <w:rPr>
          <w:rFonts w:ascii="Baskerville Old Face" w:hAnsi="Baskerville Old Face" w:cs="Amiri"/>
        </w:rPr>
        <w:t xml:space="preserve"> majeurs</w:t>
      </w:r>
      <w:r w:rsidR="00FC6D61" w:rsidRPr="00BF5626">
        <w:rPr>
          <w:rFonts w:ascii="Baskerville Old Face" w:hAnsi="Baskerville Old Face" w:cs="Amiri"/>
        </w:rPr>
        <w:t xml:space="preserve"> des textes.</w:t>
      </w:r>
      <w:r w:rsidR="00D95AFC" w:rsidRPr="00BF5626">
        <w:rPr>
          <w:rFonts w:ascii="Baskerville Old Face" w:hAnsi="Baskerville Old Face" w:cs="Amiri"/>
        </w:rPr>
        <w:t xml:space="preserve"> </w:t>
      </w:r>
      <w:r w:rsidR="00C934EE" w:rsidRPr="00BF5626">
        <w:rPr>
          <w:rFonts w:ascii="Baskerville Old Face" w:hAnsi="Baskerville Old Face" w:cs="Amiri"/>
        </w:rPr>
        <w:t>Fau</w:t>
      </w:r>
      <w:r w:rsidR="0092062A" w:rsidRPr="00BF5626">
        <w:rPr>
          <w:rFonts w:ascii="Baskerville Old Face" w:hAnsi="Baskerville Old Face" w:cs="Amiri"/>
        </w:rPr>
        <w:t>te d’aller plus avant dans l’</w:t>
      </w:r>
      <w:r w:rsidR="00C934EE" w:rsidRPr="00BF5626">
        <w:rPr>
          <w:rFonts w:ascii="Baskerville Old Face" w:hAnsi="Baskerville Old Face" w:cs="Amiri"/>
        </w:rPr>
        <w:t>analyse</w:t>
      </w:r>
      <w:r w:rsidR="00181838" w:rsidRPr="00BF5626">
        <w:rPr>
          <w:rFonts w:ascii="Baskerville Old Face" w:hAnsi="Baskerville Old Face" w:cs="Amiri"/>
        </w:rPr>
        <w:t xml:space="preserve"> des textes et documents</w:t>
      </w:r>
      <w:r w:rsidR="00C934EE" w:rsidRPr="00BF5626">
        <w:rPr>
          <w:rFonts w:ascii="Baskerville Old Face" w:hAnsi="Baskerville Old Face" w:cs="Amiri"/>
        </w:rPr>
        <w:t xml:space="preserve">, les candidats peinent souvent à </w:t>
      </w:r>
      <w:r w:rsidR="0092062A" w:rsidRPr="00BF5626">
        <w:rPr>
          <w:rFonts w:ascii="Baskerville Old Face" w:hAnsi="Baskerville Old Face" w:cs="Amiri"/>
        </w:rPr>
        <w:t xml:space="preserve">élaborer un plan qui rende compte de la richesse </w:t>
      </w:r>
      <w:r w:rsidR="00BC7145" w:rsidRPr="00BF5626">
        <w:rPr>
          <w:rFonts w:ascii="Baskerville Old Face" w:hAnsi="Baskerville Old Face" w:cs="Amiri"/>
        </w:rPr>
        <w:t xml:space="preserve">des documents </w:t>
      </w:r>
      <w:r w:rsidR="0092062A" w:rsidRPr="00BF5626">
        <w:rPr>
          <w:rFonts w:ascii="Baskerville Old Face" w:hAnsi="Baskerville Old Face" w:cs="Amiri"/>
        </w:rPr>
        <w:t>du corpus.</w:t>
      </w:r>
      <w:r w:rsidR="00C934EE" w:rsidRPr="00BF5626">
        <w:rPr>
          <w:rFonts w:ascii="Baskerville Old Face" w:hAnsi="Baskerville Old Face" w:cs="Amiri"/>
        </w:rPr>
        <w:t xml:space="preserve"> </w:t>
      </w:r>
      <w:r w:rsidR="00D95AFC" w:rsidRPr="00BF5626">
        <w:rPr>
          <w:rFonts w:ascii="Baskerville Old Face" w:hAnsi="Baskerville Old Face" w:cs="Amiri"/>
        </w:rPr>
        <w:t xml:space="preserve">Les nuances voire les paradoxes à l’intérieur d’un texte sont souvent passées sous silence. </w:t>
      </w:r>
      <w:r w:rsidR="00BC7145" w:rsidRPr="00BF5626">
        <w:rPr>
          <w:rFonts w:ascii="Baskerville Old Face" w:hAnsi="Baskerville Old Face" w:cs="Amiri"/>
        </w:rPr>
        <w:t xml:space="preserve">L’analyse du document iconographique a été un obstacle, peu d’étudiants en saisissant la dimension allégorique et parvenant à le mettre en écho avec les autres textes. </w:t>
      </w:r>
    </w:p>
    <w:p w:rsidR="004570A7" w:rsidRDefault="004570A7" w:rsidP="004570A7">
      <w:pPr>
        <w:pStyle w:val="Paragraphedeliste"/>
        <w:jc w:val="both"/>
        <w:rPr>
          <w:rFonts w:ascii="Baskerville Old Face" w:hAnsi="Baskerville Old Face" w:cs="Amiri"/>
        </w:rPr>
      </w:pPr>
    </w:p>
    <w:p w:rsidR="0092062A" w:rsidRDefault="00C934EE" w:rsidP="00003498">
      <w:pPr>
        <w:pStyle w:val="Paragraphedeliste"/>
        <w:numPr>
          <w:ilvl w:val="0"/>
          <w:numId w:val="9"/>
        </w:numPr>
        <w:jc w:val="both"/>
        <w:rPr>
          <w:rFonts w:ascii="Baskerville Old Face" w:hAnsi="Baskerville Old Face" w:cs="Amiri"/>
        </w:rPr>
      </w:pPr>
      <w:r w:rsidRPr="00BF5626">
        <w:rPr>
          <w:rFonts w:ascii="Baskerville Old Face" w:hAnsi="Baskerville Old Face" w:cs="Amiri"/>
          <w:u w:val="single"/>
        </w:rPr>
        <w:t>La reformulation</w:t>
      </w:r>
      <w:r w:rsidRPr="00BF5626">
        <w:rPr>
          <w:rFonts w:ascii="Baskerville Old Face" w:hAnsi="Baskerville Old Face" w:cs="Amiri"/>
        </w:rPr>
        <w:t xml:space="preserve"> est aussi </w:t>
      </w:r>
      <w:r w:rsidR="001B6CA8" w:rsidRPr="00BF5626">
        <w:rPr>
          <w:rFonts w:ascii="Baskerville Old Face" w:hAnsi="Baskerville Old Face" w:cs="Amiri"/>
        </w:rPr>
        <w:t xml:space="preserve">trop souvent </w:t>
      </w:r>
      <w:r w:rsidRPr="00BF5626">
        <w:rPr>
          <w:rFonts w:ascii="Baskerville Old Face" w:hAnsi="Baskerville Old Face" w:cs="Amiri"/>
        </w:rPr>
        <w:t>esquivée au profit d’un collage de citations parfois très longues</w:t>
      </w:r>
      <w:r w:rsidR="00BC7145" w:rsidRPr="00BF5626">
        <w:rPr>
          <w:rFonts w:ascii="Baskerville Old Face" w:hAnsi="Baskerville Old Face" w:cs="Amiri"/>
        </w:rPr>
        <w:t xml:space="preserve"> et de plus non signalées comme telles</w:t>
      </w:r>
      <w:r w:rsidRPr="00BF5626">
        <w:rPr>
          <w:rFonts w:ascii="Baskerville Old Face" w:hAnsi="Baskerville Old Face" w:cs="Amiri"/>
        </w:rPr>
        <w:t>. Celle</w:t>
      </w:r>
      <w:r w:rsidR="00D95AFC" w:rsidRPr="00BF5626">
        <w:rPr>
          <w:rFonts w:ascii="Baskerville Old Face" w:hAnsi="Baskerville Old Face" w:cs="Amiri"/>
        </w:rPr>
        <w:t>s</w:t>
      </w:r>
      <w:r w:rsidRPr="00BF5626">
        <w:rPr>
          <w:rFonts w:ascii="Baskerville Old Face" w:hAnsi="Baskerville Old Face" w:cs="Amiri"/>
        </w:rPr>
        <w:t>-ci n’ont pas lieu d’être</w:t>
      </w:r>
      <w:r w:rsidR="0092062A" w:rsidRPr="00BF5626">
        <w:rPr>
          <w:rFonts w:ascii="Baskerville Old Face" w:hAnsi="Baskerville Old Face" w:cs="Amiri"/>
        </w:rPr>
        <w:t xml:space="preserve"> dans la S</w:t>
      </w:r>
      <w:r w:rsidR="00D95AFC" w:rsidRPr="00BF5626">
        <w:rPr>
          <w:rFonts w:ascii="Baskerville Old Face" w:hAnsi="Baskerville Old Face" w:cs="Amiri"/>
        </w:rPr>
        <w:t>ynthèse</w:t>
      </w:r>
      <w:r w:rsidRPr="00BF5626">
        <w:rPr>
          <w:rFonts w:ascii="Baskerville Old Face" w:hAnsi="Baskerville Old Face" w:cs="Amiri"/>
        </w:rPr>
        <w:t>,</w:t>
      </w:r>
      <w:r w:rsidR="00D95AFC" w:rsidRPr="00BF5626">
        <w:rPr>
          <w:rFonts w:ascii="Baskerville Old Face" w:hAnsi="Baskerville Old Face" w:cs="Amiri"/>
        </w:rPr>
        <w:t xml:space="preserve"> nous le rappelons, </w:t>
      </w:r>
      <w:r w:rsidRPr="00BF5626">
        <w:rPr>
          <w:rFonts w:ascii="Baskerville Old Face" w:hAnsi="Baskerville Old Face" w:cs="Amiri"/>
        </w:rPr>
        <w:t xml:space="preserve">même si à l’occasion, une expression singulière et typée peut être citée ; il lui faudra néanmoins faire l’objet d’une reformulation/ explication. </w:t>
      </w:r>
      <w:r w:rsidR="00BF5626">
        <w:rPr>
          <w:rFonts w:ascii="Baskerville Old Face" w:hAnsi="Baskerville Old Face" w:cs="Amiri"/>
        </w:rPr>
        <w:t xml:space="preserve">Aussi il convient de proposer en BTS des activités qui renforcent la capacité à la reformulation. </w:t>
      </w:r>
    </w:p>
    <w:p w:rsidR="00BF5626" w:rsidRPr="00BF5626" w:rsidRDefault="00BF5626" w:rsidP="00BF5626">
      <w:pPr>
        <w:pStyle w:val="Paragraphedeliste"/>
        <w:jc w:val="both"/>
        <w:rPr>
          <w:rFonts w:ascii="Baskerville Old Face" w:hAnsi="Baskerville Old Face" w:cs="Amiri"/>
        </w:rPr>
      </w:pPr>
    </w:p>
    <w:p w:rsidR="00867DDA" w:rsidRPr="00BF5626" w:rsidRDefault="0092062A" w:rsidP="00BF5626">
      <w:pPr>
        <w:pStyle w:val="Paragraphedeliste"/>
        <w:numPr>
          <w:ilvl w:val="0"/>
          <w:numId w:val="9"/>
        </w:numPr>
        <w:jc w:val="both"/>
        <w:rPr>
          <w:rFonts w:ascii="Baskerville Old Face" w:hAnsi="Baskerville Old Face" w:cs="Amiri"/>
        </w:rPr>
      </w:pPr>
      <w:r w:rsidRPr="00BF5626">
        <w:rPr>
          <w:rFonts w:ascii="Baskerville Old Face" w:hAnsi="Baskerville Old Face" w:cs="Amiri"/>
          <w:u w:val="single"/>
        </w:rPr>
        <w:t>Autres dérives</w:t>
      </w:r>
      <w:r w:rsidR="00C934EE" w:rsidRPr="00BF5626">
        <w:rPr>
          <w:rFonts w:ascii="Baskerville Old Face" w:hAnsi="Baskerville Old Face" w:cs="Amiri"/>
        </w:rPr>
        <w:t> :</w:t>
      </w:r>
      <w:r w:rsidR="00C934EE" w:rsidRPr="00BF5626">
        <w:rPr>
          <w:rFonts w:ascii="Baskerville Old Face" w:hAnsi="Baskerville Old Face" w:cs="Amiri"/>
          <w:u w:val="single"/>
        </w:rPr>
        <w:t xml:space="preserve"> </w:t>
      </w:r>
    </w:p>
    <w:p w:rsidR="00C934EE" w:rsidRPr="00003498" w:rsidRDefault="00867DDA" w:rsidP="00003498">
      <w:pPr>
        <w:pStyle w:val="Paragraphedeliste"/>
        <w:numPr>
          <w:ilvl w:val="0"/>
          <w:numId w:val="4"/>
        </w:numPr>
        <w:ind w:left="709"/>
        <w:jc w:val="both"/>
        <w:rPr>
          <w:rFonts w:ascii="Baskerville Old Face" w:hAnsi="Baskerville Old Face" w:cs="Amiri"/>
        </w:rPr>
      </w:pPr>
      <w:r w:rsidRPr="00003498">
        <w:rPr>
          <w:rFonts w:ascii="Baskerville Old Face" w:hAnsi="Baskerville Old Face" w:cs="Amiri"/>
        </w:rPr>
        <w:t>U</w:t>
      </w:r>
      <w:r w:rsidR="0092062A" w:rsidRPr="00003498">
        <w:rPr>
          <w:rFonts w:ascii="Baskerville Old Face" w:hAnsi="Baskerville Old Face" w:cs="Amiri"/>
        </w:rPr>
        <w:t>ne S</w:t>
      </w:r>
      <w:r w:rsidR="00C934EE" w:rsidRPr="00003498">
        <w:rPr>
          <w:rFonts w:ascii="Baskerville Old Face" w:hAnsi="Baskerville Old Face" w:cs="Amiri"/>
        </w:rPr>
        <w:t>ynthèse n’est pas une e</w:t>
      </w:r>
      <w:r w:rsidR="00D95AFC" w:rsidRPr="00003498">
        <w:rPr>
          <w:rFonts w:ascii="Baskerville Old Face" w:hAnsi="Baskerville Old Face" w:cs="Amiri"/>
        </w:rPr>
        <w:t>xplication des textes du corpus et encore moins leur paraphrase.</w:t>
      </w:r>
      <w:r w:rsidR="00C934EE" w:rsidRPr="00003498">
        <w:rPr>
          <w:rFonts w:ascii="Baskerville Old Face" w:hAnsi="Baskerville Old Face" w:cs="Amiri"/>
        </w:rPr>
        <w:t xml:space="preserve"> L</w:t>
      </w:r>
      <w:r w:rsidR="00D95AFC" w:rsidRPr="00003498">
        <w:rPr>
          <w:rFonts w:ascii="Baskerville Old Face" w:hAnsi="Baskerville Old Face" w:cs="Amiri"/>
        </w:rPr>
        <w:t>a</w:t>
      </w:r>
      <w:r w:rsidR="00C934EE" w:rsidRPr="00003498">
        <w:rPr>
          <w:rFonts w:ascii="Baskerville Old Face" w:hAnsi="Baskerville Old Face" w:cs="Amiri"/>
        </w:rPr>
        <w:t xml:space="preserve"> compréhension</w:t>
      </w:r>
      <w:r w:rsidR="00D95AFC" w:rsidRPr="00003498">
        <w:rPr>
          <w:rFonts w:ascii="Baskerville Old Face" w:hAnsi="Baskerville Old Face" w:cs="Amiri"/>
        </w:rPr>
        <w:t xml:space="preserve"> du corpus</w:t>
      </w:r>
      <w:r w:rsidR="00C934EE" w:rsidRPr="00003498">
        <w:rPr>
          <w:rFonts w:ascii="Baskerville Old Face" w:hAnsi="Baskerville Old Face" w:cs="Amiri"/>
        </w:rPr>
        <w:t xml:space="preserve"> se traduit à travers le plan et les rapprochements des thèses et arguments des textes et documents du corpus. </w:t>
      </w:r>
    </w:p>
    <w:p w:rsidR="00867DDA" w:rsidRPr="00003498" w:rsidRDefault="00867DDA" w:rsidP="00003498">
      <w:pPr>
        <w:pStyle w:val="Paragraphedeliste"/>
        <w:numPr>
          <w:ilvl w:val="0"/>
          <w:numId w:val="3"/>
        </w:numPr>
        <w:jc w:val="both"/>
        <w:rPr>
          <w:rFonts w:ascii="Baskerville Old Face" w:hAnsi="Baskerville Old Face" w:cs="Amiri"/>
        </w:rPr>
      </w:pPr>
      <w:r w:rsidRPr="00003498">
        <w:rPr>
          <w:rFonts w:ascii="Baskerville Old Face" w:hAnsi="Baskerville Old Face" w:cs="Amiri"/>
        </w:rPr>
        <w:t xml:space="preserve">La synthèse exclut d’introduire des références à d’autres textes et documents que ceux du corpus ou d’introduire un point de vue ou un argument personnel. </w:t>
      </w:r>
    </w:p>
    <w:p w:rsidR="00867DDA" w:rsidRPr="00003498" w:rsidRDefault="00867DDA" w:rsidP="00003498">
      <w:pPr>
        <w:pStyle w:val="Paragraphedeliste"/>
        <w:numPr>
          <w:ilvl w:val="0"/>
          <w:numId w:val="3"/>
        </w:numPr>
        <w:jc w:val="both"/>
        <w:rPr>
          <w:rFonts w:ascii="Baskerville Old Face" w:hAnsi="Baskerville Old Face" w:cs="Amiri"/>
        </w:rPr>
      </w:pPr>
      <w:r w:rsidRPr="00003498">
        <w:rPr>
          <w:rFonts w:ascii="Baskerville Old Face" w:hAnsi="Baskerville Old Face" w:cs="Amiri"/>
        </w:rPr>
        <w:t>C’est un exercice où les op</w:t>
      </w:r>
      <w:r w:rsidR="001A3789" w:rsidRPr="00003498">
        <w:rPr>
          <w:rFonts w:ascii="Baskerville Old Face" w:hAnsi="Baskerville Old Face" w:cs="Amiri"/>
        </w:rPr>
        <w:t>inions et la culture personnel</w:t>
      </w:r>
      <w:r w:rsidRPr="00003498">
        <w:rPr>
          <w:rFonts w:ascii="Baskerville Old Face" w:hAnsi="Baskerville Old Face" w:cs="Amiri"/>
        </w:rPr>
        <w:t xml:space="preserve">s du rédacteur </w:t>
      </w:r>
      <w:r w:rsidR="0092062A" w:rsidRPr="00003498">
        <w:rPr>
          <w:rFonts w:ascii="Baskerville Old Face" w:hAnsi="Baskerville Old Face" w:cs="Amiri"/>
        </w:rPr>
        <w:t>doivent s’effacer</w:t>
      </w:r>
      <w:r w:rsidR="00593CFF" w:rsidRPr="00003498">
        <w:rPr>
          <w:rFonts w:ascii="Baskerville Old Face" w:hAnsi="Baskerville Old Face" w:cs="Amiri"/>
        </w:rPr>
        <w:t xml:space="preserve"> au profit de la restitution objective des seuls textes et documents du corpus</w:t>
      </w:r>
      <w:r w:rsidR="0092062A" w:rsidRPr="00003498">
        <w:rPr>
          <w:rFonts w:ascii="Baskerville Old Face" w:hAnsi="Baskerville Old Face" w:cs="Amiri"/>
        </w:rPr>
        <w:t>. Autrement dit, la S</w:t>
      </w:r>
      <w:r w:rsidRPr="00003498">
        <w:rPr>
          <w:rFonts w:ascii="Baskerville Old Face" w:hAnsi="Baskerville Old Face" w:cs="Amiri"/>
        </w:rPr>
        <w:t xml:space="preserve">ynthèse </w:t>
      </w:r>
      <w:r w:rsidR="00DD0099" w:rsidRPr="00003498">
        <w:rPr>
          <w:rFonts w:ascii="Baskerville Old Face" w:hAnsi="Baskerville Old Face" w:cs="Amiri"/>
        </w:rPr>
        <w:t xml:space="preserve">n’est pas et </w:t>
      </w:r>
      <w:r w:rsidRPr="00003498">
        <w:rPr>
          <w:rFonts w:ascii="Baskerville Old Face" w:hAnsi="Baskerville Old Face" w:cs="Amiri"/>
        </w:rPr>
        <w:t xml:space="preserve">ne doit pas devenir une expression personnelle. La ligne de démarcation entre les deux exercices de l’épreuve doit être rigoureusement respectée. </w:t>
      </w:r>
    </w:p>
    <w:p w:rsidR="00D95AFC" w:rsidRPr="00003498" w:rsidRDefault="00D95AFC" w:rsidP="00003498">
      <w:pPr>
        <w:pStyle w:val="Paragraphedeliste"/>
        <w:numPr>
          <w:ilvl w:val="0"/>
          <w:numId w:val="3"/>
        </w:numPr>
        <w:jc w:val="both"/>
        <w:rPr>
          <w:rFonts w:ascii="Baskerville Old Face" w:hAnsi="Baskerville Old Face" w:cs="Amiri"/>
        </w:rPr>
      </w:pPr>
      <w:r w:rsidRPr="004570A7">
        <w:rPr>
          <w:rFonts w:ascii="Baskerville Old Face" w:hAnsi="Baskerville Old Face" w:cs="Amiri"/>
          <w:b/>
        </w:rPr>
        <w:t xml:space="preserve">Les tableaux </w:t>
      </w:r>
      <w:r w:rsidR="005948B7" w:rsidRPr="004570A7">
        <w:rPr>
          <w:rFonts w:ascii="Baskerville Old Face" w:hAnsi="Baskerville Old Face" w:cs="Amiri"/>
          <w:b/>
        </w:rPr>
        <w:t xml:space="preserve">préparatoires </w:t>
      </w:r>
      <w:r w:rsidRPr="004570A7">
        <w:rPr>
          <w:rFonts w:ascii="Baskerville Old Face" w:hAnsi="Baskerville Old Face" w:cs="Amiri"/>
          <w:b/>
        </w:rPr>
        <w:t>de confrontation</w:t>
      </w:r>
      <w:r w:rsidRPr="00003498">
        <w:rPr>
          <w:rFonts w:ascii="Baskerville Old Face" w:hAnsi="Baskerville Old Face" w:cs="Amiri"/>
        </w:rPr>
        <w:t xml:space="preserve"> ne doivent</w:t>
      </w:r>
      <w:r w:rsidR="004C39EE" w:rsidRPr="00003498">
        <w:rPr>
          <w:rFonts w:ascii="Baskerville Old Face" w:hAnsi="Baskerville Old Face" w:cs="Amiri"/>
        </w:rPr>
        <w:t xml:space="preserve"> </w:t>
      </w:r>
      <w:r w:rsidR="004C39EE" w:rsidRPr="00003498">
        <w:rPr>
          <w:rFonts w:ascii="Baskerville Old Face" w:hAnsi="Baskerville Old Face" w:cs="Amiri"/>
          <w:b/>
        </w:rPr>
        <w:t>en aucun cas</w:t>
      </w:r>
      <w:r w:rsidRPr="00003498">
        <w:rPr>
          <w:rFonts w:ascii="Baskerville Old Face" w:hAnsi="Baskerville Old Face" w:cs="Amiri"/>
        </w:rPr>
        <w:t xml:space="preserve"> apparaître dans les copies. </w:t>
      </w:r>
    </w:p>
    <w:p w:rsidR="0092062A" w:rsidRPr="00003498" w:rsidRDefault="00D95AFC" w:rsidP="00003498">
      <w:pPr>
        <w:pStyle w:val="Paragraphedeliste"/>
        <w:numPr>
          <w:ilvl w:val="0"/>
          <w:numId w:val="3"/>
        </w:numPr>
        <w:jc w:val="both"/>
        <w:rPr>
          <w:rFonts w:ascii="Baskerville Old Face" w:hAnsi="Baskerville Old Face" w:cs="Amiri"/>
        </w:rPr>
      </w:pPr>
      <w:r w:rsidRPr="00003498">
        <w:rPr>
          <w:rFonts w:ascii="Baskerville Old Face" w:hAnsi="Baskerville Old Face" w:cs="Amiri"/>
        </w:rPr>
        <w:t>Les titres du plan ne doive</w:t>
      </w:r>
      <w:r w:rsidR="00593CFF" w:rsidRPr="00003498">
        <w:rPr>
          <w:rFonts w:ascii="Baskerville Old Face" w:hAnsi="Baskerville Old Face" w:cs="Amiri"/>
        </w:rPr>
        <w:t>nt pas apparaître</w:t>
      </w:r>
      <w:r w:rsidR="00A72036" w:rsidRPr="00003498">
        <w:rPr>
          <w:rFonts w:ascii="Baskerville Old Face" w:hAnsi="Baskerville Old Face" w:cs="Amiri"/>
        </w:rPr>
        <w:t>. De</w:t>
      </w:r>
      <w:r w:rsidR="00593CFF" w:rsidRPr="00003498">
        <w:rPr>
          <w:rFonts w:ascii="Baskerville Old Face" w:hAnsi="Baskerville Old Face" w:cs="Amiri"/>
        </w:rPr>
        <w:t xml:space="preserve"> même</w:t>
      </w:r>
      <w:r w:rsidR="00A72036" w:rsidRPr="00003498">
        <w:rPr>
          <w:rFonts w:ascii="Baskerville Old Face" w:hAnsi="Baskerville Old Face" w:cs="Amiri"/>
        </w:rPr>
        <w:t xml:space="preserve">, </w:t>
      </w:r>
      <w:r w:rsidR="00593CFF" w:rsidRPr="00003498">
        <w:rPr>
          <w:rFonts w:ascii="Baskerville Old Face" w:hAnsi="Baskerville Old Face" w:cs="Amiri"/>
        </w:rPr>
        <w:t>un</w:t>
      </w:r>
      <w:r w:rsidRPr="00003498">
        <w:rPr>
          <w:rFonts w:ascii="Baskerville Old Face" w:hAnsi="Baskerville Old Face" w:cs="Amiri"/>
        </w:rPr>
        <w:t xml:space="preserve"> simple plan </w:t>
      </w:r>
      <w:r w:rsidR="00A72036" w:rsidRPr="00003498">
        <w:rPr>
          <w:rFonts w:ascii="Baskerville Old Face" w:hAnsi="Baskerville Old Face" w:cs="Amiri"/>
        </w:rPr>
        <w:t xml:space="preserve">privé de </w:t>
      </w:r>
      <w:r w:rsidRPr="00003498">
        <w:rPr>
          <w:rFonts w:ascii="Baskerville Old Face" w:hAnsi="Baskerville Old Face" w:cs="Amiri"/>
        </w:rPr>
        <w:t>rédaction n’est pas recevable.</w:t>
      </w:r>
    </w:p>
    <w:p w:rsidR="00D95AFC" w:rsidRPr="00003498" w:rsidRDefault="0092062A" w:rsidP="00003498">
      <w:pPr>
        <w:pStyle w:val="Paragraphedeliste"/>
        <w:numPr>
          <w:ilvl w:val="0"/>
          <w:numId w:val="3"/>
        </w:numPr>
        <w:jc w:val="both"/>
        <w:rPr>
          <w:rFonts w:ascii="Baskerville Old Face" w:hAnsi="Baskerville Old Face" w:cs="Amiri"/>
        </w:rPr>
      </w:pPr>
      <w:r w:rsidRPr="00003498">
        <w:rPr>
          <w:rFonts w:ascii="Baskerville Old Face" w:hAnsi="Baskerville Old Face" w:cs="Amiri"/>
        </w:rPr>
        <w:t>En revanche, le candidat gagne à p</w:t>
      </w:r>
      <w:r w:rsidR="00A72036" w:rsidRPr="00003498">
        <w:rPr>
          <w:rFonts w:ascii="Baskerville Old Face" w:hAnsi="Baskerville Old Face" w:cs="Amiri"/>
        </w:rPr>
        <w:t xml:space="preserve">réciser l’exercice qu’il traite : Synthèse / Expression personnelle. </w:t>
      </w:r>
      <w:r w:rsidR="00D95AFC" w:rsidRPr="00003498">
        <w:rPr>
          <w:rFonts w:ascii="Baskerville Old Face" w:hAnsi="Baskerville Old Face" w:cs="Amiri"/>
        </w:rPr>
        <w:t xml:space="preserve"> </w:t>
      </w:r>
    </w:p>
    <w:p w:rsidR="00D95AFC" w:rsidRPr="00003498" w:rsidRDefault="00D95AFC" w:rsidP="00003498">
      <w:pPr>
        <w:jc w:val="both"/>
        <w:rPr>
          <w:rFonts w:ascii="Baskerville Old Face" w:hAnsi="Baskerville Old Face" w:cs="Amiri"/>
        </w:rPr>
      </w:pPr>
    </w:p>
    <w:p w:rsidR="008243D8" w:rsidRPr="00BF5626" w:rsidRDefault="00D95AFC" w:rsidP="00003498">
      <w:pPr>
        <w:jc w:val="both"/>
        <w:rPr>
          <w:rFonts w:ascii="Baskerville Old Face" w:hAnsi="Baskerville Old Face" w:cs="Amiri"/>
          <w:b/>
        </w:rPr>
      </w:pPr>
      <w:r w:rsidRPr="00003498">
        <w:rPr>
          <w:rFonts w:ascii="Baskerville Old Face" w:hAnsi="Baskerville Old Face" w:cs="Amiri"/>
          <w:b/>
        </w:rPr>
        <w:t>L’E</w:t>
      </w:r>
      <w:r w:rsidR="00BF5626">
        <w:rPr>
          <w:rFonts w:ascii="Baskerville Old Face" w:hAnsi="Baskerville Old Face" w:cs="Amiri"/>
          <w:b/>
        </w:rPr>
        <w:t xml:space="preserve">criture </w:t>
      </w:r>
      <w:r w:rsidRPr="00003498">
        <w:rPr>
          <w:rFonts w:ascii="Baskerville Old Face" w:hAnsi="Baskerville Old Face" w:cs="Amiri"/>
          <w:b/>
        </w:rPr>
        <w:t>personnelle</w:t>
      </w:r>
      <w:r w:rsidR="00BF5626">
        <w:rPr>
          <w:rFonts w:ascii="Baskerville Old Face" w:hAnsi="Baskerville Old Face" w:cs="Amiri"/>
          <w:b/>
        </w:rPr>
        <w:t xml:space="preserve"> : </w:t>
      </w:r>
      <w:r w:rsidRPr="00003498">
        <w:rPr>
          <w:rFonts w:ascii="Baskerville Old Face" w:hAnsi="Baskerville Old Face" w:cs="Amiri"/>
        </w:rPr>
        <w:t xml:space="preserve">On constate </w:t>
      </w:r>
      <w:r w:rsidR="00A72036" w:rsidRPr="00003498">
        <w:rPr>
          <w:rFonts w:ascii="Baskerville Old Face" w:hAnsi="Baskerville Old Face" w:cs="Amiri"/>
        </w:rPr>
        <w:t xml:space="preserve">toujours </w:t>
      </w:r>
      <w:r w:rsidRPr="00003498">
        <w:rPr>
          <w:rFonts w:ascii="Baskerville Old Face" w:hAnsi="Baskerville Old Face" w:cs="Amiri"/>
        </w:rPr>
        <w:t>sur ce second exercice une forte hétérogénéité. Si cer</w:t>
      </w:r>
      <w:r w:rsidR="008243D8" w:rsidRPr="00003498">
        <w:rPr>
          <w:rFonts w:ascii="Baskerville Old Face" w:hAnsi="Baskerville Old Face" w:cs="Amiri"/>
        </w:rPr>
        <w:t xml:space="preserve">tains étudiants manifestent une bonne maîtrise de l’exercice et </w:t>
      </w:r>
      <w:r w:rsidR="00593CFF" w:rsidRPr="00003498">
        <w:rPr>
          <w:rFonts w:ascii="Baskerville Old Face" w:hAnsi="Baskerville Old Face" w:cs="Amiri"/>
        </w:rPr>
        <w:t xml:space="preserve">que </w:t>
      </w:r>
      <w:r w:rsidR="008243D8" w:rsidRPr="00003498">
        <w:rPr>
          <w:rFonts w:ascii="Baskerville Old Face" w:hAnsi="Baskerville Old Face" w:cs="Amiri"/>
        </w:rPr>
        <w:t>d’autres fournissent un effort manifeste pour répondre à ses contraintes,</w:t>
      </w:r>
      <w:r w:rsidR="004C39EE" w:rsidRPr="00003498">
        <w:rPr>
          <w:rFonts w:ascii="Baskerville Old Face" w:hAnsi="Baskerville Old Face" w:cs="Amiri"/>
        </w:rPr>
        <w:t xml:space="preserve"> en particulier</w:t>
      </w:r>
      <w:r w:rsidR="00A72036" w:rsidRPr="00003498">
        <w:rPr>
          <w:rFonts w:ascii="Baskerville Old Face" w:hAnsi="Baskerville Old Face" w:cs="Amiri"/>
        </w:rPr>
        <w:t xml:space="preserve"> par</w:t>
      </w:r>
      <w:r w:rsidR="004C39EE" w:rsidRPr="00003498">
        <w:rPr>
          <w:rFonts w:ascii="Baskerville Old Face" w:hAnsi="Baskerville Old Face" w:cs="Amiri"/>
        </w:rPr>
        <w:t xml:space="preserve"> l’appui sur des exemples pertinents, </w:t>
      </w:r>
      <w:r w:rsidR="008243D8" w:rsidRPr="00003498">
        <w:rPr>
          <w:rFonts w:ascii="Baskerville Old Face" w:hAnsi="Baskerville Old Face" w:cs="Amiri"/>
        </w:rPr>
        <w:t xml:space="preserve">cette partie de l’épreuve est souvent mal traitée – ou traitée de façon insuffisante. Trois points majeurs affectent la qualité des productions. </w:t>
      </w:r>
    </w:p>
    <w:p w:rsidR="008854A8" w:rsidRPr="00BF5626" w:rsidRDefault="008854A8" w:rsidP="00BF5626">
      <w:pPr>
        <w:pStyle w:val="Paragraphedeliste"/>
        <w:numPr>
          <w:ilvl w:val="0"/>
          <w:numId w:val="10"/>
        </w:numPr>
        <w:jc w:val="both"/>
        <w:rPr>
          <w:rFonts w:ascii="Baskerville Old Face" w:hAnsi="Baskerville Old Face" w:cs="Amiri"/>
        </w:rPr>
      </w:pPr>
      <w:r w:rsidRPr="00BF5626">
        <w:rPr>
          <w:rFonts w:ascii="Baskerville Old Face" w:hAnsi="Baskerville Old Face" w:cs="Amiri"/>
          <w:u w:val="single"/>
        </w:rPr>
        <w:lastRenderedPageBreak/>
        <w:t>La lecture et l’analyse du sujet</w:t>
      </w:r>
      <w:r w:rsidRPr="00BF5626">
        <w:rPr>
          <w:rFonts w:ascii="Baskerville Old Face" w:hAnsi="Baskerville Old Face" w:cs="Amiri"/>
        </w:rPr>
        <w:t>. Cette année</w:t>
      </w:r>
      <w:r w:rsidR="004C39EE" w:rsidRPr="00BF5626">
        <w:rPr>
          <w:rFonts w:ascii="Baskerville Old Face" w:hAnsi="Baskerville Old Face" w:cs="Amiri"/>
        </w:rPr>
        <w:t>,</w:t>
      </w:r>
      <w:r w:rsidRPr="00BF5626">
        <w:rPr>
          <w:rFonts w:ascii="Baskerville Old Face" w:hAnsi="Baskerville Old Face" w:cs="Amiri"/>
        </w:rPr>
        <w:t xml:space="preserve"> </w:t>
      </w:r>
      <w:r w:rsidR="004C39EE" w:rsidRPr="00BF5626">
        <w:rPr>
          <w:rFonts w:ascii="Baskerville Old Face" w:hAnsi="Baskerville Old Face" w:cs="Amiri"/>
        </w:rPr>
        <w:t>« </w:t>
      </w:r>
      <w:r w:rsidRPr="00BF5626">
        <w:rPr>
          <w:rFonts w:ascii="Baskerville Old Face" w:hAnsi="Baskerville Old Face" w:cs="Amiri"/>
        </w:rPr>
        <w:t>accélération</w:t>
      </w:r>
      <w:r w:rsidR="004C39EE" w:rsidRPr="00BF5626">
        <w:rPr>
          <w:rFonts w:ascii="Baskerville Old Face" w:hAnsi="Baskerville Old Face" w:cs="Amiri"/>
        </w:rPr>
        <w:t> »</w:t>
      </w:r>
      <w:r w:rsidRPr="00BF5626">
        <w:rPr>
          <w:rFonts w:ascii="Baskerville Old Face" w:hAnsi="Baskerville Old Face" w:cs="Amiri"/>
        </w:rPr>
        <w:t xml:space="preserve"> a été réduit à </w:t>
      </w:r>
      <w:r w:rsidR="004C39EE" w:rsidRPr="00BF5626">
        <w:rPr>
          <w:rFonts w:ascii="Baskerville Old Face" w:hAnsi="Baskerville Old Face" w:cs="Amiri"/>
        </w:rPr>
        <w:t>« </w:t>
      </w:r>
      <w:r w:rsidRPr="00BF5626">
        <w:rPr>
          <w:rFonts w:ascii="Baskerville Old Face" w:hAnsi="Baskerville Old Face" w:cs="Amiri"/>
        </w:rPr>
        <w:t>vitesse</w:t>
      </w:r>
      <w:r w:rsidR="004C39EE" w:rsidRPr="00BF5626">
        <w:rPr>
          <w:rFonts w:ascii="Baskerville Old Face" w:hAnsi="Baskerville Old Face" w:cs="Amiri"/>
        </w:rPr>
        <w:t> »</w:t>
      </w:r>
      <w:r w:rsidRPr="00BF5626">
        <w:rPr>
          <w:rFonts w:ascii="Baskerville Old Face" w:hAnsi="Baskerville Old Face" w:cs="Amiri"/>
        </w:rPr>
        <w:t xml:space="preserve"> et la notion de </w:t>
      </w:r>
      <w:r w:rsidR="004C39EE" w:rsidRPr="00BF5626">
        <w:rPr>
          <w:rFonts w:ascii="Baskerville Old Face" w:hAnsi="Baskerville Old Face" w:cs="Amiri"/>
        </w:rPr>
        <w:t>« </w:t>
      </w:r>
      <w:r w:rsidRPr="00BF5626">
        <w:rPr>
          <w:rFonts w:ascii="Baskerville Old Face" w:hAnsi="Baskerville Old Face" w:cs="Amiri"/>
        </w:rPr>
        <w:t>gain</w:t>
      </w:r>
      <w:r w:rsidR="004C39EE" w:rsidRPr="00BF5626">
        <w:rPr>
          <w:rFonts w:ascii="Baskerville Old Face" w:hAnsi="Baskerville Old Face" w:cs="Amiri"/>
        </w:rPr>
        <w:t> » n’a p</w:t>
      </w:r>
      <w:r w:rsidRPr="00BF5626">
        <w:rPr>
          <w:rFonts w:ascii="Baskerville Old Face" w:hAnsi="Baskerville Old Face" w:cs="Amiri"/>
        </w:rPr>
        <w:t xml:space="preserve">as été questionnée. </w:t>
      </w:r>
      <w:r w:rsidR="004C39EE" w:rsidRPr="00BF5626">
        <w:rPr>
          <w:rFonts w:ascii="Baskerville Old Face" w:hAnsi="Baskerville Old Face" w:cs="Amiri"/>
        </w:rPr>
        <w:t>Trop souvent d</w:t>
      </w:r>
      <w:r w:rsidRPr="00BF5626">
        <w:rPr>
          <w:rFonts w:ascii="Baskerville Old Face" w:hAnsi="Baskerville Old Face" w:cs="Amiri"/>
        </w:rPr>
        <w:t>él</w:t>
      </w:r>
      <w:r w:rsidR="004C39EE" w:rsidRPr="00BF5626">
        <w:rPr>
          <w:rFonts w:ascii="Baskerville Old Face" w:hAnsi="Baskerville Old Face" w:cs="Amiri"/>
        </w:rPr>
        <w:t>estée de l’analyse du sujet, la réflexion des</w:t>
      </w:r>
      <w:r w:rsidRPr="00BF5626">
        <w:rPr>
          <w:rFonts w:ascii="Baskerville Old Face" w:hAnsi="Baskerville Old Face" w:cs="Amiri"/>
        </w:rPr>
        <w:t xml:space="preserve"> candidat</w:t>
      </w:r>
      <w:r w:rsidR="004C39EE" w:rsidRPr="00BF5626">
        <w:rPr>
          <w:rFonts w:ascii="Baskerville Old Face" w:hAnsi="Baskerville Old Face" w:cs="Amiri"/>
        </w:rPr>
        <w:t>s se calque</w:t>
      </w:r>
      <w:r w:rsidRPr="00BF5626">
        <w:rPr>
          <w:rFonts w:ascii="Baskerville Old Face" w:hAnsi="Baskerville Old Face" w:cs="Amiri"/>
        </w:rPr>
        <w:t xml:space="preserve"> </w:t>
      </w:r>
      <w:r w:rsidR="0092062A" w:rsidRPr="00BF5626">
        <w:rPr>
          <w:rFonts w:ascii="Baskerville Old Face" w:hAnsi="Baskerville Old Face" w:cs="Amiri"/>
        </w:rPr>
        <w:t xml:space="preserve">là aussi sur </w:t>
      </w:r>
      <w:r w:rsidRPr="00BF5626">
        <w:rPr>
          <w:rFonts w:ascii="Baskerville Old Face" w:hAnsi="Baskerville Old Face" w:cs="Amiri"/>
        </w:rPr>
        <w:t>un plan</w:t>
      </w:r>
      <w:r w:rsidR="00F847F8" w:rsidRPr="00BF5626">
        <w:rPr>
          <w:rFonts w:ascii="Baskerville Old Face" w:hAnsi="Baskerville Old Face" w:cs="Amiri"/>
        </w:rPr>
        <w:t xml:space="preserve"> emprunté à un devoir fait en cours, ou </w:t>
      </w:r>
      <w:r w:rsidRPr="00BF5626">
        <w:rPr>
          <w:rFonts w:ascii="Baskerville Old Face" w:hAnsi="Baskerville Old Face" w:cs="Amiri"/>
        </w:rPr>
        <w:t xml:space="preserve">caricatural </w:t>
      </w:r>
      <w:r w:rsidR="004C39EE" w:rsidRPr="00BF5626">
        <w:rPr>
          <w:rFonts w:ascii="Baskerville Old Face" w:hAnsi="Baskerville Old Face" w:cs="Amiri"/>
        </w:rPr>
        <w:t>en « </w:t>
      </w:r>
      <w:r w:rsidRPr="00BF5626">
        <w:rPr>
          <w:rFonts w:ascii="Baskerville Old Face" w:hAnsi="Baskerville Old Face" w:cs="Amiri"/>
        </w:rPr>
        <w:t>oui/ non</w:t>
      </w:r>
      <w:r w:rsidR="004C39EE" w:rsidRPr="00BF5626">
        <w:rPr>
          <w:rFonts w:ascii="Baskerville Old Face" w:hAnsi="Baskerville Old Face" w:cs="Amiri"/>
        </w:rPr>
        <w:t> »</w:t>
      </w:r>
      <w:r w:rsidRPr="00BF5626">
        <w:rPr>
          <w:rFonts w:ascii="Baskerville Old Face" w:hAnsi="Baskerville Old Face" w:cs="Amiri"/>
        </w:rPr>
        <w:t>,</w:t>
      </w:r>
      <w:r w:rsidR="004C39EE" w:rsidRPr="00BF5626">
        <w:rPr>
          <w:rFonts w:ascii="Baskerville Old Face" w:hAnsi="Baskerville Old Face" w:cs="Amiri"/>
        </w:rPr>
        <w:t xml:space="preserve"> « </w:t>
      </w:r>
      <w:r w:rsidRPr="00BF5626">
        <w:rPr>
          <w:rFonts w:ascii="Baskerville Old Face" w:hAnsi="Baskerville Old Face" w:cs="Amiri"/>
        </w:rPr>
        <w:t>pour/ contre</w:t>
      </w:r>
      <w:r w:rsidR="004C39EE" w:rsidRPr="00BF5626">
        <w:rPr>
          <w:rFonts w:ascii="Baskerville Old Face" w:hAnsi="Baskerville Old Face" w:cs="Amiri"/>
        </w:rPr>
        <w:t> »</w:t>
      </w:r>
      <w:r w:rsidRPr="00BF5626">
        <w:rPr>
          <w:rFonts w:ascii="Baskerville Old Face" w:hAnsi="Baskerville Old Face" w:cs="Amiri"/>
        </w:rPr>
        <w:t xml:space="preserve"> qui débouche sur une conclusion insipide et incolore</w:t>
      </w:r>
      <w:r w:rsidR="007D1C11" w:rsidRPr="00BF5626">
        <w:rPr>
          <w:rFonts w:ascii="Baskerville Old Face" w:hAnsi="Baskerville Old Face" w:cs="Amiri"/>
        </w:rPr>
        <w:t xml:space="preserve"> (« </w:t>
      </w:r>
      <w:r w:rsidRPr="00BF5626">
        <w:rPr>
          <w:rFonts w:ascii="Baskerville Old Face" w:hAnsi="Baskerville Old Face" w:cs="Amiri"/>
        </w:rPr>
        <w:t>ça dépend..</w:t>
      </w:r>
      <w:r w:rsidR="007D1C11" w:rsidRPr="00BF5626">
        <w:rPr>
          <w:rFonts w:ascii="Baskerville Old Face" w:hAnsi="Baskerville Old Face" w:cs="Amiri"/>
        </w:rPr>
        <w:t> »</w:t>
      </w:r>
      <w:r w:rsidRPr="00BF5626">
        <w:rPr>
          <w:rFonts w:ascii="Baskerville Old Face" w:hAnsi="Baskerville Old Face" w:cs="Amiri"/>
        </w:rPr>
        <w:t>)</w:t>
      </w:r>
      <w:r w:rsidR="004C39EE" w:rsidRPr="00BF5626">
        <w:rPr>
          <w:rFonts w:ascii="Baskerville Old Face" w:hAnsi="Baskerville Old Face" w:cs="Amiri"/>
        </w:rPr>
        <w:t> ; l’objectif d’une « </w:t>
      </w:r>
      <w:r w:rsidR="0092062A" w:rsidRPr="00BF5626">
        <w:rPr>
          <w:rFonts w:ascii="Baskerville Old Face" w:hAnsi="Baskerville Old Face" w:cs="Amiri"/>
        </w:rPr>
        <w:t>E</w:t>
      </w:r>
      <w:r w:rsidR="00BF5626">
        <w:rPr>
          <w:rFonts w:ascii="Baskerville Old Face" w:hAnsi="Baskerville Old Face" w:cs="Amiri"/>
        </w:rPr>
        <w:t>criture</w:t>
      </w:r>
      <w:r w:rsidR="007D1C11" w:rsidRPr="00BF5626">
        <w:rPr>
          <w:rFonts w:ascii="Baskerville Old Face" w:hAnsi="Baskerville Old Face" w:cs="Amiri"/>
        </w:rPr>
        <w:t xml:space="preserve"> personnelle »</w:t>
      </w:r>
      <w:r w:rsidR="004C39EE" w:rsidRPr="00BF5626">
        <w:rPr>
          <w:rFonts w:ascii="Baskerville Old Face" w:hAnsi="Baskerville Old Face" w:cs="Amiri"/>
        </w:rPr>
        <w:t xml:space="preserve"> est ainsi esquivé, voire manqué</w:t>
      </w:r>
      <w:r w:rsidR="007D1C11" w:rsidRPr="00BF5626">
        <w:rPr>
          <w:rFonts w:ascii="Baskerville Old Face" w:hAnsi="Baskerville Old Face" w:cs="Amiri"/>
        </w:rPr>
        <w:t xml:space="preserve">. </w:t>
      </w:r>
    </w:p>
    <w:p w:rsidR="00D95AFC" w:rsidRDefault="00A72036" w:rsidP="00BF5626">
      <w:pPr>
        <w:pStyle w:val="Paragraphedeliste"/>
        <w:numPr>
          <w:ilvl w:val="0"/>
          <w:numId w:val="10"/>
        </w:numPr>
        <w:jc w:val="both"/>
        <w:rPr>
          <w:rFonts w:ascii="Baskerville Old Face" w:hAnsi="Baskerville Old Face" w:cs="Amiri"/>
        </w:rPr>
      </w:pPr>
      <w:r w:rsidRPr="00BF5626">
        <w:rPr>
          <w:rFonts w:ascii="Baskerville Old Face" w:hAnsi="Baskerville Old Face" w:cs="Amiri"/>
          <w:u w:val="single"/>
        </w:rPr>
        <w:t xml:space="preserve">Culture </w:t>
      </w:r>
      <w:r w:rsidR="008854A8" w:rsidRPr="00BF5626">
        <w:rPr>
          <w:rFonts w:ascii="Baskerville Old Face" w:hAnsi="Baskerville Old Face" w:cs="Amiri"/>
          <w:u w:val="single"/>
        </w:rPr>
        <w:t>générale</w:t>
      </w:r>
      <w:r w:rsidR="00BF5626">
        <w:rPr>
          <w:rFonts w:ascii="Baskerville Old Face" w:hAnsi="Baskerville Old Face" w:cs="Amiri"/>
          <w:u w:val="single"/>
        </w:rPr>
        <w:t>/ mobilisation de ses connaissances et références culturelles</w:t>
      </w:r>
      <w:r w:rsidR="008854A8" w:rsidRPr="00BF5626">
        <w:rPr>
          <w:rFonts w:ascii="Baskerville Old Face" w:hAnsi="Baskerville Old Face" w:cs="Amiri"/>
        </w:rPr>
        <w:t xml:space="preserve"> : Si l’on voit dans certaines copies une </w:t>
      </w:r>
      <w:r w:rsidR="008243D8" w:rsidRPr="00BF5626">
        <w:rPr>
          <w:rFonts w:ascii="Baskerville Old Face" w:hAnsi="Baskerville Old Face" w:cs="Amiri"/>
        </w:rPr>
        <w:t xml:space="preserve">belle appropriation des connaissances abordées dans l’année, si d’autres font l’effort de les solliciter avec le plus de pertinence possible, l’exercice donne </w:t>
      </w:r>
      <w:r w:rsidR="008854A8" w:rsidRPr="00BF5626">
        <w:rPr>
          <w:rFonts w:ascii="Baskerville Old Face" w:hAnsi="Baskerville Old Face" w:cs="Amiri"/>
        </w:rPr>
        <w:t xml:space="preserve">trop souvent </w:t>
      </w:r>
      <w:r w:rsidR="008243D8" w:rsidRPr="00BF5626">
        <w:rPr>
          <w:rFonts w:ascii="Baskerville Old Face" w:hAnsi="Baskerville Old Face" w:cs="Amiri"/>
        </w:rPr>
        <w:t>à lire de</w:t>
      </w:r>
      <w:r w:rsidR="001A3789" w:rsidRPr="00BF5626">
        <w:rPr>
          <w:rFonts w:ascii="Baskerville Old Face" w:hAnsi="Baskerville Old Face" w:cs="Amiri"/>
        </w:rPr>
        <w:t>s</w:t>
      </w:r>
      <w:r w:rsidR="008243D8" w:rsidRPr="00BF5626">
        <w:rPr>
          <w:rFonts w:ascii="Baskerville Old Face" w:hAnsi="Baskerville Old Face" w:cs="Amiri"/>
        </w:rPr>
        <w:t xml:space="preserve"> copies très pauvre</w:t>
      </w:r>
      <w:r w:rsidR="00BB4428" w:rsidRPr="00BF5626">
        <w:rPr>
          <w:rFonts w:ascii="Baskerville Old Face" w:hAnsi="Baskerville Old Face" w:cs="Amiri"/>
        </w:rPr>
        <w:t>s</w:t>
      </w:r>
      <w:r w:rsidR="008854A8" w:rsidRPr="00BF5626">
        <w:rPr>
          <w:rFonts w:ascii="Baskerville Old Face" w:hAnsi="Baskerville Old Face" w:cs="Amiri"/>
        </w:rPr>
        <w:t xml:space="preserve"> au plan de la culture, se bornant </w:t>
      </w:r>
      <w:r w:rsidR="0092062A" w:rsidRPr="00BF5626">
        <w:rPr>
          <w:rFonts w:ascii="Baskerville Old Face" w:hAnsi="Baskerville Old Face" w:cs="Amiri"/>
        </w:rPr>
        <w:t xml:space="preserve">au mieux aux textes du corpus de Synthèse, au pire à la seule </w:t>
      </w:r>
      <w:r w:rsidR="008854A8" w:rsidRPr="00BF5626">
        <w:rPr>
          <w:rFonts w:ascii="Baskerville Old Face" w:hAnsi="Baskerville Old Face" w:cs="Amiri"/>
        </w:rPr>
        <w:t>expérience personnelle. Le titre de l’exercice ne</w:t>
      </w:r>
      <w:r w:rsidR="00F847F8" w:rsidRPr="00BF5626">
        <w:rPr>
          <w:rFonts w:ascii="Baskerville Old Face" w:hAnsi="Baskerville Old Face" w:cs="Amiri"/>
        </w:rPr>
        <w:t xml:space="preserve"> doit pas induire en erreur. L’Ecriture </w:t>
      </w:r>
      <w:r w:rsidR="008854A8" w:rsidRPr="00BF5626">
        <w:rPr>
          <w:rFonts w:ascii="Baskerville Old Face" w:hAnsi="Baskerville Old Face" w:cs="Amiri"/>
        </w:rPr>
        <w:t xml:space="preserve">personnelle ne valide en </w:t>
      </w:r>
      <w:r w:rsidR="0092062A" w:rsidRPr="00BF5626">
        <w:rPr>
          <w:rFonts w:ascii="Baskerville Old Face" w:hAnsi="Baskerville Old Face" w:cs="Amiri"/>
        </w:rPr>
        <w:t>rien la limitation</w:t>
      </w:r>
      <w:r w:rsidR="008854A8" w:rsidRPr="00BF5626">
        <w:rPr>
          <w:rFonts w:ascii="Baskerville Old Face" w:hAnsi="Baskerville Old Face" w:cs="Amiri"/>
        </w:rPr>
        <w:t xml:space="preserve"> au </w:t>
      </w:r>
      <w:r w:rsidR="00633701" w:rsidRPr="00BF5626">
        <w:rPr>
          <w:rFonts w:ascii="Baskerville Old Face" w:hAnsi="Baskerville Old Face" w:cs="Amiri"/>
        </w:rPr>
        <w:t>seul</w:t>
      </w:r>
      <w:r w:rsidR="008854A8" w:rsidRPr="00BF5626">
        <w:rPr>
          <w:rFonts w:ascii="Baskerville Old Face" w:hAnsi="Baskerville Old Face" w:cs="Amiri"/>
        </w:rPr>
        <w:t xml:space="preserve"> vécu du candidat.</w:t>
      </w:r>
      <w:r w:rsidR="00F847F8" w:rsidRPr="00BF5626">
        <w:rPr>
          <w:rFonts w:ascii="Baskerville Old Face" w:hAnsi="Baskerville Old Face" w:cs="Amiri"/>
        </w:rPr>
        <w:t xml:space="preserve"> Par ailleurs, on déplore la référence dominante voire exclusive à des séries télévisées. </w:t>
      </w:r>
      <w:r w:rsidR="007B7C75" w:rsidRPr="00BF5626">
        <w:rPr>
          <w:rFonts w:ascii="Baskerville Old Face" w:hAnsi="Baskerville Old Face" w:cs="Amiri"/>
        </w:rPr>
        <w:t>Par ailleurs, l’exploitat</w:t>
      </w:r>
      <w:r w:rsidR="0092062A" w:rsidRPr="00BF5626">
        <w:rPr>
          <w:rFonts w:ascii="Baskerville Old Face" w:hAnsi="Baskerville Old Face" w:cs="Amiri"/>
        </w:rPr>
        <w:t>ion des textes du corpus de la S</w:t>
      </w:r>
      <w:r w:rsidR="007B7C75" w:rsidRPr="00BF5626">
        <w:rPr>
          <w:rFonts w:ascii="Baskerville Old Face" w:hAnsi="Baskerville Old Face" w:cs="Amiri"/>
        </w:rPr>
        <w:t>ynthèse, si elle est possible, en devenant exclusive, tend à fausser l’objectif de l’exercice</w:t>
      </w:r>
      <w:r w:rsidR="008808AD" w:rsidRPr="00BF5626">
        <w:rPr>
          <w:rFonts w:ascii="Baskerville Old Face" w:hAnsi="Baskerville Old Face" w:cs="Amiri"/>
        </w:rPr>
        <w:t xml:space="preserve"> et concourt à effacer la différence entre </w:t>
      </w:r>
      <w:r w:rsidR="00F847F8" w:rsidRPr="00BF5626">
        <w:rPr>
          <w:rFonts w:ascii="Baskerville Old Face" w:hAnsi="Baskerville Old Face" w:cs="Amiri"/>
        </w:rPr>
        <w:t xml:space="preserve">les deux exercices. </w:t>
      </w:r>
    </w:p>
    <w:p w:rsidR="004570A7" w:rsidRPr="00BF5626" w:rsidRDefault="004570A7" w:rsidP="004570A7">
      <w:pPr>
        <w:pStyle w:val="Paragraphedeliste"/>
        <w:jc w:val="both"/>
        <w:rPr>
          <w:rFonts w:ascii="Baskerville Old Face" w:hAnsi="Baskerville Old Face" w:cs="Amiri"/>
        </w:rPr>
      </w:pPr>
    </w:p>
    <w:p w:rsidR="00BF5626" w:rsidRDefault="008854A8" w:rsidP="00BF5626">
      <w:pPr>
        <w:pStyle w:val="Paragraphedeliste"/>
        <w:numPr>
          <w:ilvl w:val="0"/>
          <w:numId w:val="10"/>
        </w:numPr>
        <w:jc w:val="both"/>
        <w:rPr>
          <w:rFonts w:ascii="Baskerville Old Face" w:hAnsi="Baskerville Old Face" w:cs="Amiri"/>
        </w:rPr>
      </w:pPr>
      <w:r w:rsidRPr="00BF5626">
        <w:rPr>
          <w:rFonts w:ascii="Baskerville Old Face" w:hAnsi="Baskerville Old Face" w:cs="Amiri"/>
          <w:u w:val="single"/>
        </w:rPr>
        <w:t>L</w:t>
      </w:r>
      <w:r w:rsidR="007B7C75" w:rsidRPr="00BF5626">
        <w:rPr>
          <w:rFonts w:ascii="Baskerville Old Face" w:hAnsi="Baskerville Old Face" w:cs="Amiri"/>
          <w:u w:val="single"/>
        </w:rPr>
        <w:t>a rédaction</w:t>
      </w:r>
      <w:r w:rsidR="007B7C75" w:rsidRPr="00BF5626">
        <w:rPr>
          <w:rFonts w:ascii="Baskerville Old Face" w:hAnsi="Baskerville Old Face" w:cs="Amiri"/>
        </w:rPr>
        <w:t> : l</w:t>
      </w:r>
      <w:r w:rsidRPr="00BF5626">
        <w:rPr>
          <w:rFonts w:ascii="Baskerville Old Face" w:hAnsi="Baskerville Old Face" w:cs="Amiri"/>
        </w:rPr>
        <w:t xml:space="preserve">a brièveté </w:t>
      </w:r>
      <w:r w:rsidR="007D1C11" w:rsidRPr="00BF5626">
        <w:rPr>
          <w:rFonts w:ascii="Baskerville Old Face" w:hAnsi="Baskerville Old Face" w:cs="Amiri"/>
        </w:rPr>
        <w:t>de cette partie est aussi sympto</w:t>
      </w:r>
      <w:r w:rsidRPr="00BF5626">
        <w:rPr>
          <w:rFonts w:ascii="Baskerville Old Face" w:hAnsi="Baskerville Old Face" w:cs="Amiri"/>
        </w:rPr>
        <w:t>matique. C’est aussi là que les fragilités linguistiques sont le</w:t>
      </w:r>
      <w:r w:rsidR="0092062A" w:rsidRPr="00BF5626">
        <w:rPr>
          <w:rFonts w:ascii="Baskerville Old Face" w:hAnsi="Baskerville Old Face" w:cs="Amiri"/>
        </w:rPr>
        <w:t>s plus manifest</w:t>
      </w:r>
      <w:r w:rsidR="009A5DBB" w:rsidRPr="00BF5626">
        <w:rPr>
          <w:rFonts w:ascii="Baskerville Old Face" w:hAnsi="Baskerville Old Face" w:cs="Amiri"/>
        </w:rPr>
        <w:t>es (</w:t>
      </w:r>
      <w:r w:rsidR="0092062A" w:rsidRPr="00BF5626">
        <w:rPr>
          <w:rFonts w:ascii="Baskerville Old Face" w:hAnsi="Baskerville Old Face" w:cs="Amiri"/>
        </w:rPr>
        <w:t>syntaxe, lexique, orthographe)</w:t>
      </w:r>
      <w:r w:rsidR="00633701" w:rsidRPr="00BF5626">
        <w:rPr>
          <w:rFonts w:ascii="Baskerville Old Face" w:hAnsi="Baskerville Old Face" w:cs="Amiri"/>
        </w:rPr>
        <w:t>. Un travail sur la maîtrise de la langue doit accompagner le programme de lectures</w:t>
      </w:r>
      <w:r w:rsidR="00BF5626">
        <w:rPr>
          <w:rFonts w:ascii="Baskerville Old Face" w:hAnsi="Baskerville Old Face" w:cs="Amiri"/>
        </w:rPr>
        <w:t xml:space="preserve">, de recherches, d’oraux et </w:t>
      </w:r>
      <w:r w:rsidR="00633701" w:rsidRPr="00BF5626">
        <w:rPr>
          <w:rFonts w:ascii="Baskerville Old Face" w:hAnsi="Baskerville Old Face" w:cs="Amiri"/>
        </w:rPr>
        <w:t xml:space="preserve"> de rédaction de l’année. </w:t>
      </w:r>
    </w:p>
    <w:p w:rsidR="00A72036" w:rsidRPr="00BF5626" w:rsidRDefault="0092062A" w:rsidP="00BF5626">
      <w:pPr>
        <w:pStyle w:val="Paragraphedeliste"/>
        <w:jc w:val="both"/>
        <w:rPr>
          <w:rFonts w:ascii="Baskerville Old Face" w:hAnsi="Baskerville Old Face" w:cs="Amiri"/>
        </w:rPr>
      </w:pPr>
      <w:r w:rsidRPr="00BF5626">
        <w:rPr>
          <w:rFonts w:ascii="Baskerville Old Face" w:hAnsi="Baskerville Old Face" w:cs="Amiri"/>
        </w:rPr>
        <w:t xml:space="preserve"> </w:t>
      </w:r>
    </w:p>
    <w:p w:rsidR="008854A8" w:rsidRPr="00003498" w:rsidRDefault="006555AD" w:rsidP="00003498">
      <w:pPr>
        <w:jc w:val="both"/>
        <w:rPr>
          <w:rFonts w:ascii="Baskerville Old Face" w:hAnsi="Baskerville Old Face" w:cs="Amiri"/>
          <w:b/>
        </w:rPr>
      </w:pPr>
      <w:r w:rsidRPr="00003498">
        <w:rPr>
          <w:rFonts w:ascii="Baskerville Old Face" w:hAnsi="Baskerville Old Face" w:cs="Amiri"/>
          <w:b/>
          <w:color w:val="00B050"/>
        </w:rPr>
        <w:t>En bilan</w:t>
      </w:r>
      <w:r w:rsidRPr="00003498">
        <w:rPr>
          <w:rFonts w:ascii="Baskerville Old Face" w:hAnsi="Baskerville Old Face" w:cs="Amiri"/>
          <w:b/>
        </w:rPr>
        <w:t xml:space="preserve">. </w:t>
      </w:r>
    </w:p>
    <w:p w:rsidR="009A5DBB" w:rsidRPr="00003498" w:rsidRDefault="00F847F8" w:rsidP="00003498">
      <w:pPr>
        <w:jc w:val="both"/>
        <w:rPr>
          <w:rFonts w:ascii="Baskerville Old Face" w:hAnsi="Baskerville Old Face" w:cs="Amiri"/>
        </w:rPr>
      </w:pPr>
      <w:r w:rsidRPr="00003498">
        <w:rPr>
          <w:rFonts w:ascii="Baskerville Old Face" w:hAnsi="Baskerville Old Face" w:cs="Amiri"/>
        </w:rPr>
        <w:t xml:space="preserve">La baisse de la moyenne générale ne trouve pas </w:t>
      </w:r>
      <w:r w:rsidR="00BC7145" w:rsidRPr="00003498">
        <w:rPr>
          <w:rFonts w:ascii="Baskerville Old Face" w:hAnsi="Baskerville Old Face" w:cs="Amiri"/>
        </w:rPr>
        <w:t xml:space="preserve">d’explication significative </w:t>
      </w:r>
      <w:r w:rsidRPr="00003498">
        <w:rPr>
          <w:rFonts w:ascii="Baskerville Old Face" w:hAnsi="Baskerville Old Face" w:cs="Amiri"/>
        </w:rPr>
        <w:t xml:space="preserve">dans les </w:t>
      </w:r>
      <w:r w:rsidR="00BC7145" w:rsidRPr="00003498">
        <w:rPr>
          <w:rFonts w:ascii="Baskerville Old Face" w:hAnsi="Baskerville Old Face" w:cs="Amiri"/>
        </w:rPr>
        <w:t>comptes rendus de correction ;</w:t>
      </w:r>
      <w:r w:rsidR="00633701" w:rsidRPr="00003498">
        <w:rPr>
          <w:rFonts w:ascii="Baskerville Old Face" w:hAnsi="Baskerville Old Face" w:cs="Amiri"/>
        </w:rPr>
        <w:t xml:space="preserve"> l</w:t>
      </w:r>
      <w:r w:rsidR="006555AD" w:rsidRPr="00003498">
        <w:rPr>
          <w:rFonts w:ascii="Baskerville Old Face" w:hAnsi="Baskerville Old Face" w:cs="Amiri"/>
        </w:rPr>
        <w:t>es constats sur les réussites et les difficultés sont</w:t>
      </w:r>
      <w:r w:rsidR="004570A7">
        <w:rPr>
          <w:rFonts w:ascii="Baskerville Old Face" w:hAnsi="Baskerville Old Face" w:cs="Amiri"/>
        </w:rPr>
        <w:t>,</w:t>
      </w:r>
      <w:r w:rsidR="006555AD" w:rsidRPr="00003498">
        <w:rPr>
          <w:rFonts w:ascii="Baskerville Old Face" w:hAnsi="Baskerville Old Face" w:cs="Amiri"/>
        </w:rPr>
        <w:t xml:space="preserve"> </w:t>
      </w:r>
      <w:r w:rsidR="009A5DBB" w:rsidRPr="00003498">
        <w:rPr>
          <w:rFonts w:ascii="Baskerville Old Face" w:hAnsi="Baskerville Old Face" w:cs="Amiri"/>
        </w:rPr>
        <w:t>sur bien des points</w:t>
      </w:r>
      <w:r w:rsidR="004570A7">
        <w:rPr>
          <w:rFonts w:ascii="Baskerville Old Face" w:hAnsi="Baskerville Old Face" w:cs="Amiri"/>
        </w:rPr>
        <w:t>,</w:t>
      </w:r>
      <w:bookmarkStart w:id="0" w:name="_GoBack"/>
      <w:bookmarkEnd w:id="0"/>
      <w:r w:rsidR="009A5DBB" w:rsidRPr="00003498">
        <w:rPr>
          <w:rFonts w:ascii="Baskerville Old Face" w:hAnsi="Baskerville Old Face" w:cs="Amiri"/>
        </w:rPr>
        <w:t xml:space="preserve"> </w:t>
      </w:r>
      <w:r w:rsidR="006555AD" w:rsidRPr="00003498">
        <w:rPr>
          <w:rFonts w:ascii="Baskerville Old Face" w:hAnsi="Baskerville Old Face" w:cs="Amiri"/>
        </w:rPr>
        <w:t>similaires aux années antér</w:t>
      </w:r>
      <w:r w:rsidR="00633701" w:rsidRPr="00003498">
        <w:rPr>
          <w:rFonts w:ascii="Baskerville Old Face" w:hAnsi="Baskerville Old Face" w:cs="Amiri"/>
        </w:rPr>
        <w:t>ieures tout particulièrement en ce qui concerne</w:t>
      </w:r>
      <w:r w:rsidR="006555AD" w:rsidRPr="00003498">
        <w:rPr>
          <w:rFonts w:ascii="Baskerville Old Face" w:hAnsi="Baskerville Old Face" w:cs="Amiri"/>
        </w:rPr>
        <w:t xml:space="preserve"> l’hétérog</w:t>
      </w:r>
      <w:r w:rsidR="00633701" w:rsidRPr="00003498">
        <w:rPr>
          <w:rFonts w:ascii="Baskerville Old Face" w:hAnsi="Baskerville Old Face" w:cs="Amiri"/>
        </w:rPr>
        <w:t>énéité des productions et</w:t>
      </w:r>
      <w:r w:rsidR="006555AD" w:rsidRPr="00003498">
        <w:rPr>
          <w:rFonts w:ascii="Baskerville Old Face" w:hAnsi="Baskerville Old Face" w:cs="Amiri"/>
        </w:rPr>
        <w:t xml:space="preserve"> le manque d’implication dans le traitement de l’E</w:t>
      </w:r>
      <w:r w:rsidR="00BC7145" w:rsidRPr="00003498">
        <w:rPr>
          <w:rFonts w:ascii="Baskerville Old Face" w:hAnsi="Baskerville Old Face" w:cs="Amiri"/>
        </w:rPr>
        <w:t>criture</w:t>
      </w:r>
      <w:r w:rsidR="006555AD" w:rsidRPr="00003498">
        <w:rPr>
          <w:rFonts w:ascii="Baskerville Old Face" w:hAnsi="Baskerville Old Face" w:cs="Amiri"/>
        </w:rPr>
        <w:t xml:space="preserve"> personnelle.</w:t>
      </w:r>
      <w:r w:rsidR="00633701" w:rsidRPr="00003498">
        <w:rPr>
          <w:rFonts w:ascii="Baskerville Old Face" w:hAnsi="Baskerville Old Face" w:cs="Amiri"/>
        </w:rPr>
        <w:t xml:space="preserve"> Cela</w:t>
      </w:r>
      <w:r w:rsidR="009A5DBB" w:rsidRPr="00003498">
        <w:rPr>
          <w:rFonts w:ascii="Baskerville Old Face" w:hAnsi="Baskerville Old Face" w:cs="Amiri"/>
        </w:rPr>
        <w:t xml:space="preserve"> doit engager chaque enseignant en STS à adapter son travail didactique et pédagogique. </w:t>
      </w:r>
      <w:r w:rsidR="006555AD" w:rsidRPr="00003498">
        <w:rPr>
          <w:rFonts w:ascii="Baskerville Old Face" w:hAnsi="Baskerville Old Face" w:cs="Amiri"/>
        </w:rPr>
        <w:t xml:space="preserve"> Une tendance mérite</w:t>
      </w:r>
      <w:r w:rsidR="00633701" w:rsidRPr="00003498">
        <w:rPr>
          <w:rFonts w:ascii="Baskerville Old Face" w:hAnsi="Baskerville Old Face" w:cs="Amiri"/>
        </w:rPr>
        <w:t xml:space="preserve"> par ailleurs un signalement particulier ; Synthèse et E</w:t>
      </w:r>
      <w:r w:rsidR="00BF5626">
        <w:rPr>
          <w:rFonts w:ascii="Baskerville Old Face" w:hAnsi="Baskerville Old Face" w:cs="Amiri"/>
        </w:rPr>
        <w:t>criture</w:t>
      </w:r>
      <w:r w:rsidR="006555AD" w:rsidRPr="00003498">
        <w:rPr>
          <w:rFonts w:ascii="Baskerville Old Face" w:hAnsi="Baskerville Old Face" w:cs="Amiri"/>
        </w:rPr>
        <w:t xml:space="preserve"> per</w:t>
      </w:r>
      <w:r w:rsidR="00633701" w:rsidRPr="00003498">
        <w:rPr>
          <w:rFonts w:ascii="Baskerville Old Face" w:hAnsi="Baskerville Old Face" w:cs="Amiri"/>
        </w:rPr>
        <w:t xml:space="preserve">sonnelle tendent à se confondre ce qui motive une vigilance particulière des enseignants tant en STS1 qu’en STS2. </w:t>
      </w:r>
    </w:p>
    <w:p w:rsidR="00DF23E1" w:rsidRPr="00003498" w:rsidRDefault="004F64E2" w:rsidP="00003498">
      <w:pPr>
        <w:jc w:val="both"/>
        <w:rPr>
          <w:rFonts w:ascii="Baskerville Old Face" w:hAnsi="Baskerville Old Face" w:cs="Amiri"/>
        </w:rPr>
      </w:pPr>
      <w:r w:rsidRPr="00003498">
        <w:rPr>
          <w:rFonts w:ascii="Baskerville Old Face" w:hAnsi="Baskerville Old Face" w:cs="Amiri"/>
        </w:rPr>
        <w:t xml:space="preserve">Pour conclure, j’adresse tous mes remerciements </w:t>
      </w:r>
    </w:p>
    <w:p w:rsidR="00DF23E1" w:rsidRPr="00003498" w:rsidRDefault="004F64E2" w:rsidP="00003498">
      <w:pPr>
        <w:jc w:val="both"/>
        <w:rPr>
          <w:rFonts w:ascii="Baskerville Old Face" w:hAnsi="Baskerville Old Face" w:cs="Amiri"/>
        </w:rPr>
      </w:pPr>
      <w:r w:rsidRPr="00003498">
        <w:rPr>
          <w:rFonts w:ascii="Baskerville Old Face" w:hAnsi="Baskerville Old Face" w:cs="Amiri"/>
        </w:rPr>
        <w:t>à M. Beleteau (Service de la DEC, Rectorat) pour sa</w:t>
      </w:r>
      <w:r w:rsidR="00A72036" w:rsidRPr="00003498">
        <w:rPr>
          <w:rFonts w:ascii="Baskerville Old Face" w:hAnsi="Baskerville Old Face" w:cs="Amiri"/>
        </w:rPr>
        <w:t xml:space="preserve"> disponibilité. L</w:t>
      </w:r>
      <w:r w:rsidRPr="00003498">
        <w:rPr>
          <w:rFonts w:ascii="Baskerville Old Face" w:hAnsi="Baskerville Old Face" w:cs="Amiri"/>
        </w:rPr>
        <w:t>’appui rigour</w:t>
      </w:r>
      <w:r w:rsidR="00A72036" w:rsidRPr="00003498">
        <w:rPr>
          <w:rFonts w:ascii="Baskerville Old Face" w:hAnsi="Baskerville Old Face" w:cs="Amiri"/>
        </w:rPr>
        <w:t>eux et diligent qu’il a apporté</w:t>
      </w:r>
      <w:r w:rsidRPr="00003498">
        <w:rPr>
          <w:rFonts w:ascii="Baskerville Old Face" w:hAnsi="Baskerville Old Face" w:cs="Amiri"/>
        </w:rPr>
        <w:t xml:space="preserve"> à divers niveaux dans le bon d</w:t>
      </w:r>
      <w:r w:rsidR="00BC7145" w:rsidRPr="00003498">
        <w:rPr>
          <w:rFonts w:ascii="Baskerville Old Face" w:hAnsi="Baskerville Old Face" w:cs="Amiri"/>
        </w:rPr>
        <w:t>éroulement de cette session 2022</w:t>
      </w:r>
      <w:r w:rsidR="00EB6DE6" w:rsidRPr="00003498">
        <w:rPr>
          <w:rFonts w:ascii="Baskerville Old Face" w:hAnsi="Baskerville Old Face" w:cs="Amiri"/>
        </w:rPr>
        <w:t xml:space="preserve"> et la constitution du présent</w:t>
      </w:r>
      <w:r w:rsidR="00A72036" w:rsidRPr="00003498">
        <w:rPr>
          <w:rFonts w:ascii="Baskerville Old Face" w:hAnsi="Baskerville Old Face" w:cs="Amiri"/>
        </w:rPr>
        <w:t xml:space="preserve"> rapport est très apprécié. </w:t>
      </w:r>
      <w:r w:rsidRPr="00003498">
        <w:rPr>
          <w:rFonts w:ascii="Baskerville Old Face" w:hAnsi="Baskerville Old Face" w:cs="Amiri"/>
        </w:rPr>
        <w:t xml:space="preserve"> </w:t>
      </w:r>
    </w:p>
    <w:p w:rsidR="00A72036" w:rsidRPr="00003498" w:rsidRDefault="00DF23E1" w:rsidP="00003498">
      <w:pPr>
        <w:jc w:val="both"/>
        <w:rPr>
          <w:rFonts w:ascii="Baskerville Old Face" w:hAnsi="Baskerville Old Face" w:cs="Amiri"/>
        </w:rPr>
      </w:pPr>
      <w:r w:rsidRPr="00003498">
        <w:rPr>
          <w:rFonts w:ascii="Baskerville Old Face" w:hAnsi="Baskerville Old Face" w:cs="Amiri"/>
        </w:rPr>
        <w:t xml:space="preserve">Aux coordonnateurs et coordonnatrices pour la qualité avec laquelle ils ont accompli leurs missions. </w:t>
      </w:r>
    </w:p>
    <w:p w:rsidR="004F64E2" w:rsidRPr="00003498" w:rsidRDefault="00A72036" w:rsidP="00003498">
      <w:pPr>
        <w:jc w:val="both"/>
        <w:rPr>
          <w:rFonts w:ascii="Baskerville Old Face" w:hAnsi="Baskerville Old Face" w:cs="Amiri"/>
        </w:rPr>
      </w:pPr>
      <w:r w:rsidRPr="00003498">
        <w:rPr>
          <w:rFonts w:ascii="Baskerville Old Face" w:hAnsi="Baskerville Old Face" w:cs="Amiri"/>
        </w:rPr>
        <w:t xml:space="preserve">Aux correcteurs qui se sont impliqués, de l’entente à l’harmonisation, dans cette mission certificative exigeante. </w:t>
      </w:r>
      <w:r w:rsidR="004F64E2" w:rsidRPr="00003498">
        <w:rPr>
          <w:rFonts w:ascii="Baskerville Old Face" w:hAnsi="Baskerville Old Face" w:cs="Amiri"/>
        </w:rPr>
        <w:t xml:space="preserve"> </w:t>
      </w:r>
    </w:p>
    <w:p w:rsidR="005948B7" w:rsidRPr="00003498" w:rsidRDefault="005948B7" w:rsidP="00003498">
      <w:pPr>
        <w:jc w:val="both"/>
        <w:rPr>
          <w:rFonts w:ascii="Baskerville Old Face" w:hAnsi="Baskerville Old Face" w:cs="Amiri"/>
        </w:rPr>
      </w:pPr>
    </w:p>
    <w:p w:rsidR="005948B7" w:rsidRPr="00003498" w:rsidRDefault="005948B7" w:rsidP="00003498">
      <w:pPr>
        <w:jc w:val="both"/>
        <w:rPr>
          <w:rFonts w:ascii="Baskerville Old Face" w:hAnsi="Baskerville Old Face" w:cs="Amiri"/>
        </w:rPr>
      </w:pPr>
      <w:r w:rsidRPr="00003498">
        <w:rPr>
          <w:rFonts w:ascii="Baskerville Old Face" w:hAnsi="Baskerville Old Face" w:cs="Amiri"/>
        </w:rPr>
        <w:t xml:space="preserve">Catherine Frizza-Thibault </w:t>
      </w:r>
    </w:p>
    <w:p w:rsidR="005948B7" w:rsidRPr="00003498" w:rsidRDefault="005948B7" w:rsidP="00003498">
      <w:pPr>
        <w:jc w:val="both"/>
        <w:rPr>
          <w:rFonts w:ascii="Baskerville Old Face" w:hAnsi="Baskerville Old Face" w:cs="Amiri"/>
        </w:rPr>
      </w:pPr>
      <w:r w:rsidRPr="00003498">
        <w:rPr>
          <w:rFonts w:ascii="Baskerville Old Face" w:hAnsi="Baskerville Old Face" w:cs="Amiri"/>
        </w:rPr>
        <w:t xml:space="preserve">IA-IPR de Lettres, en charge du BTS CGE. </w:t>
      </w:r>
    </w:p>
    <w:p w:rsidR="00C934EE" w:rsidRPr="00003498" w:rsidRDefault="00C934EE" w:rsidP="00003498">
      <w:pPr>
        <w:jc w:val="both"/>
        <w:rPr>
          <w:rFonts w:ascii="Baskerville Old Face" w:hAnsi="Baskerville Old Face" w:cs="Amiri"/>
        </w:rPr>
      </w:pPr>
    </w:p>
    <w:p w:rsidR="008808AD" w:rsidRPr="00003498" w:rsidRDefault="008808AD" w:rsidP="00003498">
      <w:pPr>
        <w:jc w:val="both"/>
        <w:rPr>
          <w:rFonts w:ascii="Baskerville Old Face" w:hAnsi="Baskerville Old Face" w:cs="Amiri"/>
        </w:rPr>
      </w:pPr>
    </w:p>
    <w:p w:rsidR="00E075F3" w:rsidRPr="00003498" w:rsidRDefault="00E075F3" w:rsidP="00003498">
      <w:pPr>
        <w:jc w:val="both"/>
        <w:rPr>
          <w:rFonts w:ascii="Baskerville Old Face" w:hAnsi="Baskerville Old Face" w:cs="Amiri"/>
        </w:rPr>
      </w:pPr>
    </w:p>
    <w:sectPr w:rsidR="00E075F3" w:rsidRPr="000034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39B" w:rsidRDefault="00CF639B" w:rsidP="00807A84">
      <w:pPr>
        <w:spacing w:after="0" w:line="240" w:lineRule="auto"/>
      </w:pPr>
      <w:r>
        <w:separator/>
      </w:r>
    </w:p>
  </w:endnote>
  <w:endnote w:type="continuationSeparator" w:id="0">
    <w:p w:rsidR="00CF639B" w:rsidRDefault="00CF639B" w:rsidP="00807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miri">
    <w:panose1 w:val="00000500000000000000"/>
    <w:charset w:val="00"/>
    <w:family w:val="auto"/>
    <w:pitch w:val="variable"/>
    <w:sig w:usb0="A000206F" w:usb1="82002042"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39B" w:rsidRDefault="00CF639B" w:rsidP="00807A84">
      <w:pPr>
        <w:spacing w:after="0" w:line="240" w:lineRule="auto"/>
      </w:pPr>
      <w:r>
        <w:separator/>
      </w:r>
    </w:p>
  </w:footnote>
  <w:footnote w:type="continuationSeparator" w:id="0">
    <w:p w:rsidR="00CF639B" w:rsidRDefault="00CF639B" w:rsidP="00807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61B0"/>
      </v:shape>
    </w:pict>
  </w:numPicBullet>
  <w:abstractNum w:abstractNumId="0" w15:restartNumberingAfterBreak="0">
    <w:nsid w:val="09FA6403"/>
    <w:multiLevelType w:val="hybridMultilevel"/>
    <w:tmpl w:val="358CCD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E9D5D4F"/>
    <w:multiLevelType w:val="hybridMultilevel"/>
    <w:tmpl w:val="A9DCEBD2"/>
    <w:lvl w:ilvl="0" w:tplc="F4F26F84">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33BE3373"/>
    <w:multiLevelType w:val="hybridMultilevel"/>
    <w:tmpl w:val="F01C0D5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A6484C"/>
    <w:multiLevelType w:val="hybridMultilevel"/>
    <w:tmpl w:val="C1B6FF8A"/>
    <w:lvl w:ilvl="0" w:tplc="4E907EB6">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4" w15:restartNumberingAfterBreak="0">
    <w:nsid w:val="58562B75"/>
    <w:multiLevelType w:val="hybridMultilevel"/>
    <w:tmpl w:val="30BC0560"/>
    <w:lvl w:ilvl="0" w:tplc="22BE3F98">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BF790F"/>
    <w:multiLevelType w:val="hybridMultilevel"/>
    <w:tmpl w:val="EB7ECF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787281"/>
    <w:multiLevelType w:val="hybridMultilevel"/>
    <w:tmpl w:val="834C9B50"/>
    <w:lvl w:ilvl="0" w:tplc="36B8B9E2">
      <w:start w:val="2019"/>
      <w:numFmt w:val="bullet"/>
      <w:lvlText w:val="-"/>
      <w:lvlJc w:val="left"/>
      <w:pPr>
        <w:ind w:left="1275" w:hanging="360"/>
      </w:pPr>
      <w:rPr>
        <w:rFonts w:ascii="Century" w:eastAsiaTheme="minorHAnsi" w:hAnsi="Century" w:cs="Times New Roman" w:hint="default"/>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7" w15:restartNumberingAfterBreak="0">
    <w:nsid w:val="62CE44AA"/>
    <w:multiLevelType w:val="hybridMultilevel"/>
    <w:tmpl w:val="01DC91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295166"/>
    <w:multiLevelType w:val="hybridMultilevel"/>
    <w:tmpl w:val="6E6C93A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D6A0D59"/>
    <w:multiLevelType w:val="hybridMultilevel"/>
    <w:tmpl w:val="A3BE206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1"/>
  </w:num>
  <w:num w:numId="6">
    <w:abstractNumId w:val="6"/>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58"/>
    <w:rsid w:val="00003498"/>
    <w:rsid w:val="000477C9"/>
    <w:rsid w:val="00056C85"/>
    <w:rsid w:val="0006501F"/>
    <w:rsid w:val="00084CE8"/>
    <w:rsid w:val="000973AF"/>
    <w:rsid w:val="000C3AB2"/>
    <w:rsid w:val="0010757F"/>
    <w:rsid w:val="001628B8"/>
    <w:rsid w:val="00163CC4"/>
    <w:rsid w:val="00181838"/>
    <w:rsid w:val="001A3789"/>
    <w:rsid w:val="001A5865"/>
    <w:rsid w:val="001A65D2"/>
    <w:rsid w:val="001B6CA8"/>
    <w:rsid w:val="001D2927"/>
    <w:rsid w:val="001D47C5"/>
    <w:rsid w:val="002134E0"/>
    <w:rsid w:val="00214E52"/>
    <w:rsid w:val="00216337"/>
    <w:rsid w:val="00237F4D"/>
    <w:rsid w:val="00266EB3"/>
    <w:rsid w:val="002F3A7B"/>
    <w:rsid w:val="00311707"/>
    <w:rsid w:val="003354ED"/>
    <w:rsid w:val="00346E2B"/>
    <w:rsid w:val="00364466"/>
    <w:rsid w:val="003D319A"/>
    <w:rsid w:val="00420655"/>
    <w:rsid w:val="004363B2"/>
    <w:rsid w:val="004570A7"/>
    <w:rsid w:val="00480E95"/>
    <w:rsid w:val="004829F1"/>
    <w:rsid w:val="00487A67"/>
    <w:rsid w:val="004935EC"/>
    <w:rsid w:val="004C39EE"/>
    <w:rsid w:val="004C6088"/>
    <w:rsid w:val="004C71FD"/>
    <w:rsid w:val="004F64E2"/>
    <w:rsid w:val="0050182D"/>
    <w:rsid w:val="0050586E"/>
    <w:rsid w:val="005234EC"/>
    <w:rsid w:val="0053395B"/>
    <w:rsid w:val="00546C69"/>
    <w:rsid w:val="00593CFF"/>
    <w:rsid w:val="005948B7"/>
    <w:rsid w:val="005E02EC"/>
    <w:rsid w:val="00613094"/>
    <w:rsid w:val="00633701"/>
    <w:rsid w:val="006555AD"/>
    <w:rsid w:val="00693D8B"/>
    <w:rsid w:val="006A3C1E"/>
    <w:rsid w:val="006D5D3A"/>
    <w:rsid w:val="006E523A"/>
    <w:rsid w:val="006F07F1"/>
    <w:rsid w:val="00707A88"/>
    <w:rsid w:val="00723409"/>
    <w:rsid w:val="0073483D"/>
    <w:rsid w:val="00762B15"/>
    <w:rsid w:val="00775672"/>
    <w:rsid w:val="00791334"/>
    <w:rsid w:val="007947D1"/>
    <w:rsid w:val="007B35DA"/>
    <w:rsid w:val="007B3A36"/>
    <w:rsid w:val="007B7C75"/>
    <w:rsid w:val="007D1C11"/>
    <w:rsid w:val="007D7209"/>
    <w:rsid w:val="00807A84"/>
    <w:rsid w:val="00816909"/>
    <w:rsid w:val="008243D8"/>
    <w:rsid w:val="00867DDA"/>
    <w:rsid w:val="00872983"/>
    <w:rsid w:val="008808AD"/>
    <w:rsid w:val="008854A8"/>
    <w:rsid w:val="008E310F"/>
    <w:rsid w:val="0092062A"/>
    <w:rsid w:val="00972894"/>
    <w:rsid w:val="009A5DBB"/>
    <w:rsid w:val="009C6DC2"/>
    <w:rsid w:val="009D4BDE"/>
    <w:rsid w:val="00A16F06"/>
    <w:rsid w:val="00A204E2"/>
    <w:rsid w:val="00A27DED"/>
    <w:rsid w:val="00A51B58"/>
    <w:rsid w:val="00A56684"/>
    <w:rsid w:val="00A72036"/>
    <w:rsid w:val="00B5098B"/>
    <w:rsid w:val="00B56EF6"/>
    <w:rsid w:val="00B6043D"/>
    <w:rsid w:val="00B66F89"/>
    <w:rsid w:val="00B87E6A"/>
    <w:rsid w:val="00B934E1"/>
    <w:rsid w:val="00BA4E31"/>
    <w:rsid w:val="00BB4428"/>
    <w:rsid w:val="00BC7145"/>
    <w:rsid w:val="00BD6A49"/>
    <w:rsid w:val="00BF5626"/>
    <w:rsid w:val="00C03089"/>
    <w:rsid w:val="00C23284"/>
    <w:rsid w:val="00C24AF8"/>
    <w:rsid w:val="00C32E2C"/>
    <w:rsid w:val="00C934EE"/>
    <w:rsid w:val="00CA7633"/>
    <w:rsid w:val="00CF639B"/>
    <w:rsid w:val="00D2196E"/>
    <w:rsid w:val="00D338F4"/>
    <w:rsid w:val="00D83361"/>
    <w:rsid w:val="00D95185"/>
    <w:rsid w:val="00D95AFC"/>
    <w:rsid w:val="00DB2545"/>
    <w:rsid w:val="00DC0ED8"/>
    <w:rsid w:val="00DC3111"/>
    <w:rsid w:val="00DC41B4"/>
    <w:rsid w:val="00DD0099"/>
    <w:rsid w:val="00DD4FD5"/>
    <w:rsid w:val="00DE2737"/>
    <w:rsid w:val="00DF23E1"/>
    <w:rsid w:val="00E075F3"/>
    <w:rsid w:val="00E21198"/>
    <w:rsid w:val="00E34031"/>
    <w:rsid w:val="00E51A58"/>
    <w:rsid w:val="00E843FE"/>
    <w:rsid w:val="00EA17DB"/>
    <w:rsid w:val="00EB6DE6"/>
    <w:rsid w:val="00EC2744"/>
    <w:rsid w:val="00ED0E51"/>
    <w:rsid w:val="00EF534A"/>
    <w:rsid w:val="00F15D05"/>
    <w:rsid w:val="00F53722"/>
    <w:rsid w:val="00F847F8"/>
    <w:rsid w:val="00F87B23"/>
    <w:rsid w:val="00FB0B4A"/>
    <w:rsid w:val="00FC6D61"/>
    <w:rsid w:val="00FD75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17BB"/>
  <w15:chartTrackingRefBased/>
  <w15:docId w15:val="{5EC916CB-9DBB-46ED-8E01-0C72C3F3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23409"/>
    <w:pPr>
      <w:ind w:left="720"/>
      <w:contextualSpacing/>
    </w:pPr>
  </w:style>
  <w:style w:type="paragraph" w:styleId="Notedefin">
    <w:name w:val="endnote text"/>
    <w:basedOn w:val="Normal"/>
    <w:link w:val="NotedefinCar"/>
    <w:uiPriority w:val="99"/>
    <w:semiHidden/>
    <w:unhideWhenUsed/>
    <w:rsid w:val="00807A84"/>
    <w:pPr>
      <w:spacing w:after="0" w:line="240" w:lineRule="auto"/>
    </w:pPr>
    <w:rPr>
      <w:sz w:val="20"/>
      <w:szCs w:val="20"/>
    </w:rPr>
  </w:style>
  <w:style w:type="character" w:customStyle="1" w:styleId="NotedefinCar">
    <w:name w:val="Note de fin Car"/>
    <w:basedOn w:val="Policepardfaut"/>
    <w:link w:val="Notedefin"/>
    <w:uiPriority w:val="99"/>
    <w:semiHidden/>
    <w:rsid w:val="00807A84"/>
    <w:rPr>
      <w:sz w:val="20"/>
      <w:szCs w:val="20"/>
    </w:rPr>
  </w:style>
  <w:style w:type="character" w:styleId="Appeldenotedefin">
    <w:name w:val="endnote reference"/>
    <w:basedOn w:val="Policepardfaut"/>
    <w:uiPriority w:val="99"/>
    <w:semiHidden/>
    <w:unhideWhenUsed/>
    <w:rsid w:val="00807A84"/>
    <w:rPr>
      <w:vertAlign w:val="superscript"/>
    </w:rPr>
  </w:style>
  <w:style w:type="table" w:styleId="Grilledutableau">
    <w:name w:val="Table Grid"/>
    <w:basedOn w:val="TableauNormal"/>
    <w:uiPriority w:val="39"/>
    <w:rsid w:val="00C03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4FF12C8-92CB-4CBB-95F4-3F3AB5EC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5</Pages>
  <Words>2249</Words>
  <Characters>12373</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Rectorat</dc:creator>
  <cp:keywords/>
  <dc:description/>
  <cp:lastModifiedBy>Rectorat</cp:lastModifiedBy>
  <cp:revision>10</cp:revision>
  <dcterms:created xsi:type="dcterms:W3CDTF">2023-06-27T06:25:00Z</dcterms:created>
  <dcterms:modified xsi:type="dcterms:W3CDTF">2023-06-30T05:30:00Z</dcterms:modified>
</cp:coreProperties>
</file>