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2800"/>
      </w:tblGrid>
      <w:tr w:rsidR="008F67E7" w:rsidRPr="000D7D4B" w14:paraId="4FD4D1A5" w14:textId="77777777" w:rsidTr="002919D3">
        <w:trPr>
          <w:trHeight w:val="132"/>
        </w:trPr>
        <w:tc>
          <w:tcPr>
            <w:tcW w:w="10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E6A" w14:textId="023A4612" w:rsidR="008F67E7" w:rsidRPr="000D7D4B" w:rsidRDefault="008F67E7" w:rsidP="00325D10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2919D3"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fr-FR"/>
              </w:rPr>
              <w:t>Activité Acidification des Océans</w:t>
            </w:r>
            <w:r w:rsidRPr="002919D3"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fr-FR"/>
              </w:rPr>
              <w:tab/>
            </w:r>
            <w:r w:rsidRPr="002919D3">
              <w:rPr>
                <w:rFonts w:ascii="Arial" w:eastAsia="Times New Roman" w:hAnsi="Arial" w:cs="Arial"/>
                <w:b/>
                <w:bCs/>
                <w:sz w:val="28"/>
                <w:szCs w:val="32"/>
                <w:lang w:eastAsia="fr-FR"/>
              </w:rPr>
              <w:tab/>
            </w:r>
          </w:p>
        </w:tc>
      </w:tr>
      <w:tr w:rsidR="001A331C" w:rsidRPr="000D7D4B" w14:paraId="7C6A3282" w14:textId="77777777" w:rsidTr="007F1FE0">
        <w:trPr>
          <w:trHeight w:val="2421"/>
        </w:trPr>
        <w:tc>
          <w:tcPr>
            <w:tcW w:w="8188" w:type="dxa"/>
          </w:tcPr>
          <w:p w14:paraId="327B7611" w14:textId="77777777" w:rsidR="00475402" w:rsidRPr="007F1FE0" w:rsidRDefault="001A331C" w:rsidP="008F67E7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7F1F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De plus en plus de scientifiques s'intéressent à un phénomène qui pourrait avoir des conséquences sur les écosystèmes marins : l'acidification des océans. </w:t>
            </w:r>
          </w:p>
          <w:p w14:paraId="456D3CD2" w14:textId="77777777" w:rsidR="0059514C" w:rsidRPr="007F1FE0" w:rsidRDefault="0059514C" w:rsidP="004754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7F1FE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Le CO</w:t>
            </w:r>
            <w:r w:rsidRPr="007F1FE0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fr-FR"/>
              </w:rPr>
              <w:t>2</w:t>
            </w:r>
            <w:r w:rsidRPr="007F1FE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n'est pas seulement responsable du réchauffement climatique. En fait tout le CO</w:t>
            </w:r>
            <w:r w:rsidRPr="007F1FE0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fr-FR"/>
              </w:rPr>
              <w:t>2</w:t>
            </w:r>
            <w:r w:rsidRPr="007F1FE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que nous émettons en brûlant du pétrole, du charbon ou du gaz, ne reste pas dans l'atmosphère. Une partie non négligeable (25 %) est absorbée par les océans. </w:t>
            </w:r>
          </w:p>
        </w:tc>
        <w:tc>
          <w:tcPr>
            <w:tcW w:w="2800" w:type="dxa"/>
          </w:tcPr>
          <w:p w14:paraId="0AC32B8B" w14:textId="77777777" w:rsidR="001A331C" w:rsidRPr="000D7D4B" w:rsidRDefault="0059514C" w:rsidP="008F67E7">
            <w:pPr>
              <w:spacing w:before="120" w:after="12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0D7D4B">
              <w:rPr>
                <w:rFonts w:ascii="Arial" w:hAnsi="Arial" w:cs="Arial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7AFC24C3" wp14:editId="7F6E470D">
                  <wp:extent cx="1691640" cy="1293606"/>
                  <wp:effectExtent l="0" t="0" r="381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9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14C" w:rsidRPr="000D7D4B" w14:paraId="2B15AE8B" w14:textId="77777777" w:rsidTr="00475402">
        <w:trPr>
          <w:trHeight w:val="932"/>
        </w:trPr>
        <w:tc>
          <w:tcPr>
            <w:tcW w:w="10988" w:type="dxa"/>
            <w:gridSpan w:val="2"/>
          </w:tcPr>
          <w:p w14:paraId="11209C37" w14:textId="77777777" w:rsidR="0059514C" w:rsidRPr="007F1FE0" w:rsidRDefault="0059514C" w:rsidP="0047540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fr-FR"/>
              </w:rPr>
            </w:pPr>
            <w:r w:rsidRPr="007F1FE0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w:t>Pour le climat de la planète, c'est plutôt une bonne chose. Sans les océans, le réchauffement serait encore plus important. Mais ce rôle d'amortisseurs que jouent les mers du globe a un prix. C'est précisément l'absorption de ces quantités phénoménales de CO</w:t>
            </w:r>
            <w:r w:rsidRPr="007F1FE0">
              <w:rPr>
                <w:rFonts w:ascii="Arial" w:hAnsi="Arial" w:cs="Arial"/>
                <w:noProof/>
                <w:sz w:val="24"/>
                <w:szCs w:val="24"/>
                <w:vertAlign w:val="subscript"/>
                <w:lang w:eastAsia="fr-FR"/>
              </w:rPr>
              <w:t>2</w:t>
            </w:r>
            <w:r w:rsidRPr="007F1FE0">
              <w:rPr>
                <w:rFonts w:ascii="Arial" w:hAnsi="Arial" w:cs="Arial"/>
                <w:noProof/>
                <w:sz w:val="24"/>
                <w:szCs w:val="24"/>
                <w:lang w:eastAsia="fr-FR"/>
              </w:rPr>
              <w:t xml:space="preserve"> par les océans qui provoque leur acidification.</w:t>
            </w:r>
          </w:p>
        </w:tc>
      </w:tr>
    </w:tbl>
    <w:p w14:paraId="79D5C5B0" w14:textId="77777777" w:rsidR="00CB2D92" w:rsidRDefault="00CB2D92" w:rsidP="008C68CE">
      <w:pPr>
        <w:spacing w:after="0" w:line="240" w:lineRule="auto"/>
        <w:jc w:val="both"/>
        <w:rPr>
          <w:rFonts w:ascii="Arial" w:hAnsi="Arial" w:cs="Arial"/>
          <w:color w:val="333333"/>
          <w:sz w:val="16"/>
          <w:szCs w:val="16"/>
        </w:rPr>
      </w:pPr>
    </w:p>
    <w:p w14:paraId="190DDDD0" w14:textId="77777777" w:rsidR="007F1FE0" w:rsidRPr="00836A0F" w:rsidRDefault="002919D3" w:rsidP="00291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36A0F">
        <w:rPr>
          <w:rFonts w:ascii="Arial" w:hAnsi="Arial" w:cs="Arial"/>
          <w:b/>
          <w:sz w:val="24"/>
        </w:rPr>
        <w:t xml:space="preserve">Partie A : </w:t>
      </w:r>
      <w:r w:rsidR="007F1FE0" w:rsidRPr="00836A0F">
        <w:rPr>
          <w:rFonts w:ascii="Arial" w:hAnsi="Arial" w:cs="Arial"/>
          <w:b/>
          <w:sz w:val="24"/>
        </w:rPr>
        <w:t>Questions préliminaires</w:t>
      </w:r>
    </w:p>
    <w:p w14:paraId="44032531" w14:textId="77777777" w:rsidR="007F1FE0" w:rsidRPr="002919D3" w:rsidRDefault="007F1FE0" w:rsidP="002919D3">
      <w:pPr>
        <w:spacing w:after="0" w:line="240" w:lineRule="auto"/>
        <w:jc w:val="both"/>
        <w:rPr>
          <w:rFonts w:ascii="Arial" w:hAnsi="Arial" w:cs="Arial"/>
          <w:color w:val="333333"/>
        </w:rPr>
      </w:pPr>
    </w:p>
    <w:p w14:paraId="47B69E38" w14:textId="20C1902E" w:rsidR="007F1FE0" w:rsidRPr="002919D3" w:rsidRDefault="007F1FE0" w:rsidP="002919D3">
      <w:pPr>
        <w:spacing w:after="0" w:line="360" w:lineRule="auto"/>
        <w:rPr>
          <w:rFonts w:ascii="Arial" w:hAnsi="Arial" w:cs="Arial"/>
          <w:b/>
        </w:rPr>
      </w:pPr>
      <w:r w:rsidRPr="002919D3">
        <w:rPr>
          <w:rFonts w:ascii="Arial" w:hAnsi="Arial" w:cs="Arial"/>
        </w:rPr>
        <w:t>La réaction chimique du CO</w:t>
      </w:r>
      <w:r w:rsidRPr="002919D3">
        <w:rPr>
          <w:rFonts w:ascii="Arial" w:hAnsi="Arial" w:cs="Arial"/>
          <w:vertAlign w:val="subscript"/>
        </w:rPr>
        <w:t>2</w:t>
      </w:r>
      <w:r w:rsidRPr="002919D3">
        <w:rPr>
          <w:rFonts w:ascii="Arial" w:hAnsi="Arial" w:cs="Arial"/>
        </w:rPr>
        <w:t xml:space="preserve"> avec l’eau se fait selon le bilan suivant : CO</w:t>
      </w:r>
      <w:r w:rsidRPr="002919D3">
        <w:rPr>
          <w:rFonts w:ascii="Arial" w:hAnsi="Arial" w:cs="Arial"/>
          <w:vertAlign w:val="subscript"/>
        </w:rPr>
        <w:t>2</w:t>
      </w:r>
      <w:r w:rsidRPr="002919D3">
        <w:rPr>
          <w:rFonts w:ascii="Arial" w:hAnsi="Arial" w:cs="Arial"/>
        </w:rPr>
        <w:t xml:space="preserve"> + H</w:t>
      </w:r>
      <w:r w:rsidRPr="002919D3">
        <w:rPr>
          <w:rFonts w:ascii="Arial" w:hAnsi="Arial" w:cs="Arial"/>
          <w:vertAlign w:val="subscript"/>
        </w:rPr>
        <w:t>2</w:t>
      </w:r>
      <w:r w:rsidRPr="002919D3">
        <w:rPr>
          <w:rFonts w:ascii="Arial" w:hAnsi="Arial" w:cs="Arial"/>
        </w:rPr>
        <w:t>O → H</w:t>
      </w:r>
      <w:r w:rsidRPr="002919D3">
        <w:rPr>
          <w:rFonts w:ascii="Arial" w:hAnsi="Arial" w:cs="Arial"/>
          <w:vertAlign w:val="subscript"/>
        </w:rPr>
        <w:t>2</w:t>
      </w:r>
      <w:r w:rsidRPr="002919D3">
        <w:rPr>
          <w:rFonts w:ascii="Arial" w:hAnsi="Arial" w:cs="Arial"/>
        </w:rPr>
        <w:t>CO</w:t>
      </w:r>
      <w:r w:rsidRPr="002919D3">
        <w:rPr>
          <w:rFonts w:ascii="Arial" w:hAnsi="Arial" w:cs="Arial"/>
          <w:vertAlign w:val="subscript"/>
        </w:rPr>
        <w:t>3</w:t>
      </w:r>
      <w:r w:rsidRPr="002919D3">
        <w:rPr>
          <w:rFonts w:ascii="Arial" w:hAnsi="Arial" w:cs="Arial"/>
        </w:rPr>
        <w:br/>
      </w:r>
      <w:r w:rsidR="009A4D02">
        <w:rPr>
          <w:rFonts w:ascii="Arial" w:hAnsi="Arial" w:cs="Arial"/>
          <w:b/>
        </w:rPr>
        <w:t xml:space="preserve">Question </w:t>
      </w:r>
      <w:r w:rsidRPr="002919D3">
        <w:rPr>
          <w:rFonts w:ascii="Arial" w:hAnsi="Arial" w:cs="Arial"/>
          <w:b/>
        </w:rPr>
        <w:t>1</w:t>
      </w:r>
      <w:r w:rsidR="009A4D02">
        <w:rPr>
          <w:rFonts w:ascii="Arial" w:hAnsi="Arial" w:cs="Arial"/>
          <w:b/>
        </w:rPr>
        <w:t> :</w:t>
      </w:r>
      <w:r w:rsidRPr="002919D3">
        <w:rPr>
          <w:rFonts w:ascii="Arial" w:hAnsi="Arial" w:cs="Arial"/>
          <w:b/>
        </w:rPr>
        <w:t xml:space="preserve"> </w:t>
      </w:r>
      <w:r w:rsidRPr="009A4D02">
        <w:rPr>
          <w:rFonts w:ascii="Arial" w:hAnsi="Arial" w:cs="Arial"/>
          <w:bCs/>
        </w:rPr>
        <w:t>Donner le nom de la molécule de formule chimique H</w:t>
      </w:r>
      <w:r w:rsidRPr="009A4D02">
        <w:rPr>
          <w:rFonts w:ascii="Arial" w:hAnsi="Arial" w:cs="Arial"/>
          <w:bCs/>
          <w:vertAlign w:val="subscript"/>
        </w:rPr>
        <w:t>2</w:t>
      </w:r>
      <w:r w:rsidRPr="009A4D02">
        <w:rPr>
          <w:rFonts w:ascii="Arial" w:hAnsi="Arial" w:cs="Arial"/>
          <w:bCs/>
        </w:rPr>
        <w:t>O.</w:t>
      </w:r>
      <w:r w:rsidRPr="002919D3">
        <w:rPr>
          <w:rFonts w:ascii="Arial" w:hAnsi="Arial" w:cs="Arial"/>
          <w:b/>
        </w:rPr>
        <w:br/>
      </w:r>
      <w:r w:rsidR="009A4D02">
        <w:rPr>
          <w:rFonts w:ascii="Arial" w:hAnsi="Arial" w:cs="Arial"/>
          <w:b/>
        </w:rPr>
        <w:t>Question 2 :</w:t>
      </w:r>
      <w:r w:rsidRPr="002919D3">
        <w:rPr>
          <w:rFonts w:ascii="Arial" w:hAnsi="Arial" w:cs="Arial"/>
          <w:b/>
        </w:rPr>
        <w:t xml:space="preserve"> </w:t>
      </w:r>
      <w:r w:rsidRPr="009A4D02">
        <w:rPr>
          <w:rFonts w:ascii="Arial" w:hAnsi="Arial" w:cs="Arial"/>
          <w:bCs/>
        </w:rPr>
        <w:t>Préciser la composition atomique de la molécule d’acide carbonique de formule chimique H</w:t>
      </w:r>
      <w:r w:rsidRPr="009A4D02">
        <w:rPr>
          <w:rFonts w:ascii="Arial" w:hAnsi="Arial" w:cs="Arial"/>
          <w:bCs/>
          <w:vertAlign w:val="subscript"/>
        </w:rPr>
        <w:t>2</w:t>
      </w:r>
      <w:r w:rsidRPr="009A4D02">
        <w:rPr>
          <w:rFonts w:ascii="Arial" w:hAnsi="Arial" w:cs="Arial"/>
          <w:bCs/>
        </w:rPr>
        <w:t>CO</w:t>
      </w:r>
      <w:r w:rsidRPr="009A4D02">
        <w:rPr>
          <w:rFonts w:ascii="Arial" w:hAnsi="Arial" w:cs="Arial"/>
          <w:bCs/>
          <w:vertAlign w:val="subscript"/>
        </w:rPr>
        <w:t>3</w:t>
      </w:r>
      <w:r w:rsidRPr="009A4D02">
        <w:rPr>
          <w:rFonts w:ascii="Arial" w:hAnsi="Arial" w:cs="Arial"/>
          <w:bCs/>
        </w:rPr>
        <w:t>.</w:t>
      </w:r>
    </w:p>
    <w:p w14:paraId="43E0A6E1" w14:textId="29B446A4" w:rsidR="007F1FE0" w:rsidRPr="002919D3" w:rsidRDefault="009A4D02" w:rsidP="002919D3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Question </w:t>
      </w:r>
      <w:r w:rsidR="007F1FE0" w:rsidRPr="002919D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 :</w:t>
      </w:r>
      <w:r w:rsidR="007F1FE0" w:rsidRPr="002919D3">
        <w:rPr>
          <w:rFonts w:ascii="Arial" w:hAnsi="Arial" w:cs="Arial"/>
          <w:b/>
        </w:rPr>
        <w:t xml:space="preserve"> </w:t>
      </w:r>
      <w:r w:rsidR="007F1FE0" w:rsidRPr="009A4D02">
        <w:rPr>
          <w:rFonts w:ascii="Arial" w:hAnsi="Arial" w:cs="Arial"/>
          <w:bCs/>
        </w:rPr>
        <w:t>Démontrer que la transformation CO</w:t>
      </w:r>
      <w:r w:rsidR="007F1FE0" w:rsidRPr="009A4D02">
        <w:rPr>
          <w:rFonts w:ascii="Arial" w:hAnsi="Arial" w:cs="Arial"/>
          <w:bCs/>
          <w:vertAlign w:val="subscript"/>
        </w:rPr>
        <w:t>2</w:t>
      </w:r>
      <w:r w:rsidR="007F1FE0" w:rsidRPr="009A4D02">
        <w:rPr>
          <w:rFonts w:ascii="Arial" w:hAnsi="Arial" w:cs="Arial"/>
          <w:bCs/>
        </w:rPr>
        <w:t xml:space="preserve"> + H</w:t>
      </w:r>
      <w:r w:rsidR="007F1FE0" w:rsidRPr="009A4D02">
        <w:rPr>
          <w:rFonts w:ascii="Arial" w:hAnsi="Arial" w:cs="Arial"/>
          <w:bCs/>
          <w:vertAlign w:val="subscript"/>
        </w:rPr>
        <w:t>2</w:t>
      </w:r>
      <w:r w:rsidR="007F1FE0" w:rsidRPr="009A4D02">
        <w:rPr>
          <w:rFonts w:ascii="Arial" w:hAnsi="Arial" w:cs="Arial"/>
          <w:bCs/>
        </w:rPr>
        <w:t>O → H</w:t>
      </w:r>
      <w:r w:rsidR="007F1FE0" w:rsidRPr="009A4D02">
        <w:rPr>
          <w:rFonts w:ascii="Arial" w:hAnsi="Arial" w:cs="Arial"/>
          <w:bCs/>
          <w:vertAlign w:val="subscript"/>
        </w:rPr>
        <w:t>2</w:t>
      </w:r>
      <w:r w:rsidR="007F1FE0" w:rsidRPr="009A4D02">
        <w:rPr>
          <w:rFonts w:ascii="Arial" w:hAnsi="Arial" w:cs="Arial"/>
          <w:bCs/>
        </w:rPr>
        <w:t>CO</w:t>
      </w:r>
      <w:r w:rsidR="007F1FE0" w:rsidRPr="009A4D02">
        <w:rPr>
          <w:rFonts w:ascii="Arial" w:hAnsi="Arial" w:cs="Arial"/>
          <w:bCs/>
          <w:vertAlign w:val="subscript"/>
        </w:rPr>
        <w:t>3</w:t>
      </w:r>
      <w:r w:rsidR="007F1FE0" w:rsidRPr="009A4D02">
        <w:rPr>
          <w:rFonts w:ascii="Arial" w:hAnsi="Arial" w:cs="Arial"/>
          <w:bCs/>
        </w:rPr>
        <w:t xml:space="preserve"> vérifie bien la loi de conservation des atomes</w:t>
      </w:r>
    </w:p>
    <w:p w14:paraId="1C6EEC18" w14:textId="77777777" w:rsidR="002919D3" w:rsidRDefault="002919D3" w:rsidP="002919D3">
      <w:pPr>
        <w:spacing w:after="0" w:line="360" w:lineRule="auto"/>
        <w:rPr>
          <w:rFonts w:ascii="Arial" w:hAnsi="Arial" w:cs="Arial"/>
          <w:b/>
        </w:rPr>
      </w:pPr>
    </w:p>
    <w:p w14:paraId="5BF9791F" w14:textId="77777777" w:rsidR="009A4D02" w:rsidRPr="009A4D02" w:rsidRDefault="009A4D02" w:rsidP="002919D3">
      <w:pPr>
        <w:spacing w:after="0" w:line="360" w:lineRule="auto"/>
        <w:rPr>
          <w:rFonts w:ascii="Arial" w:hAnsi="Arial" w:cs="Arial"/>
          <w:bCs/>
        </w:rPr>
      </w:pPr>
      <w:r w:rsidRPr="009A4D02">
        <w:rPr>
          <w:rFonts w:ascii="Arial" w:hAnsi="Arial" w:cs="Arial"/>
          <w:b/>
        </w:rPr>
        <w:t>Question 4 :</w:t>
      </w:r>
      <w:r w:rsidRPr="009A4D02">
        <w:rPr>
          <w:rFonts w:ascii="Arial" w:hAnsi="Arial" w:cs="Arial"/>
          <w:bCs/>
        </w:rPr>
        <w:t xml:space="preserve"> </w:t>
      </w:r>
      <w:r w:rsidR="007F1FE0" w:rsidRPr="009A4D02">
        <w:rPr>
          <w:rFonts w:ascii="Arial" w:hAnsi="Arial" w:cs="Arial"/>
          <w:bCs/>
        </w:rPr>
        <w:t>Le caractère acide ou basique d’une solution est mesuré par son pH qui varie de 0 à 14.</w:t>
      </w:r>
    </w:p>
    <w:p w14:paraId="274D6FD2" w14:textId="7EDF6A2F" w:rsidR="007F1FE0" w:rsidRPr="009A4D02" w:rsidRDefault="002919D3" w:rsidP="002919D3">
      <w:pPr>
        <w:spacing w:after="0" w:line="360" w:lineRule="auto"/>
        <w:rPr>
          <w:rFonts w:ascii="Arial" w:hAnsi="Arial" w:cs="Arial"/>
          <w:bCs/>
        </w:rPr>
      </w:pPr>
      <w:r w:rsidRPr="009A4D02">
        <w:rPr>
          <w:rFonts w:ascii="Arial" w:hAnsi="Arial" w:cs="Arial"/>
          <w:bCs/>
        </w:rPr>
        <w:t>Placer les termes « solution basique », « solution acide » et « solution neutre » sur l’échelle de pH donnée.</w:t>
      </w:r>
    </w:p>
    <w:p w14:paraId="60C78B5A" w14:textId="77777777" w:rsidR="002919D3" w:rsidRPr="002919D3" w:rsidRDefault="002919D3" w:rsidP="002919D3">
      <w:pPr>
        <w:spacing w:after="0" w:line="240" w:lineRule="auto"/>
        <w:rPr>
          <w:rFonts w:ascii="Arial" w:hAnsi="Arial" w:cs="Arial"/>
        </w:rPr>
      </w:pPr>
    </w:p>
    <w:p w14:paraId="6239E125" w14:textId="77777777" w:rsidR="002919D3" w:rsidRPr="007F1FE0" w:rsidRDefault="002919D3" w:rsidP="002919D3">
      <w:pPr>
        <w:jc w:val="center"/>
      </w:pPr>
      <w:r>
        <w:rPr>
          <w:noProof/>
        </w:rPr>
        <w:drawing>
          <wp:inline distT="0" distB="0" distL="0" distR="0" wp14:anchorId="513F071E" wp14:editId="7A00EF0C">
            <wp:extent cx="6537960" cy="1219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65" r="854" b="6796"/>
                    <a:stretch/>
                  </pic:blipFill>
                  <pic:spPr bwMode="auto">
                    <a:xfrm>
                      <a:off x="0" y="0"/>
                      <a:ext cx="653796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F4665" w14:textId="77777777" w:rsidR="007F1FE0" w:rsidRDefault="007F1FE0" w:rsidP="008C68CE">
      <w:pPr>
        <w:spacing w:after="0" w:line="240" w:lineRule="auto"/>
        <w:jc w:val="both"/>
        <w:rPr>
          <w:rFonts w:ascii="Arial" w:hAnsi="Arial" w:cs="Arial"/>
          <w:color w:val="333333"/>
          <w:sz w:val="16"/>
          <w:szCs w:val="16"/>
        </w:rPr>
      </w:pPr>
    </w:p>
    <w:p w14:paraId="6ABC777E" w14:textId="77777777" w:rsidR="002919D3" w:rsidRPr="00836A0F" w:rsidRDefault="002919D3" w:rsidP="00291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836A0F">
        <w:rPr>
          <w:rFonts w:ascii="Arial" w:hAnsi="Arial" w:cs="Arial"/>
          <w:b/>
          <w:sz w:val="24"/>
        </w:rPr>
        <w:t>Partie B : Acidification des océans</w:t>
      </w:r>
    </w:p>
    <w:p w14:paraId="5B40FEB4" w14:textId="77777777" w:rsidR="007F1FE0" w:rsidRPr="000D7D4B" w:rsidRDefault="007F1FE0" w:rsidP="008C68CE">
      <w:pPr>
        <w:spacing w:after="0" w:line="240" w:lineRule="auto"/>
        <w:jc w:val="both"/>
        <w:rPr>
          <w:rFonts w:ascii="Arial" w:hAnsi="Arial" w:cs="Arial"/>
          <w:color w:val="333333"/>
          <w:sz w:val="16"/>
          <w:szCs w:val="16"/>
        </w:rPr>
      </w:pPr>
    </w:p>
    <w:p w14:paraId="677828BD" w14:textId="77777777" w:rsidR="001A331C" w:rsidRPr="007F1FE0" w:rsidRDefault="00C213B3" w:rsidP="002919D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F1FE0">
        <w:rPr>
          <w:rFonts w:ascii="Arial" w:hAnsi="Arial" w:cs="Arial"/>
          <w:b/>
          <w:sz w:val="24"/>
          <w:szCs w:val="24"/>
        </w:rPr>
        <w:t>A l’aide des documents fournis, vous veillerez à</w:t>
      </w:r>
      <w:r w:rsidR="001A331C" w:rsidRPr="007F1FE0">
        <w:rPr>
          <w:rFonts w:ascii="Arial" w:hAnsi="Arial" w:cs="Arial"/>
          <w:b/>
          <w:sz w:val="24"/>
          <w:szCs w:val="24"/>
        </w:rPr>
        <w:t> :</w:t>
      </w:r>
    </w:p>
    <w:p w14:paraId="07BFC357" w14:textId="77777777" w:rsidR="001A331C" w:rsidRPr="007F1FE0" w:rsidRDefault="007F1FE0" w:rsidP="002919D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7F1FE0">
        <w:rPr>
          <w:rFonts w:ascii="Arial" w:hAnsi="Arial" w:cs="Arial"/>
          <w:b/>
          <w:sz w:val="24"/>
          <w:szCs w:val="24"/>
        </w:rPr>
        <w:t xml:space="preserve">Partie </w:t>
      </w:r>
      <w:r>
        <w:rPr>
          <w:rFonts w:ascii="Arial" w:hAnsi="Arial" w:cs="Arial"/>
          <w:b/>
          <w:sz w:val="24"/>
          <w:szCs w:val="24"/>
        </w:rPr>
        <w:t>1</w:t>
      </w:r>
      <w:r w:rsidRPr="007F1FE0">
        <w:rPr>
          <w:rFonts w:ascii="Arial" w:hAnsi="Arial" w:cs="Arial"/>
          <w:b/>
          <w:sz w:val="24"/>
          <w:szCs w:val="24"/>
        </w:rPr>
        <w:t xml:space="preserve"> : </w:t>
      </w:r>
      <w:r w:rsidR="009418BD" w:rsidRPr="007F1FE0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10DFA7CF" wp14:editId="6F355AD5">
            <wp:extent cx="152400" cy="152400"/>
            <wp:effectExtent l="0" t="0" r="0" b="0"/>
            <wp:docPr id="1" name="Image 1" descr="stock-vector-rounded-thin-icon-set-power-delete-repeat-refresh-volume-link-copyright-clip-stack-157385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stock-vector-rounded-thin-icon-set-power-delete-repeat-refresh-volume-link-copyright-clip-stack-1573850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55" t="71919" r="9334" b="16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8BD" w:rsidRPr="007F1FE0">
        <w:rPr>
          <w:rFonts w:ascii="Arial" w:hAnsi="Arial" w:cs="Arial"/>
          <w:b/>
          <w:sz w:val="24"/>
          <w:szCs w:val="24"/>
        </w:rPr>
        <w:t xml:space="preserve"> </w:t>
      </w:r>
      <w:r w:rsidR="001A331C" w:rsidRPr="007F1FE0">
        <w:rPr>
          <w:rFonts w:ascii="Arial" w:hAnsi="Arial" w:cs="Arial"/>
          <w:b/>
          <w:sz w:val="24"/>
          <w:szCs w:val="24"/>
        </w:rPr>
        <w:t xml:space="preserve">établir </w:t>
      </w:r>
      <w:r w:rsidR="00475402" w:rsidRPr="007F1FE0">
        <w:rPr>
          <w:rFonts w:ascii="Arial" w:hAnsi="Arial" w:cs="Arial"/>
          <w:b/>
          <w:sz w:val="24"/>
          <w:szCs w:val="24"/>
        </w:rPr>
        <w:t>par l’analyse des documents 2 et 4</w:t>
      </w:r>
      <w:r w:rsidR="004276C0" w:rsidRPr="007F1FE0">
        <w:rPr>
          <w:rFonts w:ascii="Arial" w:hAnsi="Arial" w:cs="Arial"/>
          <w:b/>
          <w:sz w:val="24"/>
          <w:szCs w:val="24"/>
        </w:rPr>
        <w:t xml:space="preserve"> </w:t>
      </w:r>
      <w:r w:rsidR="001A331C" w:rsidRPr="007F1FE0">
        <w:rPr>
          <w:rFonts w:ascii="Arial" w:hAnsi="Arial" w:cs="Arial"/>
          <w:b/>
          <w:sz w:val="24"/>
          <w:szCs w:val="24"/>
        </w:rPr>
        <w:t>que le CO</w:t>
      </w:r>
      <w:r w:rsidR="001A331C" w:rsidRPr="007F1FE0">
        <w:rPr>
          <w:rFonts w:ascii="Arial" w:hAnsi="Arial" w:cs="Arial"/>
          <w:b/>
          <w:sz w:val="24"/>
          <w:szCs w:val="24"/>
          <w:vertAlign w:val="subscript"/>
        </w:rPr>
        <w:t>2</w:t>
      </w:r>
      <w:r w:rsidR="001A331C" w:rsidRPr="007F1FE0">
        <w:rPr>
          <w:rFonts w:ascii="Arial" w:hAnsi="Arial" w:cs="Arial"/>
          <w:b/>
          <w:sz w:val="24"/>
          <w:szCs w:val="24"/>
        </w:rPr>
        <w:t xml:space="preserve"> est bien responsable de cette acidification</w:t>
      </w:r>
    </w:p>
    <w:p w14:paraId="62B58A90" w14:textId="77777777" w:rsidR="001A331C" w:rsidRPr="007F1FE0" w:rsidRDefault="0059514C" w:rsidP="002919D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F1FE0">
        <w:rPr>
          <w:rFonts w:ascii="Arial" w:hAnsi="Arial" w:cs="Arial"/>
          <w:b/>
          <w:sz w:val="24"/>
          <w:szCs w:val="24"/>
        </w:rPr>
        <w:t xml:space="preserve">- </w:t>
      </w:r>
      <w:r w:rsidR="007F1FE0" w:rsidRPr="007F1FE0">
        <w:rPr>
          <w:rFonts w:ascii="Arial" w:hAnsi="Arial" w:cs="Arial"/>
          <w:b/>
          <w:sz w:val="24"/>
          <w:szCs w:val="24"/>
        </w:rPr>
        <w:t xml:space="preserve">Partie </w:t>
      </w:r>
      <w:r w:rsidR="007F1FE0">
        <w:rPr>
          <w:rFonts w:ascii="Arial" w:hAnsi="Arial" w:cs="Arial"/>
          <w:b/>
          <w:sz w:val="24"/>
          <w:szCs w:val="24"/>
        </w:rPr>
        <w:t>2</w:t>
      </w:r>
      <w:r w:rsidR="007F1FE0" w:rsidRPr="007F1FE0">
        <w:rPr>
          <w:rFonts w:ascii="Arial" w:hAnsi="Arial" w:cs="Arial"/>
          <w:b/>
          <w:sz w:val="24"/>
          <w:szCs w:val="24"/>
        </w:rPr>
        <w:t xml:space="preserve"> : </w:t>
      </w:r>
      <w:r w:rsidR="009418BD" w:rsidRPr="007F1FE0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6CEA84C7" wp14:editId="7BF4B99B">
            <wp:extent cx="104775" cy="124420"/>
            <wp:effectExtent l="0" t="0" r="0" b="9525"/>
            <wp:docPr id="9" name="Image 9" descr="experience-sur-eprouvette_318-29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experience-sur-eprouvette_318-290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8BD" w:rsidRPr="007F1FE0">
        <w:rPr>
          <w:rFonts w:ascii="Arial" w:hAnsi="Arial" w:cs="Arial"/>
          <w:b/>
          <w:sz w:val="24"/>
          <w:szCs w:val="24"/>
        </w:rPr>
        <w:t xml:space="preserve"> </w:t>
      </w:r>
      <w:r w:rsidR="001A331C" w:rsidRPr="007F1FE0">
        <w:rPr>
          <w:rFonts w:ascii="Arial" w:hAnsi="Arial" w:cs="Arial"/>
          <w:b/>
          <w:sz w:val="24"/>
          <w:szCs w:val="24"/>
        </w:rPr>
        <w:t xml:space="preserve">prouver </w:t>
      </w:r>
      <w:r w:rsidRPr="007F1FE0">
        <w:rPr>
          <w:rFonts w:ascii="Arial" w:hAnsi="Arial" w:cs="Arial"/>
          <w:b/>
          <w:sz w:val="24"/>
          <w:szCs w:val="24"/>
        </w:rPr>
        <w:t xml:space="preserve">la réalité de cette acidification </w:t>
      </w:r>
      <w:r w:rsidR="001A331C" w:rsidRPr="007F1FE0">
        <w:rPr>
          <w:rFonts w:ascii="Arial" w:hAnsi="Arial" w:cs="Arial"/>
          <w:b/>
          <w:sz w:val="24"/>
          <w:szCs w:val="24"/>
        </w:rPr>
        <w:t>en réalisant la ou les expériences de votre choix</w:t>
      </w:r>
    </w:p>
    <w:p w14:paraId="6991ABB9" w14:textId="77777777" w:rsidR="001A331C" w:rsidRPr="007F1FE0" w:rsidRDefault="001A331C" w:rsidP="002919D3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F1FE0">
        <w:rPr>
          <w:rFonts w:ascii="Arial" w:hAnsi="Arial" w:cs="Arial"/>
          <w:b/>
          <w:sz w:val="24"/>
          <w:szCs w:val="24"/>
        </w:rPr>
        <w:t xml:space="preserve">- </w:t>
      </w:r>
      <w:r w:rsidR="007F1FE0" w:rsidRPr="007F1FE0">
        <w:rPr>
          <w:rFonts w:ascii="Arial" w:hAnsi="Arial" w:cs="Arial"/>
          <w:b/>
          <w:sz w:val="24"/>
          <w:szCs w:val="24"/>
        </w:rPr>
        <w:t xml:space="preserve">Partie </w:t>
      </w:r>
      <w:r w:rsidR="007F1FE0">
        <w:rPr>
          <w:rFonts w:ascii="Arial" w:hAnsi="Arial" w:cs="Arial"/>
          <w:b/>
          <w:sz w:val="24"/>
          <w:szCs w:val="24"/>
        </w:rPr>
        <w:t>3</w:t>
      </w:r>
      <w:r w:rsidR="007F1FE0" w:rsidRPr="007F1FE0">
        <w:rPr>
          <w:rFonts w:ascii="Arial" w:hAnsi="Arial" w:cs="Arial"/>
          <w:b/>
          <w:sz w:val="24"/>
          <w:szCs w:val="24"/>
        </w:rPr>
        <w:t xml:space="preserve"> : </w:t>
      </w:r>
      <w:r w:rsidR="009418BD" w:rsidRPr="007F1FE0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76815E20" wp14:editId="5C04E457">
            <wp:extent cx="104775" cy="124420"/>
            <wp:effectExtent l="0" t="0" r="0" b="9525"/>
            <wp:docPr id="8" name="Image 8" descr="experience-sur-eprouvette_318-29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experience-sur-eprouvette_318-290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8BD" w:rsidRPr="007F1FE0">
        <w:rPr>
          <w:rFonts w:ascii="Arial" w:hAnsi="Arial" w:cs="Arial"/>
          <w:b/>
          <w:sz w:val="24"/>
          <w:szCs w:val="24"/>
        </w:rPr>
        <w:t xml:space="preserve"> </w:t>
      </w:r>
      <w:r w:rsidR="00C213B3" w:rsidRPr="007F1FE0">
        <w:rPr>
          <w:rFonts w:ascii="Arial" w:hAnsi="Arial" w:cs="Arial"/>
          <w:b/>
          <w:sz w:val="24"/>
          <w:szCs w:val="24"/>
        </w:rPr>
        <w:t xml:space="preserve">démontrer l’impact de cette acidification </w:t>
      </w:r>
      <w:r w:rsidRPr="007F1FE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sur les écosystèmes marins</w:t>
      </w:r>
      <w:r w:rsidR="00C058AE" w:rsidRPr="007F1FE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comme les coraux</w:t>
      </w:r>
    </w:p>
    <w:p w14:paraId="1475CA40" w14:textId="77777777" w:rsidR="00475402" w:rsidRPr="002919D3" w:rsidRDefault="00475402" w:rsidP="002919D3">
      <w:pPr>
        <w:spacing w:after="0" w:line="240" w:lineRule="auto"/>
        <w:jc w:val="both"/>
        <w:rPr>
          <w:rFonts w:ascii="Arial" w:hAnsi="Arial" w:cs="Arial"/>
          <w:color w:val="333333"/>
        </w:rPr>
      </w:pPr>
    </w:p>
    <w:tbl>
      <w:tblPr>
        <w:tblStyle w:val="Grilledutableau"/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836A0F" w:rsidRPr="002919D3" w14:paraId="28C04754" w14:textId="77777777" w:rsidTr="005442FA">
        <w:trPr>
          <w:trHeight w:val="1275"/>
        </w:trPr>
        <w:tc>
          <w:tcPr>
            <w:tcW w:w="11165" w:type="dxa"/>
          </w:tcPr>
          <w:p w14:paraId="05DCBE43" w14:textId="77777777" w:rsidR="00836A0F" w:rsidRPr="002919D3" w:rsidRDefault="00836A0F" w:rsidP="002919D3">
            <w:pPr>
              <w:jc w:val="both"/>
              <w:rPr>
                <w:rFonts w:ascii="Arial" w:hAnsi="Arial" w:cs="Arial"/>
                <w:b/>
              </w:rPr>
            </w:pPr>
            <w:r w:rsidRPr="002919D3">
              <w:rPr>
                <w:rFonts w:ascii="Arial" w:hAnsi="Arial" w:cs="Arial"/>
                <w:b/>
              </w:rPr>
              <w:t>Document 1 : L’acidification en détail</w:t>
            </w:r>
          </w:p>
          <w:p w14:paraId="007BCEFC" w14:textId="77777777" w:rsidR="00836A0F" w:rsidRPr="002919D3" w:rsidRDefault="00836A0F" w:rsidP="002919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919D3">
              <w:rPr>
                <w:rStyle w:val="fontstyle01"/>
                <w:rFonts w:ascii="Arial" w:hAnsi="Arial" w:cs="Arial"/>
                <w:sz w:val="22"/>
                <w:szCs w:val="22"/>
              </w:rPr>
              <w:t xml:space="preserve">On parle « d’acidification » quand le </w:t>
            </w:r>
            <w:r w:rsidRPr="002919D3">
              <w:rPr>
                <w:rStyle w:val="fontstyle21"/>
                <w:rFonts w:ascii="Arial" w:hAnsi="Arial" w:cs="Arial"/>
                <w:sz w:val="22"/>
                <w:szCs w:val="22"/>
              </w:rPr>
              <w:t>p</w:t>
            </w:r>
            <w:r w:rsidRPr="002919D3">
              <w:rPr>
                <w:rStyle w:val="fontstyle01"/>
                <w:rFonts w:ascii="Arial" w:hAnsi="Arial" w:cs="Arial"/>
                <w:sz w:val="22"/>
                <w:szCs w:val="22"/>
              </w:rPr>
              <w:t>H diminue, même s’il s’agit d’un milieu basique comme l’eau de mer (</w:t>
            </w:r>
            <w:r w:rsidRPr="002919D3">
              <w:rPr>
                <w:rStyle w:val="fontstyle21"/>
                <w:rFonts w:ascii="Arial" w:hAnsi="Arial" w:cs="Arial"/>
                <w:sz w:val="22"/>
                <w:szCs w:val="22"/>
              </w:rPr>
              <w:t>p</w:t>
            </w:r>
            <w:r w:rsidRPr="002919D3">
              <w:rPr>
                <w:rStyle w:val="fontstyle01"/>
                <w:rFonts w:ascii="Arial" w:hAnsi="Arial" w:cs="Arial"/>
                <w:sz w:val="22"/>
                <w:szCs w:val="22"/>
              </w:rPr>
              <w:t>H supérieur à 7)</w:t>
            </w:r>
            <w:r w:rsidRPr="002919D3">
              <w:rPr>
                <w:rFonts w:ascii="Arial" w:hAnsi="Arial" w:cs="Arial"/>
              </w:rPr>
              <w:t>. Ce terme est utilisé dans de nombreux autres domaines scientifiques (dont la médecine et la science des aliments) pour se référer à l'ajout d'un acide dans une solution,</w:t>
            </w:r>
            <w:r>
              <w:rPr>
                <w:rFonts w:ascii="Arial" w:hAnsi="Arial" w:cs="Arial"/>
              </w:rPr>
              <w:t xml:space="preserve"> quelle que soit</w:t>
            </w:r>
            <w:r w:rsidRPr="002919D3">
              <w:rPr>
                <w:rFonts w:ascii="Arial" w:hAnsi="Arial" w:cs="Arial"/>
              </w:rPr>
              <w:t xml:space="preserve"> la valeur </w:t>
            </w:r>
            <w:r>
              <w:rPr>
                <w:rFonts w:ascii="Arial" w:hAnsi="Arial" w:cs="Arial"/>
              </w:rPr>
              <w:t xml:space="preserve">initiale (de départ) </w:t>
            </w:r>
            <w:r w:rsidRPr="002919D3">
              <w:rPr>
                <w:rFonts w:ascii="Arial" w:hAnsi="Arial" w:cs="Arial"/>
              </w:rPr>
              <w:t>du pH de la solution.</w:t>
            </w:r>
          </w:p>
        </w:tc>
      </w:tr>
    </w:tbl>
    <w:p w14:paraId="737D3AAE" w14:textId="77777777" w:rsidR="004276C0" w:rsidRPr="002919D3" w:rsidRDefault="004276C0" w:rsidP="002919D3">
      <w:pPr>
        <w:spacing w:after="0" w:line="240" w:lineRule="auto"/>
        <w:jc w:val="both"/>
        <w:rPr>
          <w:rFonts w:ascii="Arial" w:hAnsi="Arial" w:cs="Arial"/>
          <w:color w:val="333333"/>
        </w:rPr>
      </w:pPr>
    </w:p>
    <w:tbl>
      <w:tblPr>
        <w:tblStyle w:val="Grilledutableau"/>
        <w:tblW w:w="11165" w:type="dxa"/>
        <w:tblLayout w:type="fixed"/>
        <w:tblLook w:val="04A0" w:firstRow="1" w:lastRow="0" w:firstColumn="1" w:lastColumn="0" w:noHBand="0" w:noVBand="1"/>
      </w:tblPr>
      <w:tblGrid>
        <w:gridCol w:w="5502"/>
        <w:gridCol w:w="5663"/>
      </w:tblGrid>
      <w:tr w:rsidR="00836A0F" w:rsidRPr="002919D3" w14:paraId="1F8D7894" w14:textId="77777777" w:rsidTr="00836A0F">
        <w:trPr>
          <w:trHeight w:val="4537"/>
        </w:trPr>
        <w:tc>
          <w:tcPr>
            <w:tcW w:w="11165" w:type="dxa"/>
            <w:gridSpan w:val="2"/>
            <w:tcBorders>
              <w:bottom w:val="single" w:sz="4" w:space="0" w:color="auto"/>
            </w:tcBorders>
          </w:tcPr>
          <w:p w14:paraId="26411066" w14:textId="77777777" w:rsidR="00836A0F" w:rsidRPr="002919D3" w:rsidRDefault="00836A0F" w:rsidP="002919D3">
            <w:pPr>
              <w:rPr>
                <w:rFonts w:ascii="Arial" w:hAnsi="Arial" w:cs="Arial"/>
                <w:b/>
                <w:noProof/>
                <w:lang w:eastAsia="fr-FR"/>
              </w:rPr>
            </w:pPr>
            <w:r w:rsidRPr="002919D3">
              <w:rPr>
                <w:rFonts w:ascii="Arial" w:hAnsi="Arial" w:cs="Arial"/>
                <w:b/>
              </w:rPr>
              <w:lastRenderedPageBreak/>
              <w:t>Document 2 : Evolution de la quantité de CO</w:t>
            </w:r>
            <w:r w:rsidRPr="002919D3">
              <w:rPr>
                <w:rFonts w:ascii="Arial" w:hAnsi="Arial" w:cs="Arial"/>
                <w:b/>
                <w:vertAlign w:val="subscript"/>
              </w:rPr>
              <w:t>2</w:t>
            </w:r>
            <w:r w:rsidRPr="002919D3">
              <w:rPr>
                <w:rFonts w:ascii="Arial" w:hAnsi="Arial" w:cs="Arial"/>
                <w:b/>
              </w:rPr>
              <w:t xml:space="preserve"> dans l’atmosphère</w:t>
            </w:r>
          </w:p>
          <w:p w14:paraId="291ED992" w14:textId="77777777" w:rsidR="00836A0F" w:rsidRPr="002919D3" w:rsidRDefault="00836A0F" w:rsidP="002919D3">
            <w:pPr>
              <w:jc w:val="center"/>
              <w:rPr>
                <w:rFonts w:ascii="Arial" w:hAnsi="Arial" w:cs="Arial"/>
                <w:b/>
                <w:noProof/>
                <w:lang w:eastAsia="fr-FR"/>
              </w:rPr>
            </w:pPr>
            <w:r w:rsidRPr="002919D3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42B8BB0B" wp14:editId="43EC5BE1">
                  <wp:extent cx="5814060" cy="271399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4579" cy="2723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14C" w:rsidRPr="002919D3" w14:paraId="6587FD89" w14:textId="77777777" w:rsidTr="00836A0F">
        <w:tc>
          <w:tcPr>
            <w:tcW w:w="11165" w:type="dxa"/>
            <w:gridSpan w:val="2"/>
            <w:tcBorders>
              <w:bottom w:val="nil"/>
            </w:tcBorders>
          </w:tcPr>
          <w:p w14:paraId="115784A2" w14:textId="77777777" w:rsidR="0059514C" w:rsidRPr="002919D3" w:rsidRDefault="00475402" w:rsidP="002919D3">
            <w:pPr>
              <w:jc w:val="both"/>
              <w:rPr>
                <w:rFonts w:ascii="Arial" w:hAnsi="Arial" w:cs="Arial"/>
                <w:b/>
              </w:rPr>
            </w:pPr>
            <w:r w:rsidRPr="002919D3">
              <w:rPr>
                <w:rFonts w:ascii="Arial" w:hAnsi="Arial" w:cs="Arial"/>
                <w:b/>
              </w:rPr>
              <w:t>Document 3</w:t>
            </w:r>
            <w:r w:rsidR="0059514C" w:rsidRPr="002919D3">
              <w:rPr>
                <w:rFonts w:ascii="Arial" w:hAnsi="Arial" w:cs="Arial"/>
                <w:b/>
              </w:rPr>
              <w:t xml:space="preserve"> : </w:t>
            </w:r>
            <w:r w:rsidR="00C058AE" w:rsidRPr="002919D3">
              <w:rPr>
                <w:rFonts w:ascii="Arial" w:hAnsi="Arial" w:cs="Arial"/>
                <w:b/>
              </w:rPr>
              <w:t>Mers acides et coraux</w:t>
            </w:r>
          </w:p>
        </w:tc>
      </w:tr>
      <w:tr w:rsidR="00C058AE" w:rsidRPr="002919D3" w14:paraId="4B3C752F" w14:textId="77777777" w:rsidTr="00836A0F">
        <w:trPr>
          <w:trHeight w:val="3304"/>
        </w:trPr>
        <w:tc>
          <w:tcPr>
            <w:tcW w:w="5502" w:type="dxa"/>
            <w:tcBorders>
              <w:top w:val="nil"/>
              <w:right w:val="nil"/>
            </w:tcBorders>
            <w:vAlign w:val="center"/>
          </w:tcPr>
          <w:p w14:paraId="2D1663F0" w14:textId="77777777" w:rsidR="00C058AE" w:rsidRPr="002919D3" w:rsidRDefault="00C058AE" w:rsidP="002919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19D3">
              <w:rPr>
                <w:rFonts w:ascii="Arial" w:hAnsi="Arial" w:cs="Arial"/>
              </w:rPr>
              <w:object w:dxaOrig="12645" w:dyaOrig="7650" w14:anchorId="5D8D9A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.25pt;height:147.4pt" o:ole="">
                  <v:imagedata r:id="rId10" o:title="" cropbottom="35788f" cropright="33848f"/>
                </v:shape>
                <o:OLEObject Type="Embed" ProgID="PBrush" ShapeID="_x0000_i1025" DrawAspect="Content" ObjectID="_1709191330" r:id="rId11"/>
              </w:object>
            </w:r>
          </w:p>
        </w:tc>
        <w:tc>
          <w:tcPr>
            <w:tcW w:w="5663" w:type="dxa"/>
            <w:tcBorders>
              <w:top w:val="nil"/>
              <w:left w:val="nil"/>
            </w:tcBorders>
            <w:vAlign w:val="center"/>
          </w:tcPr>
          <w:p w14:paraId="4F04A8A2" w14:textId="77777777" w:rsidR="00C058AE" w:rsidRPr="002919D3" w:rsidRDefault="00C058AE" w:rsidP="002919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919D3">
              <w:rPr>
                <w:rFonts w:ascii="Arial" w:hAnsi="Arial" w:cs="Arial"/>
              </w:rPr>
              <w:object w:dxaOrig="6270" w:dyaOrig="1200" w14:anchorId="1C5EEA90">
                <v:shape id="_x0000_i1026" type="#_x0000_t75" style="width:265.6pt;height:50.95pt" o:ole="">
                  <v:imagedata r:id="rId12" o:title=""/>
                </v:shape>
                <o:OLEObject Type="Embed" ProgID="PBrush" ShapeID="_x0000_i1026" DrawAspect="Content" ObjectID="_1709191331" r:id="rId13"/>
              </w:object>
            </w:r>
          </w:p>
          <w:p w14:paraId="00C61C68" w14:textId="77777777" w:rsidR="00C058AE" w:rsidRPr="002919D3" w:rsidRDefault="00C058AE" w:rsidP="002919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19D3">
              <w:rPr>
                <w:rFonts w:ascii="Arial" w:hAnsi="Arial" w:cs="Arial"/>
              </w:rPr>
              <w:object w:dxaOrig="6315" w:dyaOrig="3405" w14:anchorId="0059527C">
                <v:shape id="_x0000_i1027" type="#_x0000_t75" style="width:265.6pt;height:143.3pt" o:ole="">
                  <v:imagedata r:id="rId14" o:title=""/>
                </v:shape>
                <o:OLEObject Type="Embed" ProgID="PBrush" ShapeID="_x0000_i1027" DrawAspect="Content" ObjectID="_1709191332" r:id="rId15"/>
              </w:object>
            </w:r>
          </w:p>
        </w:tc>
      </w:tr>
    </w:tbl>
    <w:p w14:paraId="696856C7" w14:textId="77777777" w:rsidR="005F6908" w:rsidRPr="002919D3" w:rsidRDefault="005F6908" w:rsidP="002919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tbl>
      <w:tblPr>
        <w:tblStyle w:val="Grilledutableau"/>
        <w:tblW w:w="1116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</w:tblGrid>
      <w:tr w:rsidR="00FE51F6" w:rsidRPr="002919D3" w14:paraId="45C891E6" w14:textId="77777777" w:rsidTr="00836A0F">
        <w:tc>
          <w:tcPr>
            <w:tcW w:w="11165" w:type="dxa"/>
          </w:tcPr>
          <w:p w14:paraId="62D5F944" w14:textId="77777777" w:rsidR="00FE51F6" w:rsidRPr="002919D3" w:rsidRDefault="00475402" w:rsidP="002919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lang w:eastAsia="fr-FR"/>
              </w:rPr>
            </w:pPr>
            <w:r w:rsidRPr="002919D3">
              <w:rPr>
                <w:rFonts w:ascii="Arial" w:hAnsi="Arial" w:cs="Arial"/>
                <w:b/>
              </w:rPr>
              <w:t>Document 4</w:t>
            </w:r>
            <w:r w:rsidR="00FE51F6" w:rsidRPr="002919D3">
              <w:rPr>
                <w:rFonts w:ascii="Arial" w:hAnsi="Arial" w:cs="Arial"/>
                <w:b/>
              </w:rPr>
              <w:t xml:space="preserve"> : Evolution du pH </w:t>
            </w:r>
            <w:r w:rsidR="00C57C3C">
              <w:rPr>
                <w:rFonts w:ascii="Arial" w:hAnsi="Arial" w:cs="Arial"/>
                <w:b/>
              </w:rPr>
              <w:t xml:space="preserve">des océans </w:t>
            </w:r>
            <w:r w:rsidR="00FE51F6" w:rsidRPr="002919D3">
              <w:rPr>
                <w:rFonts w:ascii="Arial" w:hAnsi="Arial" w:cs="Arial"/>
                <w:b/>
              </w:rPr>
              <w:t>au fil du temps et prévision</w:t>
            </w:r>
          </w:p>
        </w:tc>
      </w:tr>
      <w:tr w:rsidR="001F76B2" w:rsidRPr="002919D3" w14:paraId="0F82A73A" w14:textId="77777777" w:rsidTr="00836A0F">
        <w:tc>
          <w:tcPr>
            <w:tcW w:w="11165" w:type="dxa"/>
          </w:tcPr>
          <w:p w14:paraId="3A92097C" w14:textId="77777777" w:rsidR="001F76B2" w:rsidRPr="002919D3" w:rsidRDefault="002919D3" w:rsidP="002919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19D3">
              <w:rPr>
                <w:rFonts w:ascii="Arial" w:hAnsi="Arial" w:cs="Arial"/>
              </w:rPr>
              <w:object w:dxaOrig="8370" w:dyaOrig="6885" w14:anchorId="7DBE0D0D">
                <v:shape id="_x0000_i1028" type="#_x0000_t75" style="width:362.7pt;height:283.9pt" o:ole="">
                  <v:imagedata r:id="rId16" o:title="" cropbottom="3203f"/>
                </v:shape>
                <o:OLEObject Type="Embed" ProgID="PBrush" ShapeID="_x0000_i1028" DrawAspect="Content" ObjectID="_1709191333" r:id="rId17"/>
              </w:object>
            </w:r>
          </w:p>
        </w:tc>
      </w:tr>
    </w:tbl>
    <w:p w14:paraId="225612FF" w14:textId="77777777" w:rsidR="00C213B3" w:rsidRPr="002919D3" w:rsidRDefault="00C213B3" w:rsidP="002919D3">
      <w:pPr>
        <w:spacing w:after="0" w:line="240" w:lineRule="auto"/>
        <w:rPr>
          <w:rFonts w:ascii="Arial" w:hAnsi="Arial" w:cs="Arial"/>
        </w:rPr>
      </w:pPr>
    </w:p>
    <w:p w14:paraId="5B237995" w14:textId="77777777" w:rsidR="00475402" w:rsidRPr="002919D3" w:rsidRDefault="00095921" w:rsidP="00291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</w:rPr>
      </w:pPr>
      <w:r w:rsidRPr="002919D3">
        <w:rPr>
          <w:rFonts w:ascii="Arial" w:hAnsi="Arial" w:cs="Arial"/>
          <w:b/>
        </w:rPr>
        <w:t xml:space="preserve">Document 5 : </w:t>
      </w:r>
      <w:hyperlink r:id="rId18" w:history="1">
        <w:r w:rsidR="00475402" w:rsidRPr="002919D3">
          <w:rPr>
            <w:rStyle w:val="Lienhypertexte"/>
            <w:rFonts w:ascii="Arial" w:hAnsi="Arial" w:cs="Arial"/>
            <w:b/>
          </w:rPr>
          <w:t>http://www.franceinfo.fr/emission/info-sciences/2014-ete/info-sciences-ete-2014-du-25-08-2014-08-25-2014-09-40</w:t>
        </w:r>
      </w:hyperlink>
    </w:p>
    <w:sectPr w:rsidR="00475402" w:rsidRPr="002919D3" w:rsidSect="00E80ECA">
      <w:pgSz w:w="11906" w:h="16838"/>
      <w:pgMar w:top="284" w:right="567" w:bottom="66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Helvetic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31BB"/>
    <w:multiLevelType w:val="hybridMultilevel"/>
    <w:tmpl w:val="9758B790"/>
    <w:lvl w:ilvl="0" w:tplc="D274522A">
      <w:numFmt w:val="bullet"/>
      <w:lvlText w:val="-"/>
      <w:lvlJc w:val="left"/>
      <w:pPr>
        <w:ind w:left="720" w:hanging="360"/>
      </w:pPr>
      <w:rPr>
        <w:rFonts w:ascii="OpenSymbol" w:eastAsiaTheme="minorHAnsi" w:hAnsi="OpenSymbol" w:cs="Open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767E4"/>
    <w:multiLevelType w:val="hybridMultilevel"/>
    <w:tmpl w:val="4DE6C31E"/>
    <w:lvl w:ilvl="0" w:tplc="D7E622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BA"/>
    <w:rsid w:val="00070A19"/>
    <w:rsid w:val="00095921"/>
    <w:rsid w:val="000D7D4B"/>
    <w:rsid w:val="000E52E3"/>
    <w:rsid w:val="00100BB0"/>
    <w:rsid w:val="00121F59"/>
    <w:rsid w:val="00183F41"/>
    <w:rsid w:val="001A331C"/>
    <w:rsid w:val="001F5DDF"/>
    <w:rsid w:val="001F76B2"/>
    <w:rsid w:val="00236E91"/>
    <w:rsid w:val="002919D3"/>
    <w:rsid w:val="00325D10"/>
    <w:rsid w:val="00376C75"/>
    <w:rsid w:val="003C7511"/>
    <w:rsid w:val="00412A8B"/>
    <w:rsid w:val="004276C0"/>
    <w:rsid w:val="00475402"/>
    <w:rsid w:val="004C598F"/>
    <w:rsid w:val="004E288D"/>
    <w:rsid w:val="00533AC9"/>
    <w:rsid w:val="0059514C"/>
    <w:rsid w:val="005F6908"/>
    <w:rsid w:val="00644B66"/>
    <w:rsid w:val="0067366B"/>
    <w:rsid w:val="006777C4"/>
    <w:rsid w:val="007F1FE0"/>
    <w:rsid w:val="00836A0F"/>
    <w:rsid w:val="00870B12"/>
    <w:rsid w:val="00893CBA"/>
    <w:rsid w:val="008C68CE"/>
    <w:rsid w:val="008F31F5"/>
    <w:rsid w:val="008F67E7"/>
    <w:rsid w:val="009019BF"/>
    <w:rsid w:val="009418BD"/>
    <w:rsid w:val="009A4D02"/>
    <w:rsid w:val="00B63887"/>
    <w:rsid w:val="00C058AE"/>
    <w:rsid w:val="00C213B3"/>
    <w:rsid w:val="00C57C3C"/>
    <w:rsid w:val="00CB2D92"/>
    <w:rsid w:val="00CF5A24"/>
    <w:rsid w:val="00D82088"/>
    <w:rsid w:val="00DD1C87"/>
    <w:rsid w:val="00DE4413"/>
    <w:rsid w:val="00E44D12"/>
    <w:rsid w:val="00E80ECA"/>
    <w:rsid w:val="00EB288E"/>
    <w:rsid w:val="00EB3810"/>
    <w:rsid w:val="00EC20B5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E287"/>
  <w15:docId w15:val="{F9E1F631-E49D-45C6-987E-0798A716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DD1C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3CB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93CBA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93CBA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777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E8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DD1C8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fontstyle01">
    <w:name w:val="fontstyle01"/>
    <w:basedOn w:val="Policepardfaut"/>
    <w:rsid w:val="007F1FE0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7F1FE0"/>
    <w:rPr>
      <w:rFonts w:ascii="Helvetica-Oblique" w:hAnsi="Helvetica-Oblique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2.bin"/><Relationship Id="rId18" Type="http://schemas.openxmlformats.org/officeDocument/2006/relationships/hyperlink" Target="http://www.franceinfo.fr/emission/info-sciences/2014-ete/info-sciences-ete-2014-du-25-08-2014-08-25-2014-09-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oleObject" Target="embeddings/oleObject3.bin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FLibot</dc:creator>
  <cp:lastModifiedBy>yohann houdet</cp:lastModifiedBy>
  <cp:revision>2</cp:revision>
  <dcterms:created xsi:type="dcterms:W3CDTF">2022-03-19T09:36:00Z</dcterms:created>
  <dcterms:modified xsi:type="dcterms:W3CDTF">2022-03-19T09:36:00Z</dcterms:modified>
</cp:coreProperties>
</file>