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43" w:rsidRDefault="00910322">
      <w:pPr>
        <w:rPr>
          <w:rFonts w:ascii="FreeSans" w:hAnsi="FreeSans"/>
          <w:sz w:val="18"/>
          <w:szCs w:val="18"/>
        </w:rPr>
      </w:pPr>
      <w:bookmarkStart w:id="0" w:name="_GoBack"/>
      <w:r>
        <w:rPr>
          <w:rFonts w:ascii="FreeSans" w:hAnsi="FreeSans"/>
          <w:sz w:val="18"/>
          <w:szCs w:val="18"/>
        </w:rPr>
        <w:t xml:space="preserve">: </w:t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  <w:r>
        <w:rPr>
          <w:rFonts w:ascii="FreeSans" w:hAnsi="FreeSans"/>
          <w:sz w:val="18"/>
          <w:szCs w:val="18"/>
        </w:rPr>
        <w:tab/>
      </w: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2564"/>
        <w:gridCol w:w="2818"/>
        <w:gridCol w:w="2977"/>
        <w:gridCol w:w="3402"/>
        <w:gridCol w:w="3543"/>
      </w:tblGrid>
      <w:tr w:rsidR="00B25943">
        <w:trPr>
          <w:trHeight w:val="274"/>
        </w:trPr>
        <w:tc>
          <w:tcPr>
            <w:tcW w:w="2564" w:type="dxa"/>
          </w:tcPr>
          <w:p w:rsidR="00B25943" w:rsidRDefault="00910322">
            <w:pPr>
              <w:jc w:val="center"/>
              <w:rPr>
                <w:rFonts w:ascii="FreeSans" w:hAnsi="FreeSans"/>
                <w:sz w:val="16"/>
                <w:szCs w:val="16"/>
              </w:rPr>
            </w:pPr>
            <w:r w:rsidRPr="00007C04">
              <w:rPr>
                <w:rFonts w:ascii="FreeSans" w:eastAsia="Calibri" w:hAnsi="FreeSans"/>
                <w:b/>
                <w:sz w:val="16"/>
                <w:szCs w:val="16"/>
              </w:rPr>
              <w:t>COMPÉTENCES</w:t>
            </w:r>
            <w:r w:rsidR="00007C04" w:rsidRPr="00007C04">
              <w:rPr>
                <w:rFonts w:ascii="FreeSans" w:eastAsia="Calibri" w:hAnsi="FreeSans"/>
                <w:b/>
                <w:sz w:val="16"/>
                <w:szCs w:val="16"/>
              </w:rPr>
              <w:t xml:space="preserve"> de </w:t>
            </w:r>
            <w:proofErr w:type="gramStart"/>
            <w:r w:rsidR="00007C04" w:rsidRPr="00007C04">
              <w:rPr>
                <w:rFonts w:ascii="FreeSans" w:eastAsia="Calibri" w:hAnsi="FreeSans"/>
                <w:b/>
                <w:sz w:val="16"/>
                <w:szCs w:val="16"/>
              </w:rPr>
              <w:t>l’</w:t>
            </w:r>
            <w:r w:rsidR="00007C04" w:rsidRPr="00007C04">
              <w:rPr>
                <w:rFonts w:ascii="FreeSans" w:hAnsi="FreeSans"/>
                <w:b/>
                <w:bCs/>
                <w:sz w:val="16"/>
                <w:szCs w:val="16"/>
              </w:rPr>
              <w:t xml:space="preserve"> </w:t>
            </w:r>
            <w:r w:rsidR="00007C04" w:rsidRPr="00007C04">
              <w:rPr>
                <w:rFonts w:ascii="FreeSans" w:hAnsi="FreeSans"/>
                <w:b/>
                <w:bCs/>
                <w:sz w:val="16"/>
                <w:szCs w:val="16"/>
              </w:rPr>
              <w:t>ÉCRITURE</w:t>
            </w:r>
            <w:proofErr w:type="gramEnd"/>
            <w:r w:rsidR="00007C04" w:rsidRPr="00007C04">
              <w:rPr>
                <w:rFonts w:ascii="FreeSans" w:hAnsi="FreeSans"/>
                <w:b/>
                <w:bCs/>
                <w:sz w:val="16"/>
                <w:szCs w:val="16"/>
              </w:rPr>
              <w:t xml:space="preserve"> PERSONNELLE</w:t>
            </w:r>
            <w:r w:rsidR="00007C04" w:rsidRPr="00007C04">
              <w:rPr>
                <w:rFonts w:ascii="FreeSans" w:hAnsi="FreeSans"/>
                <w:sz w:val="16"/>
                <w:szCs w:val="16"/>
              </w:rPr>
              <w:t> </w:t>
            </w:r>
            <w:r w:rsidR="00007C04">
              <w:rPr>
                <w:rFonts w:ascii="FreeSans" w:hAnsi="FreeSans"/>
                <w:sz w:val="18"/>
                <w:szCs w:val="18"/>
              </w:rPr>
              <w:t>/20pts</w:t>
            </w:r>
          </w:p>
          <w:p w:rsidR="00007C04" w:rsidRPr="00007C04" w:rsidRDefault="00007C04">
            <w:pPr>
              <w:jc w:val="center"/>
              <w:rPr>
                <w:rFonts w:ascii="FreeSans" w:eastAsia="Calibri" w:hAnsi="FreeSans"/>
                <w:sz w:val="16"/>
                <w:szCs w:val="16"/>
              </w:rPr>
            </w:pPr>
          </w:p>
        </w:tc>
        <w:tc>
          <w:tcPr>
            <w:tcW w:w="2818" w:type="dxa"/>
          </w:tcPr>
          <w:p w:rsidR="00B25943" w:rsidRDefault="00910322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NIVEAU 1</w:t>
            </w:r>
          </w:p>
          <w:p w:rsidR="00B25943" w:rsidRDefault="00007C04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(note maximale 6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B25943" w:rsidRDefault="00910322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NIVEAU 2</w:t>
            </w:r>
          </w:p>
          <w:p w:rsidR="00B25943" w:rsidRDefault="00007C04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(note maximale 12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B25943" w:rsidRDefault="00910322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NIVEAU 3</w:t>
            </w:r>
          </w:p>
          <w:p w:rsidR="00B25943" w:rsidRDefault="00007C04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(note maximale 17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B25943" w:rsidRDefault="00910322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NIVEAU 4</w:t>
            </w:r>
          </w:p>
          <w:p w:rsidR="00B25943" w:rsidRDefault="00910322">
            <w:pPr>
              <w:pStyle w:val="Paragraphedeliste"/>
              <w:ind w:left="0"/>
              <w:contextualSpacing w:val="0"/>
              <w:jc w:val="center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(note maximale 20)</w:t>
            </w:r>
          </w:p>
        </w:tc>
      </w:tr>
      <w:tr w:rsidR="00B25943">
        <w:trPr>
          <w:trHeight w:val="1763"/>
        </w:trPr>
        <w:tc>
          <w:tcPr>
            <w:tcW w:w="2564" w:type="dxa"/>
          </w:tcPr>
          <w:p w:rsidR="00B25943" w:rsidRDefault="00910322">
            <w:pPr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Répondre à la question posée et défendre un point de vue personnel</w:t>
            </w:r>
          </w:p>
          <w:p w:rsidR="00B25943" w:rsidRDefault="00B25943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</w:p>
        </w:tc>
        <w:tc>
          <w:tcPr>
            <w:tcW w:w="2818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Du fait d’une lecture erronée ou incomplète du sujet, la réponse est mal ajustée ou réductrice par rapport à la question posée. 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 Il est très difficile de repérer les signes d’une prise de position personnelle. </w:t>
            </w:r>
          </w:p>
        </w:tc>
        <w:tc>
          <w:tcPr>
            <w:tcW w:w="2977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 réponse proposée est globalement en lien avec les enjeux du sujet. Le propos reste général et/ou assez conventionnel.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On perçoit quelques signes d’une prise de position person</w:t>
            </w:r>
            <w:r w:rsidR="00D574BB">
              <w:rPr>
                <w:rFonts w:ascii="FreeSans" w:eastAsia="Calibri" w:hAnsi="FreeSans"/>
                <w:sz w:val="18"/>
                <w:szCs w:val="18"/>
              </w:rPr>
              <w:t>n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elle en réponse à la question posée. </w:t>
            </w:r>
          </w:p>
          <w:p w:rsidR="00E000B7" w:rsidRDefault="00E000B7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L’écrit peut parfois redevenir non personnel ( confusion avec la synthèse)</w:t>
            </w:r>
          </w:p>
        </w:tc>
        <w:tc>
          <w:tcPr>
            <w:tcW w:w="3402" w:type="dxa"/>
          </w:tcPr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 réponse appor</w:t>
            </w:r>
            <w:r w:rsidR="00D574BB">
              <w:rPr>
                <w:rFonts w:ascii="FreeSans" w:eastAsia="Calibri" w:hAnsi="FreeSans"/>
                <w:sz w:val="18"/>
                <w:szCs w:val="18"/>
              </w:rPr>
              <w:t xml:space="preserve">tée est en adéquation avec les </w:t>
            </w:r>
            <w:r w:rsidR="00007C04">
              <w:rPr>
                <w:rFonts w:ascii="FreeSans" w:eastAsia="Calibri" w:hAnsi="FreeSans"/>
                <w:sz w:val="18"/>
                <w:szCs w:val="18"/>
              </w:rPr>
              <w:t xml:space="preserve">enjeux du 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sujet. </w:t>
            </w:r>
          </w:p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Les signes d’une prise de position personnelle et raisonnée sont aisément repérables tout au long de l’argumentaire. </w:t>
            </w:r>
          </w:p>
        </w:tc>
        <w:tc>
          <w:tcPr>
            <w:tcW w:w="3543" w:type="dxa"/>
          </w:tcPr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réponse est très bien ajustée aux enjeux du sujet, elle éclaire avec pertinence toutes ses dimensions.  </w:t>
            </w:r>
          </w:p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Les signes d’une prise de position personnelle sont nombreux et rendent le propos original, affirmé et convaincant. </w:t>
            </w:r>
          </w:p>
        </w:tc>
      </w:tr>
      <w:tr w:rsidR="00B25943">
        <w:trPr>
          <w:trHeight w:val="2374"/>
        </w:trPr>
        <w:tc>
          <w:tcPr>
            <w:tcW w:w="2564" w:type="dxa"/>
          </w:tcPr>
          <w:p w:rsidR="00B25943" w:rsidRDefault="00910322">
            <w:pPr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 xml:space="preserve">Organiser une réponse argumentée </w:t>
            </w:r>
          </w:p>
        </w:tc>
        <w:tc>
          <w:tcPr>
            <w:tcW w:w="2818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démarche argumentative est absente. 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Il est difficile de repérer des arguments clairs. 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 propos manque d’une structure visible.</w:t>
            </w:r>
          </w:p>
          <w:p w:rsidR="00B25943" w:rsidRDefault="00B25943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5943" w:rsidRDefault="00D574BB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 démarche argumentative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 reste sommaire ; 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la réponse est justifiée par quelques </w:t>
            </w:r>
            <w:proofErr w:type="gramStart"/>
            <w:r w:rsidR="00910322">
              <w:rPr>
                <w:rFonts w:ascii="FreeSans" w:eastAsia="Calibri" w:hAnsi="FreeSans"/>
                <w:sz w:val="18"/>
                <w:szCs w:val="18"/>
              </w:rPr>
              <w:t>arguments .</w:t>
            </w:r>
            <w:proofErr w:type="gramEnd"/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 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 propos est partiellement   structuré, on distingue de grandes étapes, </w:t>
            </w:r>
          </w:p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progression du </w:t>
            </w:r>
            <w:proofErr w:type="gramStart"/>
            <w:r>
              <w:rPr>
                <w:rFonts w:ascii="FreeSans" w:eastAsia="Calibri" w:hAnsi="FreeSans"/>
                <w:sz w:val="18"/>
                <w:szCs w:val="18"/>
              </w:rPr>
              <w:t>raisonnement  manque</w:t>
            </w:r>
            <w:proofErr w:type="gramEnd"/>
            <w:r>
              <w:rPr>
                <w:rFonts w:ascii="FreeSans" w:eastAsia="Calibri" w:hAnsi="FreeSans"/>
                <w:sz w:val="18"/>
                <w:szCs w:val="18"/>
              </w:rPr>
              <w:t xml:space="preserve"> de clarté et de cohérence. </w:t>
            </w:r>
          </w:p>
        </w:tc>
        <w:tc>
          <w:tcPr>
            <w:tcW w:w="3402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Les arguments avancés sont plutôt variés et pertinents.</w:t>
            </w:r>
          </w:p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 raisonnement vise à justifier le point de vue défendu quelle que soit la stratégie choisie. L’argumentaire progresse vers une clôture et une prise de position.</w:t>
            </w:r>
          </w:p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 présentation de la copie accompagne son organisation : le propos est introduit en ouverture de la réflexion, les étapes du raisonnement sont visibles, la clôture est présente.</w:t>
            </w:r>
          </w:p>
        </w:tc>
        <w:tc>
          <w:tcPr>
            <w:tcW w:w="3543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L’’argumentaire est pertinent, riche et varié.</w:t>
            </w:r>
          </w:p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 raisonnement vise à justifier le point de vue défendu et s’appuie sur une stratégie argumentative élaborée. </w:t>
            </w:r>
          </w:p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 présentation de la copie accompagne efficacement son organisation : le propos est introduit, les étapes du raisonnement sont visibles, la clôture est présente.</w:t>
            </w:r>
          </w:p>
        </w:tc>
      </w:tr>
      <w:tr w:rsidR="00B25943">
        <w:tc>
          <w:tcPr>
            <w:tcW w:w="2564" w:type="dxa"/>
          </w:tcPr>
          <w:p w:rsidR="00B25943" w:rsidRDefault="00910322">
            <w:pPr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t>Convoquer les références et les notions et les articuler à l’argumentaire</w:t>
            </w:r>
          </w:p>
        </w:tc>
        <w:tc>
          <w:tcPr>
            <w:tcW w:w="2818" w:type="dxa"/>
          </w:tcPr>
          <w:p w:rsidR="00B25943" w:rsidRDefault="00D574BB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Les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 réf</w:t>
            </w:r>
            <w:r>
              <w:rPr>
                <w:rFonts w:ascii="FreeSans" w:eastAsia="Calibri" w:hAnsi="FreeSans"/>
                <w:sz w:val="18"/>
                <w:szCs w:val="18"/>
              </w:rPr>
              <w:t>érences culturelles pertinentes et ouvertes sont absentes ou rares</w:t>
            </w:r>
          </w:p>
        </w:tc>
        <w:tc>
          <w:tcPr>
            <w:tcW w:w="2977" w:type="dxa"/>
          </w:tcPr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Les références sont tirées du corpus ou de la culture personnelle. Cependant ces références manquent d’ouverture culturelle et leur exploitation reste peu efficace. </w:t>
            </w:r>
          </w:p>
        </w:tc>
        <w:tc>
          <w:tcPr>
            <w:tcW w:w="3402" w:type="dxa"/>
          </w:tcPr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Les références sont fournies, variées et mobilisées à bon escient. Elles sont exploitées de façon convaincante.</w:t>
            </w:r>
          </w:p>
        </w:tc>
        <w:tc>
          <w:tcPr>
            <w:tcW w:w="3543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Les références variées et précises, voire contextualisées, servent l’argumentation de façon très convaincante. </w:t>
            </w:r>
          </w:p>
        </w:tc>
      </w:tr>
      <w:tr w:rsidR="00B25943">
        <w:trPr>
          <w:trHeight w:val="106"/>
        </w:trPr>
        <w:tc>
          <w:tcPr>
            <w:tcW w:w="2564" w:type="dxa"/>
          </w:tcPr>
          <w:p w:rsidR="00B25943" w:rsidRDefault="00910322">
            <w:pPr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b/>
                <w:sz w:val="18"/>
                <w:szCs w:val="18"/>
              </w:rPr>
              <w:lastRenderedPageBreak/>
              <w:t xml:space="preserve">S’exprimer et rédiger </w:t>
            </w:r>
          </w:p>
        </w:tc>
        <w:tc>
          <w:tcPr>
            <w:tcW w:w="2818" w:type="dxa"/>
          </w:tcPr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maîtrise de l’expression écrite est fragile voire très fragile.  </w:t>
            </w:r>
          </w:p>
          <w:p w:rsidR="00B25943" w:rsidRDefault="00910322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La longueur de la copie ne permet pas de répondre aux attentes de l’exercice.</w:t>
            </w:r>
          </w:p>
          <w:p w:rsidR="00D574BB" w:rsidRDefault="00D574BB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 lexique employé est réduit, la maîtrise des registres est fragile, les termes abstraits rares</w:t>
            </w:r>
          </w:p>
        </w:tc>
        <w:tc>
          <w:tcPr>
            <w:tcW w:w="2977" w:type="dxa"/>
          </w:tcPr>
          <w:p w:rsidR="00D574BB" w:rsidRDefault="00910322" w:rsidP="00D574BB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maîtrise de la langue est globalement correcte. </w:t>
            </w:r>
          </w:p>
          <w:p w:rsidR="00B25943" w:rsidRDefault="00910322" w:rsidP="00D574BB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Les outils permettant l’expression d’un point de vue personnel</w:t>
            </w:r>
            <w:r w:rsidR="00D574BB">
              <w:rPr>
                <w:rFonts w:ascii="FreeSans" w:eastAsia="Calibri" w:hAnsi="FreeSans"/>
                <w:sz w:val="18"/>
                <w:szCs w:val="18"/>
              </w:rPr>
              <w:t xml:space="preserve"> et la conduite d’une argumentation logique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 ne sont pas assez mobilisés.</w:t>
            </w:r>
          </w:p>
          <w:p w:rsidR="00D574BB" w:rsidRDefault="00D574BB" w:rsidP="00D574BB">
            <w:pPr>
              <w:ind w:firstLine="283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 lexique employé est limité mais juste. Il est soumis à quelques inexactitudes ou maladresses de registre. Quelques termes abstraits sont présents.  </w:t>
            </w:r>
          </w:p>
        </w:tc>
        <w:tc>
          <w:tcPr>
            <w:tcW w:w="3402" w:type="dxa"/>
          </w:tcPr>
          <w:p w:rsidR="00B25943" w:rsidRDefault="00910322">
            <w:pPr>
              <w:ind w:firstLine="283"/>
              <w:jc w:val="both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 respect des codes</w:t>
            </w:r>
            <w:r w:rsidR="00D574BB">
              <w:rPr>
                <w:rFonts w:ascii="FreeSans" w:eastAsia="Calibri" w:hAnsi="FreeSans"/>
                <w:sz w:val="18"/>
                <w:szCs w:val="18"/>
              </w:rPr>
              <w:t xml:space="preserve"> de la langue rend la lecture aisée</w:t>
            </w:r>
            <w:r>
              <w:rPr>
                <w:rFonts w:ascii="FreeSans" w:eastAsia="Calibri" w:hAnsi="FreeSans"/>
                <w:sz w:val="18"/>
                <w:szCs w:val="18"/>
              </w:rPr>
              <w:t>.</w:t>
            </w:r>
          </w:p>
          <w:p w:rsidR="00B25943" w:rsidRDefault="00910322">
            <w:pPr>
              <w:ind w:firstLine="283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Les outils permettant l’organisation logique et l’expression d’un point de vue personnel sont mobilisés.</w:t>
            </w:r>
          </w:p>
          <w:p w:rsidR="00D574BB" w:rsidRDefault="00D574BB" w:rsidP="00D574BB">
            <w:pPr>
              <w:ind w:firstLine="283"/>
              <w:textAlignment w:val="baseline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Le lexique est varié, les termes abstraits sont assez fréquents et assez bien maîtrisés. </w:t>
            </w:r>
          </w:p>
        </w:tc>
        <w:tc>
          <w:tcPr>
            <w:tcW w:w="3543" w:type="dxa"/>
          </w:tcPr>
          <w:p w:rsidR="00B25943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 xml:space="preserve">La maîtrise de l’expression aboutit à un écrit de qualité. </w:t>
            </w:r>
          </w:p>
          <w:p w:rsidR="00910322" w:rsidRDefault="00910322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Aux outils permettant l’organisation logique et l’expression d’un point de vue personnel, le propos exploite également ceux de la persuasion.</w:t>
            </w:r>
          </w:p>
          <w:p w:rsidR="00B25943" w:rsidRDefault="00007C04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  <w:r>
              <w:rPr>
                <w:rFonts w:ascii="FreeSans" w:eastAsia="Calibri" w:hAnsi="FreeSans"/>
                <w:sz w:val="18"/>
                <w:szCs w:val="18"/>
              </w:rPr>
              <w:t>U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n lexique abstrait 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et conceptuel bien maîtrisé 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>nourrit</w:t>
            </w:r>
            <w:r>
              <w:rPr>
                <w:rFonts w:ascii="FreeSans" w:eastAsia="Calibri" w:hAnsi="FreeSans"/>
                <w:sz w:val="18"/>
                <w:szCs w:val="18"/>
              </w:rPr>
              <w:t xml:space="preserve"> la réflexion et son expression. </w:t>
            </w:r>
            <w:r w:rsidR="00910322">
              <w:rPr>
                <w:rFonts w:ascii="FreeSans" w:eastAsia="Calibri" w:hAnsi="FreeSans"/>
                <w:sz w:val="18"/>
                <w:szCs w:val="18"/>
              </w:rPr>
              <w:t xml:space="preserve"> </w:t>
            </w:r>
          </w:p>
          <w:p w:rsidR="00B25943" w:rsidRDefault="00B25943">
            <w:pPr>
              <w:ind w:firstLine="283"/>
              <w:jc w:val="both"/>
              <w:rPr>
                <w:rFonts w:ascii="FreeSans" w:eastAsia="Calibri" w:hAnsi="FreeSans"/>
                <w:sz w:val="18"/>
                <w:szCs w:val="18"/>
              </w:rPr>
            </w:pPr>
          </w:p>
        </w:tc>
      </w:tr>
      <w:bookmarkEnd w:id="0"/>
    </w:tbl>
    <w:p w:rsidR="00B25943" w:rsidRDefault="00B25943">
      <w:pPr>
        <w:rPr>
          <w:rFonts w:ascii="FreeSans" w:hAnsi="FreeSans"/>
          <w:sz w:val="18"/>
          <w:szCs w:val="18"/>
        </w:rPr>
      </w:pPr>
    </w:p>
    <w:sectPr w:rsidR="00B25943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">
    <w:altName w:val="Cambria"/>
    <w:charset w:val="01"/>
    <w:family w:val="swiss"/>
    <w:pitch w:val="variable"/>
  </w:font>
  <w:font w:name="FreeSans">
    <w:altName w:val="Arial Unicode MS"/>
    <w:charset w:val="80"/>
    <w:family w:val="swiss"/>
    <w:pitch w:val="variable"/>
    <w:sig w:usb0="00000000" w:usb1="580760FB" w:usb2="000002B0" w:usb3="00000000" w:csb0="8002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BA7"/>
    <w:multiLevelType w:val="multilevel"/>
    <w:tmpl w:val="024ED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AB09B6"/>
    <w:multiLevelType w:val="multilevel"/>
    <w:tmpl w:val="52EA2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3"/>
    <w:rsid w:val="00007C04"/>
    <w:rsid w:val="00494933"/>
    <w:rsid w:val="007124FB"/>
    <w:rsid w:val="00910322"/>
    <w:rsid w:val="00B25943"/>
    <w:rsid w:val="00D574BB"/>
    <w:rsid w:val="00E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0CE"/>
  <w15:docId w15:val="{871E93B1-25C7-CF4A-B212-47F75AF0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Nimbus Sans" w:eastAsia="Nimbus Sans" w:hAnsi="Nimbus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qFormat/>
    <w:rsid w:val="00315FDA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E5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Rectorat</cp:lastModifiedBy>
  <cp:revision>5</cp:revision>
  <dcterms:created xsi:type="dcterms:W3CDTF">2022-05-31T15:24:00Z</dcterms:created>
  <dcterms:modified xsi:type="dcterms:W3CDTF">2023-05-30T10:56:00Z</dcterms:modified>
  <dc:language>fr-FR</dc:language>
</cp:coreProperties>
</file>