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796E38" w14:textId="2271B41F" w:rsidR="00D27EB0" w:rsidRPr="00D27EB0" w:rsidRDefault="00D27EB0" w:rsidP="00D27EB0">
      <w:pPr>
        <w:pStyle w:val="Sansinterligne"/>
        <w:shd w:val="clear" w:color="auto" w:fill="CC00FF"/>
        <w:spacing w:line="276" w:lineRule="auto"/>
        <w:jc w:val="center"/>
        <w:rPr>
          <w:b/>
          <w:bCs/>
          <w:color w:val="FFFFFF" w:themeColor="background1"/>
          <w:sz w:val="28"/>
          <w:szCs w:val="28"/>
        </w:rPr>
      </w:pPr>
      <w:r w:rsidRPr="00D27EB0">
        <w:rPr>
          <w:b/>
          <w:bCs/>
          <w:color w:val="FFFFFF" w:themeColor="background1"/>
          <w:sz w:val="28"/>
          <w:szCs w:val="28"/>
        </w:rPr>
        <w:t>Ce document fait partie du sous-thème 1.3 Le climat du futur.</w:t>
      </w:r>
    </w:p>
    <w:p w14:paraId="229DFFF9" w14:textId="77777777" w:rsidR="00D27EB0" w:rsidRDefault="00D27EB0" w:rsidP="00D27EB0">
      <w:pPr>
        <w:pStyle w:val="Sansinterligne"/>
        <w:spacing w:line="276" w:lineRule="auto"/>
        <w:jc w:val="both"/>
        <w:rPr>
          <w:b/>
          <w:bCs/>
          <w:color w:val="002060"/>
          <w:sz w:val="24"/>
          <w:szCs w:val="24"/>
        </w:rPr>
      </w:pPr>
    </w:p>
    <w:p w14:paraId="1106F562" w14:textId="678634A1" w:rsidR="00D27EB0" w:rsidRPr="00AA223B" w:rsidRDefault="00D27EB0" w:rsidP="00D27EB0">
      <w:pPr>
        <w:pStyle w:val="Sansinterligne"/>
        <w:spacing w:line="276" w:lineRule="auto"/>
        <w:jc w:val="both"/>
        <w:rPr>
          <w:b/>
          <w:bCs/>
          <w:color w:val="002060"/>
          <w:sz w:val="24"/>
          <w:szCs w:val="24"/>
        </w:rPr>
      </w:pPr>
      <w:r w:rsidRPr="00AA223B">
        <w:rPr>
          <w:b/>
          <w:bCs/>
          <w:color w:val="002060"/>
          <w:sz w:val="24"/>
          <w:szCs w:val="24"/>
        </w:rPr>
        <w:t>Principe de fonctionnement des modèles climatiques</w:t>
      </w:r>
    </w:p>
    <w:p w14:paraId="530061AE" w14:textId="77777777" w:rsidR="00D27EB0" w:rsidRPr="00AA223B" w:rsidRDefault="00D27EB0" w:rsidP="00D27EB0">
      <w:pPr>
        <w:pStyle w:val="Sansinterligne"/>
        <w:spacing w:line="276" w:lineRule="auto"/>
        <w:jc w:val="both"/>
        <w:rPr>
          <w:b/>
          <w:bCs/>
          <w:color w:val="00B050"/>
          <w:sz w:val="24"/>
          <w:szCs w:val="24"/>
        </w:rPr>
      </w:pPr>
      <w:r>
        <w:rPr>
          <w:b/>
          <w:bCs/>
          <w:color w:val="00B050"/>
          <w:sz w:val="24"/>
          <w:szCs w:val="24"/>
        </w:rPr>
        <w:t>1)</w:t>
      </w:r>
      <w:r w:rsidRPr="00AA223B">
        <w:rPr>
          <w:b/>
          <w:bCs/>
          <w:color w:val="00B050"/>
          <w:sz w:val="24"/>
          <w:szCs w:val="24"/>
        </w:rPr>
        <w:t xml:space="preserve"> Construction d’un modèle climatique</w:t>
      </w:r>
    </w:p>
    <w:p w14:paraId="50B02913" w14:textId="2BD80EE5" w:rsidR="00D27EB0" w:rsidRDefault="00D27EB0" w:rsidP="00D27EB0">
      <w:pPr>
        <w:pStyle w:val="Sansinterligne"/>
        <w:pBdr>
          <w:top w:val="single" w:sz="4" w:space="1" w:color="auto"/>
          <w:left w:val="single" w:sz="4" w:space="4" w:color="auto"/>
          <w:bottom w:val="single" w:sz="4" w:space="1" w:color="auto"/>
          <w:right w:val="single" w:sz="4" w:space="4" w:color="auto"/>
        </w:pBdr>
        <w:spacing w:line="276" w:lineRule="auto"/>
        <w:jc w:val="both"/>
      </w:pPr>
      <w:bookmarkStart w:id="0" w:name="_Hlk54774039"/>
      <w:r>
        <w:t xml:space="preserve">Un </w:t>
      </w:r>
      <w:r w:rsidRPr="007F56FA">
        <w:rPr>
          <w:b/>
          <w:bCs/>
          <w:u w:val="single"/>
        </w:rPr>
        <w:t>modèle climatique</w:t>
      </w:r>
      <w:r>
        <w:t xml:space="preserve"> est une représentation numérique d’une zone géographique prenant en compte les interactions entre les différents réservoirs du système climatique ainsi que les activités humaines. </w:t>
      </w:r>
    </w:p>
    <w:p w14:paraId="1124A814" w14:textId="77777777" w:rsidR="00D27EB0" w:rsidRDefault="00D27EB0" w:rsidP="00D27EB0">
      <w:pPr>
        <w:pStyle w:val="Sansinterligne"/>
        <w:pBdr>
          <w:top w:val="single" w:sz="4" w:space="1" w:color="auto"/>
          <w:left w:val="single" w:sz="4" w:space="4" w:color="auto"/>
          <w:bottom w:val="single" w:sz="4" w:space="1" w:color="auto"/>
          <w:right w:val="single" w:sz="4" w:space="4" w:color="auto"/>
        </w:pBdr>
        <w:spacing w:line="276" w:lineRule="auto"/>
        <w:jc w:val="both"/>
      </w:pPr>
      <w:r>
        <w:t xml:space="preserve">Il existe de nombreux modèles climatiques et ils sont indépendants. </w:t>
      </w:r>
    </w:p>
    <w:p w14:paraId="4650C981" w14:textId="77777777" w:rsidR="00D27EB0" w:rsidRDefault="00D27EB0" w:rsidP="00D27EB0">
      <w:pPr>
        <w:pStyle w:val="Sansinterligne"/>
        <w:pBdr>
          <w:top w:val="single" w:sz="4" w:space="1" w:color="auto"/>
          <w:left w:val="single" w:sz="4" w:space="4" w:color="auto"/>
          <w:bottom w:val="single" w:sz="4" w:space="1" w:color="auto"/>
          <w:right w:val="single" w:sz="4" w:space="4" w:color="auto"/>
        </w:pBdr>
        <w:spacing w:line="276" w:lineRule="auto"/>
        <w:jc w:val="both"/>
      </w:pPr>
      <w:r>
        <w:t xml:space="preserve">Le rôle de ces modèles climatiques est de réaliser des projections (estimations des variations climatiques globales et locales) sur plusieurs décennies voire plusieurs siècles. </w:t>
      </w:r>
    </w:p>
    <w:bookmarkEnd w:id="0"/>
    <w:p w14:paraId="244F2338" w14:textId="77777777" w:rsidR="00D27EB0" w:rsidRDefault="00D27EB0" w:rsidP="00D27EB0">
      <w:pPr>
        <w:pStyle w:val="Sansinterligne"/>
        <w:spacing w:line="276" w:lineRule="auto"/>
        <w:jc w:val="both"/>
      </w:pPr>
      <w:r>
        <w:t>Regarder l’extrait d’une vidéo qui explique la construction d’un modèle </w:t>
      </w:r>
      <w:bookmarkStart w:id="1" w:name="_Hlk54772733"/>
      <w:bookmarkStart w:id="2" w:name="_Hlk56956630"/>
      <w:r>
        <w:t>(</w:t>
      </w:r>
      <w:r w:rsidRPr="005B7FD8">
        <w:rPr>
          <w:sz w:val="20"/>
          <w:szCs w:val="20"/>
        </w:rPr>
        <w:t>puis s’il manque des réponses, lire la page 74</w:t>
      </w:r>
      <w:r>
        <w:t>).</w:t>
      </w:r>
    </w:p>
    <w:p w14:paraId="0B06EE85" w14:textId="77777777" w:rsidR="00D27EB0" w:rsidRDefault="00EA718F" w:rsidP="00D27EB0">
      <w:pPr>
        <w:pStyle w:val="Sansinterligne"/>
        <w:spacing w:line="276" w:lineRule="auto"/>
        <w:jc w:val="both"/>
      </w:pPr>
      <w:hyperlink r:id="rId5" w:history="1">
        <w:r w:rsidR="00D27EB0" w:rsidRPr="00895C5B">
          <w:rPr>
            <w:rStyle w:val="Lienhypertexte"/>
          </w:rPr>
          <w:t>https://ent2d.ac-bordeaux.fr/disciplines/enseignement-scientifique/enseigner/terminale/climat-pnf-enseignement-scientifique-mai-juin-2020/la-modelisation-climatique/</w:t>
        </w:r>
      </w:hyperlink>
    </w:p>
    <w:bookmarkEnd w:id="1"/>
    <w:bookmarkEnd w:id="2"/>
    <w:p w14:paraId="23F90942" w14:textId="77777777" w:rsidR="00D27EB0" w:rsidRDefault="00D27EB0" w:rsidP="00D27EB0">
      <w:pPr>
        <w:pStyle w:val="Sansinterligne"/>
        <w:numPr>
          <w:ilvl w:val="0"/>
          <w:numId w:val="1"/>
        </w:numPr>
        <w:spacing w:line="276" w:lineRule="auto"/>
        <w:jc w:val="both"/>
      </w:pPr>
      <w:r>
        <w:t>Pourquoi est-on amené à utiliser des modélisations ?</w:t>
      </w:r>
    </w:p>
    <w:p w14:paraId="23E4F182" w14:textId="77777777" w:rsidR="00D27EB0" w:rsidRDefault="00D27EB0" w:rsidP="00D27EB0">
      <w:pPr>
        <w:pStyle w:val="Sansinterligne"/>
        <w:spacing w:line="276" w:lineRule="auto"/>
        <w:ind w:left="720"/>
        <w:jc w:val="both"/>
      </w:pPr>
    </w:p>
    <w:p w14:paraId="2111DB79" w14:textId="77777777" w:rsidR="00D27EB0" w:rsidRDefault="00D27EB0" w:rsidP="00D27EB0">
      <w:pPr>
        <w:pStyle w:val="Sansinterligne"/>
        <w:spacing w:line="276" w:lineRule="auto"/>
        <w:jc w:val="both"/>
      </w:pPr>
    </w:p>
    <w:p w14:paraId="451D833A" w14:textId="77777777" w:rsidR="00D27EB0" w:rsidRDefault="00D27EB0" w:rsidP="00D27EB0">
      <w:pPr>
        <w:pStyle w:val="Sansinterligne"/>
        <w:numPr>
          <w:ilvl w:val="0"/>
          <w:numId w:val="1"/>
        </w:numPr>
        <w:spacing w:line="276" w:lineRule="auto"/>
        <w:jc w:val="both"/>
      </w:pPr>
      <w:r>
        <w:t>Quel critère applique-t-on pour considérer qu’une théorie est solide ?</w:t>
      </w:r>
    </w:p>
    <w:p w14:paraId="184032D9" w14:textId="77777777" w:rsidR="00D27EB0" w:rsidRDefault="00D27EB0" w:rsidP="00D27EB0">
      <w:pPr>
        <w:pStyle w:val="Sansinterligne"/>
        <w:spacing w:line="276" w:lineRule="auto"/>
        <w:ind w:left="720"/>
        <w:jc w:val="both"/>
      </w:pPr>
    </w:p>
    <w:p w14:paraId="71EB5C16" w14:textId="77777777" w:rsidR="00D27EB0" w:rsidRDefault="00D27EB0" w:rsidP="00D27EB0">
      <w:pPr>
        <w:pStyle w:val="Sansinterligne"/>
        <w:spacing w:line="276" w:lineRule="auto"/>
        <w:ind w:left="720"/>
        <w:jc w:val="both"/>
      </w:pPr>
    </w:p>
    <w:p w14:paraId="6D38AD1A" w14:textId="77777777" w:rsidR="00D27EB0" w:rsidRDefault="00D27EB0" w:rsidP="00D27EB0">
      <w:pPr>
        <w:pStyle w:val="Sansinterligne"/>
        <w:numPr>
          <w:ilvl w:val="0"/>
          <w:numId w:val="1"/>
        </w:numPr>
        <w:spacing w:line="276" w:lineRule="auto"/>
        <w:jc w:val="both"/>
      </w:pPr>
      <w:r>
        <w:t>Comment procède-t-on pour valider ou invalider un modèle climatique ?</w:t>
      </w:r>
    </w:p>
    <w:p w14:paraId="3255BB0D" w14:textId="77777777" w:rsidR="00D27EB0" w:rsidRDefault="00D27EB0" w:rsidP="00D27EB0">
      <w:pPr>
        <w:pStyle w:val="Paragraphedeliste"/>
        <w:jc w:val="both"/>
      </w:pPr>
    </w:p>
    <w:p w14:paraId="1DF5BE43" w14:textId="77777777" w:rsidR="00D27EB0" w:rsidRDefault="00D27EB0" w:rsidP="00D27EB0">
      <w:pPr>
        <w:pStyle w:val="Sansinterligne"/>
        <w:spacing w:line="276" w:lineRule="auto"/>
        <w:ind w:firstLine="360"/>
        <w:jc w:val="both"/>
      </w:pPr>
      <w:r>
        <w:t>4)a) Quelle est la définition d’une maille dans ce contexte ? (</w:t>
      </w:r>
      <w:r w:rsidRPr="009440FA">
        <w:rPr>
          <w:sz w:val="20"/>
          <w:szCs w:val="20"/>
        </w:rPr>
        <w:t>notion de maille vue dans un autre contexte en 1</w:t>
      </w:r>
      <w:r w:rsidRPr="009440FA">
        <w:rPr>
          <w:sz w:val="20"/>
          <w:szCs w:val="20"/>
          <w:vertAlign w:val="superscript"/>
        </w:rPr>
        <w:t>ère</w:t>
      </w:r>
      <w:r w:rsidRPr="009440FA">
        <w:rPr>
          <w:sz w:val="20"/>
          <w:szCs w:val="20"/>
        </w:rPr>
        <w:t xml:space="preserve"> lors de l’étude des cristaux</w:t>
      </w:r>
      <w:r>
        <w:t>).</w:t>
      </w:r>
    </w:p>
    <w:p w14:paraId="7790D053" w14:textId="77777777" w:rsidR="00D27EB0" w:rsidRDefault="00D27EB0" w:rsidP="00D27EB0">
      <w:pPr>
        <w:pStyle w:val="Sansinterligne"/>
        <w:spacing w:line="276" w:lineRule="auto"/>
        <w:ind w:firstLine="360"/>
        <w:jc w:val="both"/>
      </w:pPr>
    </w:p>
    <w:p w14:paraId="09950501" w14:textId="77777777" w:rsidR="00D27EB0" w:rsidRDefault="00D27EB0" w:rsidP="00D27EB0">
      <w:pPr>
        <w:pStyle w:val="Sansinterligne"/>
        <w:spacing w:line="276" w:lineRule="auto"/>
        <w:ind w:firstLine="360"/>
        <w:jc w:val="both"/>
      </w:pPr>
      <w:r>
        <w:t>b) Quelle est la taille actuelle d’une maille ?</w:t>
      </w:r>
    </w:p>
    <w:p w14:paraId="34EDACCA" w14:textId="77777777" w:rsidR="00D27EB0" w:rsidRDefault="00D27EB0" w:rsidP="00D27EB0">
      <w:pPr>
        <w:pStyle w:val="Sansinterligne"/>
        <w:spacing w:line="276" w:lineRule="auto"/>
        <w:ind w:firstLine="360"/>
        <w:jc w:val="both"/>
      </w:pPr>
      <w:r>
        <w:t>c) Quels sont les avantages et inconvénients de diminuer la taille des mailles ?</w:t>
      </w:r>
    </w:p>
    <w:p w14:paraId="1D0A886B" w14:textId="77777777" w:rsidR="00D27EB0" w:rsidRDefault="00D27EB0" w:rsidP="00D27EB0">
      <w:pPr>
        <w:pStyle w:val="Sansinterligne"/>
        <w:spacing w:line="276" w:lineRule="auto"/>
        <w:ind w:firstLine="360"/>
        <w:jc w:val="both"/>
      </w:pPr>
    </w:p>
    <w:p w14:paraId="38202BD7" w14:textId="77777777" w:rsidR="00D27EB0" w:rsidRDefault="00D27EB0" w:rsidP="00D27EB0">
      <w:pPr>
        <w:pStyle w:val="Sansinterligne"/>
        <w:spacing w:line="276" w:lineRule="auto"/>
        <w:jc w:val="both"/>
      </w:pPr>
    </w:p>
    <w:p w14:paraId="453EAF12" w14:textId="77777777" w:rsidR="00D27EB0" w:rsidRPr="00701045" w:rsidRDefault="00D27EB0" w:rsidP="00D27EB0">
      <w:pPr>
        <w:pStyle w:val="Sansinterligne"/>
        <w:spacing w:line="276" w:lineRule="auto"/>
        <w:jc w:val="both"/>
        <w:rPr>
          <w:color w:val="CC0066"/>
        </w:rPr>
      </w:pPr>
      <w:r>
        <w:rPr>
          <w:b/>
          <w:bCs/>
          <w:color w:val="00B050"/>
          <w:sz w:val="24"/>
          <w:szCs w:val="24"/>
        </w:rPr>
        <w:t>2)</w:t>
      </w:r>
      <w:r w:rsidRPr="00AA223B">
        <w:rPr>
          <w:b/>
          <w:bCs/>
          <w:color w:val="00B050"/>
          <w:sz w:val="24"/>
          <w:szCs w:val="24"/>
        </w:rPr>
        <w:t xml:space="preserve"> Test de validité et réajustement d’un modèle climatique</w:t>
      </w:r>
      <w:r w:rsidRPr="00AA223B">
        <w:rPr>
          <w:color w:val="00B050"/>
        </w:rPr>
        <w:t xml:space="preserve"> </w:t>
      </w:r>
    </w:p>
    <w:p w14:paraId="10CF28D2" w14:textId="275BAF42" w:rsidR="00D27EB0" w:rsidRDefault="00D27EB0" w:rsidP="00D27EB0">
      <w:pPr>
        <w:pStyle w:val="Sansinterligne"/>
        <w:spacing w:line="276" w:lineRule="auto"/>
        <w:jc w:val="both"/>
      </w:pPr>
      <w:r>
        <w:rPr>
          <w:noProof/>
        </w:rPr>
        <w:drawing>
          <wp:anchor distT="0" distB="0" distL="114300" distR="114300" simplePos="0" relativeHeight="251660288" behindDoc="0" locked="0" layoutInCell="1" allowOverlap="1" wp14:anchorId="5612E564" wp14:editId="2DF7134F">
            <wp:simplePos x="0" y="0"/>
            <wp:positionH relativeFrom="margin">
              <wp:align>right</wp:align>
            </wp:positionH>
            <wp:positionV relativeFrom="paragraph">
              <wp:posOffset>2860040</wp:posOffset>
            </wp:positionV>
            <wp:extent cx="6645910" cy="732155"/>
            <wp:effectExtent l="0" t="0" r="254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6645910" cy="7321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7AAC7957" wp14:editId="45B7EEEC">
            <wp:simplePos x="0" y="0"/>
            <wp:positionH relativeFrom="margin">
              <wp:posOffset>-31115</wp:posOffset>
            </wp:positionH>
            <wp:positionV relativeFrom="paragraph">
              <wp:posOffset>370840</wp:posOffset>
            </wp:positionV>
            <wp:extent cx="6911746" cy="2476500"/>
            <wp:effectExtent l="0" t="0" r="381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911746" cy="2476500"/>
                    </a:xfrm>
                    <a:prstGeom prst="rect">
                      <a:avLst/>
                    </a:prstGeom>
                  </pic:spPr>
                </pic:pic>
              </a:graphicData>
            </a:graphic>
            <wp14:sizeRelH relativeFrom="page">
              <wp14:pctWidth>0</wp14:pctWidth>
            </wp14:sizeRelH>
            <wp14:sizeRelV relativeFrom="page">
              <wp14:pctHeight>0</wp14:pctHeight>
            </wp14:sizeRelV>
          </wp:anchor>
        </w:drawing>
      </w:r>
      <w:r>
        <w:t>1. Lire les documents</w:t>
      </w:r>
      <w:r w:rsidRPr="00470755">
        <w:t xml:space="preserve"> </w:t>
      </w:r>
      <w:r w:rsidR="00554606">
        <w:t>suivants</w:t>
      </w:r>
      <w:r w:rsidRPr="00470755">
        <w:t>.</w:t>
      </w:r>
      <w:r>
        <w:t xml:space="preserve"> </w:t>
      </w:r>
      <w:bookmarkStart w:id="3" w:name="_Hlk56673751"/>
      <w:r>
        <w:t xml:space="preserve"> </w:t>
      </w:r>
      <w:r w:rsidRPr="00FB5920">
        <w:t>N</w:t>
      </w:r>
      <w:r w:rsidR="00EA718F">
        <w:t>o</w:t>
      </w:r>
      <w:r w:rsidRPr="00FB5920">
        <w:t xml:space="preserve">ter pour </w:t>
      </w:r>
      <w:r>
        <w:t>chacun</w:t>
      </w:r>
      <w:r w:rsidRPr="00FB5920">
        <w:t xml:space="preserve"> ce qu’il faut en retenir</w:t>
      </w:r>
      <w:r>
        <w:t xml:space="preserve"> en vue de répondre à la question 2.</w:t>
      </w:r>
    </w:p>
    <w:p w14:paraId="4B325E36" w14:textId="77777777" w:rsidR="00EA718F" w:rsidRDefault="00EA718F" w:rsidP="00EA718F">
      <w:pPr>
        <w:pStyle w:val="Sansinterligne"/>
        <w:spacing w:line="276" w:lineRule="auto"/>
        <w:jc w:val="both"/>
        <w:rPr>
          <w:i/>
          <w:iCs/>
        </w:rPr>
      </w:pPr>
    </w:p>
    <w:p w14:paraId="038E2EC4" w14:textId="39F2C897" w:rsidR="00EA718F" w:rsidRDefault="00EA718F" w:rsidP="00EA718F">
      <w:pPr>
        <w:pStyle w:val="Sansinterligne"/>
        <w:spacing w:line="276" w:lineRule="auto"/>
        <w:jc w:val="both"/>
        <w:rPr>
          <w:i/>
          <w:iCs/>
        </w:rPr>
      </w:pPr>
      <w:r w:rsidRPr="00EA718F">
        <w:rPr>
          <w:i/>
          <w:iCs/>
        </w:rPr>
        <w:t xml:space="preserve">Source : manuel </w:t>
      </w:r>
      <w:r>
        <w:rPr>
          <w:i/>
          <w:iCs/>
        </w:rPr>
        <w:t>Le livre scolaire</w:t>
      </w:r>
      <w:r w:rsidRPr="00EA718F">
        <w:rPr>
          <w:i/>
          <w:iCs/>
        </w:rPr>
        <w:t xml:space="preserve"> </w:t>
      </w:r>
      <w:r>
        <w:rPr>
          <w:i/>
          <w:iCs/>
        </w:rPr>
        <w:t xml:space="preserve">enseignement scientifique Terminale page </w:t>
      </w:r>
      <w:r>
        <w:rPr>
          <w:i/>
          <w:iCs/>
        </w:rPr>
        <w:t>53</w:t>
      </w:r>
    </w:p>
    <w:p w14:paraId="035F3A31" w14:textId="77777777" w:rsidR="00EA718F" w:rsidRDefault="00EA718F" w:rsidP="00D27EB0">
      <w:pPr>
        <w:pStyle w:val="Sansinterligne"/>
        <w:spacing w:line="276" w:lineRule="auto"/>
        <w:jc w:val="both"/>
      </w:pPr>
    </w:p>
    <w:p w14:paraId="334F4AB6" w14:textId="316475F7" w:rsidR="00554606" w:rsidRDefault="00554606" w:rsidP="00D27EB0">
      <w:pPr>
        <w:pStyle w:val="Sansinterligne"/>
        <w:spacing w:line="276" w:lineRule="auto"/>
        <w:jc w:val="both"/>
      </w:pPr>
      <w:r>
        <w:rPr>
          <w:noProof/>
        </w:rPr>
        <w:lastRenderedPageBreak/>
        <w:drawing>
          <wp:anchor distT="0" distB="0" distL="114300" distR="114300" simplePos="0" relativeHeight="251662336" behindDoc="0" locked="0" layoutInCell="1" allowOverlap="1" wp14:anchorId="3C55B85D" wp14:editId="5D376B52">
            <wp:simplePos x="0" y="0"/>
            <wp:positionH relativeFrom="margin">
              <wp:posOffset>-19050</wp:posOffset>
            </wp:positionH>
            <wp:positionV relativeFrom="paragraph">
              <wp:posOffset>4600575</wp:posOffset>
            </wp:positionV>
            <wp:extent cx="6600825" cy="4357370"/>
            <wp:effectExtent l="0" t="0" r="9525" b="508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600825" cy="435737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99E9D1C" wp14:editId="7690D33C">
            <wp:extent cx="6645910" cy="4326255"/>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45910" cy="4326255"/>
                    </a:xfrm>
                    <a:prstGeom prst="rect">
                      <a:avLst/>
                    </a:prstGeom>
                  </pic:spPr>
                </pic:pic>
              </a:graphicData>
            </a:graphic>
          </wp:inline>
        </w:drawing>
      </w:r>
    </w:p>
    <w:p w14:paraId="59B4EB76" w14:textId="5B67F6A8" w:rsidR="00EA718F" w:rsidRDefault="00EA718F" w:rsidP="00EA718F">
      <w:pPr>
        <w:pStyle w:val="Sansinterligne"/>
        <w:spacing w:line="276" w:lineRule="auto"/>
        <w:jc w:val="both"/>
        <w:rPr>
          <w:i/>
          <w:iCs/>
        </w:rPr>
      </w:pPr>
      <w:r w:rsidRPr="00EA718F">
        <w:rPr>
          <w:i/>
          <w:iCs/>
        </w:rPr>
        <w:t xml:space="preserve">Source : manuel Nathan </w:t>
      </w:r>
      <w:r>
        <w:rPr>
          <w:i/>
          <w:iCs/>
        </w:rPr>
        <w:t>enseignement scientifique Terminale page</w:t>
      </w:r>
      <w:r>
        <w:rPr>
          <w:i/>
          <w:iCs/>
        </w:rPr>
        <w:t xml:space="preserve"> 75</w:t>
      </w:r>
    </w:p>
    <w:p w14:paraId="17FAF0BD" w14:textId="1C86EC85" w:rsidR="00EA718F" w:rsidRPr="00EA718F" w:rsidRDefault="00EA718F" w:rsidP="00EA718F">
      <w:pPr>
        <w:pStyle w:val="Sansinterligne"/>
        <w:spacing w:line="276" w:lineRule="auto"/>
        <w:jc w:val="both"/>
        <w:rPr>
          <w:i/>
          <w:iCs/>
        </w:rPr>
      </w:pPr>
      <w:r w:rsidRPr="00EA718F">
        <w:rPr>
          <w:i/>
          <w:iCs/>
        </w:rPr>
        <w:t xml:space="preserve">Source : manuel </w:t>
      </w:r>
      <w:r>
        <w:rPr>
          <w:i/>
          <w:iCs/>
        </w:rPr>
        <w:t>Belin enseignement scientifique Terminale page 67</w:t>
      </w:r>
    </w:p>
    <w:p w14:paraId="207A8988" w14:textId="77777777" w:rsidR="00EA718F" w:rsidRPr="00EA718F" w:rsidRDefault="00EA718F" w:rsidP="00EA718F">
      <w:pPr>
        <w:pStyle w:val="Sansinterligne"/>
        <w:spacing w:line="276" w:lineRule="auto"/>
        <w:jc w:val="both"/>
        <w:rPr>
          <w:i/>
          <w:iCs/>
        </w:rPr>
      </w:pPr>
    </w:p>
    <w:p w14:paraId="760E58CC" w14:textId="0CB9E3BD" w:rsidR="00EA718F" w:rsidRPr="00EA718F" w:rsidRDefault="00EA718F" w:rsidP="00D27EB0">
      <w:pPr>
        <w:pStyle w:val="Sansinterligne"/>
        <w:spacing w:line="276" w:lineRule="auto"/>
        <w:jc w:val="both"/>
        <w:rPr>
          <w:i/>
          <w:iCs/>
        </w:rPr>
      </w:pPr>
    </w:p>
    <w:bookmarkEnd w:id="3"/>
    <w:p w14:paraId="5AE71B57" w14:textId="7BF6FE9E" w:rsidR="00D27EB0" w:rsidRDefault="00554606" w:rsidP="00D27EB0">
      <w:pPr>
        <w:pStyle w:val="Sansinterligne"/>
        <w:spacing w:line="276" w:lineRule="auto"/>
        <w:jc w:val="both"/>
      </w:pPr>
      <w:r>
        <w:rPr>
          <w:noProof/>
        </w:rPr>
        <w:lastRenderedPageBreak/>
        <w:drawing>
          <wp:inline distT="0" distB="0" distL="0" distR="0" wp14:anchorId="410C2344" wp14:editId="09B1CD16">
            <wp:extent cx="6581775" cy="215265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81775" cy="2152650"/>
                    </a:xfrm>
                    <a:prstGeom prst="rect">
                      <a:avLst/>
                    </a:prstGeom>
                  </pic:spPr>
                </pic:pic>
              </a:graphicData>
            </a:graphic>
          </wp:inline>
        </w:drawing>
      </w:r>
    </w:p>
    <w:p w14:paraId="73F2094C" w14:textId="77777777" w:rsidR="00EA718F" w:rsidRDefault="00EA718F" w:rsidP="00EA718F">
      <w:pPr>
        <w:pStyle w:val="Sansinterligne"/>
        <w:spacing w:line="276" w:lineRule="auto"/>
        <w:jc w:val="both"/>
        <w:rPr>
          <w:i/>
          <w:iCs/>
        </w:rPr>
      </w:pPr>
      <w:bookmarkStart w:id="4" w:name="_Hlk55235356"/>
      <w:r w:rsidRPr="00EA718F">
        <w:rPr>
          <w:i/>
          <w:iCs/>
        </w:rPr>
        <w:t xml:space="preserve">Source : manuel Nathan </w:t>
      </w:r>
      <w:r>
        <w:rPr>
          <w:i/>
          <w:iCs/>
        </w:rPr>
        <w:t>enseignement scientifique Terminale page 75</w:t>
      </w:r>
    </w:p>
    <w:p w14:paraId="6E94D158" w14:textId="76276EB4" w:rsidR="00D27EB0" w:rsidRDefault="00554606" w:rsidP="00D27EB0">
      <w:pPr>
        <w:pStyle w:val="Sansinterligne"/>
        <w:spacing w:line="276" w:lineRule="auto"/>
        <w:jc w:val="both"/>
      </w:pPr>
      <w:r>
        <w:rPr>
          <w:noProof/>
        </w:rPr>
        <w:drawing>
          <wp:anchor distT="0" distB="0" distL="114300" distR="114300" simplePos="0" relativeHeight="251665408" behindDoc="0" locked="0" layoutInCell="1" allowOverlap="1" wp14:anchorId="61CED584" wp14:editId="519F6BF0">
            <wp:simplePos x="0" y="0"/>
            <wp:positionH relativeFrom="margin">
              <wp:align>left</wp:align>
            </wp:positionH>
            <wp:positionV relativeFrom="paragraph">
              <wp:posOffset>19050</wp:posOffset>
            </wp:positionV>
            <wp:extent cx="3233420" cy="4981575"/>
            <wp:effectExtent l="0" t="0" r="5080" b="9525"/>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233420" cy="4981575"/>
                    </a:xfrm>
                    <a:prstGeom prst="rect">
                      <a:avLst/>
                    </a:prstGeom>
                  </pic:spPr>
                </pic:pic>
              </a:graphicData>
            </a:graphic>
            <wp14:sizeRelH relativeFrom="page">
              <wp14:pctWidth>0</wp14:pctWidth>
            </wp14:sizeRelH>
            <wp14:sizeRelV relativeFrom="page">
              <wp14:pctHeight>0</wp14:pctHeight>
            </wp14:sizeRelV>
          </wp:anchor>
        </w:drawing>
      </w:r>
    </w:p>
    <w:p w14:paraId="5E2FFE99" w14:textId="1B911899" w:rsidR="00D27EB0" w:rsidRDefault="00D27EB0" w:rsidP="00D27EB0">
      <w:pPr>
        <w:pStyle w:val="Sansinterligne"/>
        <w:spacing w:line="276" w:lineRule="auto"/>
        <w:jc w:val="both"/>
      </w:pPr>
    </w:p>
    <w:p w14:paraId="7247277E" w14:textId="173453D1" w:rsidR="00D27EB0" w:rsidRDefault="00D27EB0" w:rsidP="00D27EB0">
      <w:pPr>
        <w:pStyle w:val="Sansinterligne"/>
        <w:spacing w:line="276" w:lineRule="auto"/>
        <w:jc w:val="both"/>
      </w:pPr>
    </w:p>
    <w:p w14:paraId="2EC30CE7" w14:textId="77777777" w:rsidR="00D27EB0" w:rsidRDefault="00D27EB0" w:rsidP="00D27EB0">
      <w:pPr>
        <w:pStyle w:val="Sansinterligne"/>
        <w:spacing w:line="276" w:lineRule="auto"/>
        <w:jc w:val="both"/>
      </w:pPr>
    </w:p>
    <w:p w14:paraId="0BD2C4C6" w14:textId="77777777" w:rsidR="00D27EB0" w:rsidRDefault="00D27EB0" w:rsidP="00D27EB0">
      <w:pPr>
        <w:pStyle w:val="Sansinterligne"/>
        <w:spacing w:line="276" w:lineRule="auto"/>
        <w:jc w:val="both"/>
      </w:pPr>
    </w:p>
    <w:p w14:paraId="2FD3A504" w14:textId="77777777" w:rsidR="00D27EB0" w:rsidRDefault="00D27EB0" w:rsidP="00D27EB0">
      <w:pPr>
        <w:pStyle w:val="Sansinterligne"/>
        <w:spacing w:line="276" w:lineRule="auto"/>
        <w:jc w:val="both"/>
      </w:pPr>
    </w:p>
    <w:p w14:paraId="656E500F" w14:textId="77777777" w:rsidR="00D27EB0" w:rsidRDefault="00D27EB0" w:rsidP="00D27EB0">
      <w:pPr>
        <w:pStyle w:val="Sansinterligne"/>
        <w:spacing w:line="276" w:lineRule="auto"/>
        <w:jc w:val="both"/>
      </w:pPr>
    </w:p>
    <w:p w14:paraId="540245D6" w14:textId="11E21219" w:rsidR="00D27EB0" w:rsidRDefault="00D27EB0" w:rsidP="00D27EB0">
      <w:pPr>
        <w:pStyle w:val="Sansinterligne"/>
        <w:spacing w:line="276" w:lineRule="auto"/>
        <w:jc w:val="both"/>
      </w:pPr>
    </w:p>
    <w:p w14:paraId="763DFC47" w14:textId="03ABD0FC" w:rsidR="00D27EB0" w:rsidRDefault="00D27EB0" w:rsidP="00D27EB0">
      <w:pPr>
        <w:pStyle w:val="Sansinterligne"/>
        <w:spacing w:line="276" w:lineRule="auto"/>
        <w:jc w:val="both"/>
      </w:pPr>
    </w:p>
    <w:p w14:paraId="43043251" w14:textId="77777777" w:rsidR="00D27EB0" w:rsidRDefault="00D27EB0" w:rsidP="00D27EB0">
      <w:pPr>
        <w:pStyle w:val="Sansinterligne"/>
        <w:spacing w:line="276" w:lineRule="auto"/>
        <w:jc w:val="both"/>
      </w:pPr>
    </w:p>
    <w:p w14:paraId="130B3774" w14:textId="77777777" w:rsidR="00D27EB0" w:rsidRDefault="00D27EB0" w:rsidP="00D27EB0">
      <w:pPr>
        <w:pStyle w:val="Sansinterligne"/>
        <w:spacing w:line="276" w:lineRule="auto"/>
        <w:jc w:val="both"/>
      </w:pPr>
    </w:p>
    <w:p w14:paraId="305B1171" w14:textId="4BE77344" w:rsidR="00D27EB0" w:rsidRDefault="00D27EB0" w:rsidP="00D27EB0">
      <w:pPr>
        <w:pStyle w:val="Sansinterligne"/>
        <w:spacing w:line="276" w:lineRule="auto"/>
        <w:jc w:val="both"/>
      </w:pPr>
    </w:p>
    <w:p w14:paraId="30B8EDA6" w14:textId="4D7F401F" w:rsidR="00D27EB0" w:rsidRDefault="00D27EB0" w:rsidP="00D27EB0">
      <w:pPr>
        <w:pStyle w:val="Sansinterligne"/>
        <w:spacing w:line="276" w:lineRule="auto"/>
        <w:jc w:val="both"/>
      </w:pPr>
    </w:p>
    <w:p w14:paraId="4181CBBA" w14:textId="28BB6CD3" w:rsidR="00D27EB0" w:rsidRDefault="00D27EB0" w:rsidP="00D27EB0">
      <w:pPr>
        <w:pStyle w:val="Sansinterligne"/>
        <w:spacing w:line="276" w:lineRule="auto"/>
        <w:jc w:val="both"/>
      </w:pPr>
    </w:p>
    <w:p w14:paraId="2B7170EB" w14:textId="2131D0FB" w:rsidR="00D27EB0" w:rsidRDefault="00D27EB0" w:rsidP="00D27EB0">
      <w:pPr>
        <w:pStyle w:val="Sansinterligne"/>
        <w:spacing w:line="276" w:lineRule="auto"/>
        <w:jc w:val="both"/>
      </w:pPr>
    </w:p>
    <w:p w14:paraId="55FDD3F3" w14:textId="01F9043E" w:rsidR="00D27EB0" w:rsidRDefault="00D27EB0" w:rsidP="00D27EB0">
      <w:pPr>
        <w:pStyle w:val="Sansinterligne"/>
        <w:spacing w:line="276" w:lineRule="auto"/>
        <w:ind w:left="720"/>
        <w:jc w:val="both"/>
      </w:pPr>
      <w:bookmarkStart w:id="5" w:name="_Hlk54774146"/>
    </w:p>
    <w:p w14:paraId="226B6C36" w14:textId="77777777" w:rsidR="00D27EB0" w:rsidRDefault="00D27EB0" w:rsidP="00D27EB0">
      <w:pPr>
        <w:pStyle w:val="Sansinterligne"/>
        <w:spacing w:line="276" w:lineRule="auto"/>
        <w:ind w:left="720"/>
        <w:jc w:val="both"/>
      </w:pPr>
    </w:p>
    <w:p w14:paraId="71F36875" w14:textId="77777777" w:rsidR="00D27EB0" w:rsidRDefault="00D27EB0" w:rsidP="00D27EB0">
      <w:pPr>
        <w:pStyle w:val="Sansinterligne"/>
        <w:spacing w:line="276" w:lineRule="auto"/>
        <w:ind w:left="720"/>
        <w:jc w:val="both"/>
      </w:pPr>
    </w:p>
    <w:p w14:paraId="3CFE736C" w14:textId="2E01551B" w:rsidR="00D27EB0" w:rsidRDefault="00D27EB0" w:rsidP="00D27EB0">
      <w:pPr>
        <w:pStyle w:val="Sansinterligne"/>
        <w:spacing w:line="276" w:lineRule="auto"/>
        <w:ind w:left="720"/>
        <w:jc w:val="both"/>
      </w:pPr>
    </w:p>
    <w:p w14:paraId="4D87B2C2" w14:textId="2F591100" w:rsidR="00D27EB0" w:rsidRDefault="00D27EB0" w:rsidP="00D27EB0">
      <w:pPr>
        <w:pStyle w:val="Sansinterligne"/>
        <w:spacing w:line="276" w:lineRule="auto"/>
        <w:ind w:left="720"/>
        <w:jc w:val="both"/>
      </w:pPr>
    </w:p>
    <w:p w14:paraId="0EC08E0F" w14:textId="3AD960E1" w:rsidR="00D27EB0" w:rsidRDefault="00D27EB0" w:rsidP="00D27EB0">
      <w:pPr>
        <w:pStyle w:val="Sansinterligne"/>
        <w:spacing w:line="276" w:lineRule="auto"/>
        <w:ind w:left="720"/>
        <w:jc w:val="both"/>
      </w:pPr>
    </w:p>
    <w:p w14:paraId="5667AB17" w14:textId="5DC56A0F" w:rsidR="00D27EB0" w:rsidRDefault="00D27EB0" w:rsidP="00D27EB0">
      <w:pPr>
        <w:pStyle w:val="Sansinterligne"/>
        <w:spacing w:line="276" w:lineRule="auto"/>
        <w:ind w:left="720"/>
        <w:jc w:val="both"/>
      </w:pPr>
    </w:p>
    <w:p w14:paraId="5139CB58" w14:textId="77777777" w:rsidR="00D27EB0" w:rsidRDefault="00D27EB0" w:rsidP="00D27EB0">
      <w:pPr>
        <w:pStyle w:val="Sansinterligne"/>
        <w:spacing w:line="276" w:lineRule="auto"/>
        <w:ind w:left="720"/>
        <w:jc w:val="both"/>
      </w:pPr>
    </w:p>
    <w:p w14:paraId="37B7D90D" w14:textId="77777777" w:rsidR="00D27EB0" w:rsidRDefault="00D27EB0" w:rsidP="00D27EB0">
      <w:pPr>
        <w:pStyle w:val="Sansinterligne"/>
        <w:spacing w:line="276" w:lineRule="auto"/>
        <w:ind w:left="720"/>
        <w:jc w:val="both"/>
      </w:pPr>
    </w:p>
    <w:p w14:paraId="043BF8C6" w14:textId="6442247A" w:rsidR="00D27EB0" w:rsidRDefault="00D27EB0" w:rsidP="00D27EB0">
      <w:pPr>
        <w:pStyle w:val="Sansinterligne"/>
        <w:spacing w:line="276" w:lineRule="auto"/>
        <w:ind w:left="720"/>
        <w:jc w:val="both"/>
      </w:pPr>
    </w:p>
    <w:p w14:paraId="587E44B2" w14:textId="7F1E3B79" w:rsidR="00EA718F" w:rsidRDefault="00EA718F" w:rsidP="00D27EB0">
      <w:pPr>
        <w:pStyle w:val="Sansinterligne"/>
        <w:spacing w:line="276" w:lineRule="auto"/>
        <w:ind w:left="720"/>
        <w:jc w:val="both"/>
      </w:pPr>
    </w:p>
    <w:p w14:paraId="3A9419D0" w14:textId="7E9D52B3" w:rsidR="00EA718F" w:rsidRPr="00EA718F" w:rsidRDefault="00EA718F" w:rsidP="00EA718F">
      <w:pPr>
        <w:pStyle w:val="Sansinterligne"/>
        <w:spacing w:line="276" w:lineRule="auto"/>
        <w:jc w:val="both"/>
        <w:rPr>
          <w:i/>
          <w:iCs/>
        </w:rPr>
      </w:pPr>
      <w:r w:rsidRPr="00EA718F">
        <w:rPr>
          <w:i/>
          <w:iCs/>
        </w:rPr>
        <w:t xml:space="preserve">Source : manuel </w:t>
      </w:r>
      <w:r>
        <w:rPr>
          <w:i/>
          <w:iCs/>
        </w:rPr>
        <w:t>Belin enseignement scientifique Terminale page 6</w:t>
      </w:r>
      <w:r>
        <w:rPr>
          <w:i/>
          <w:iCs/>
        </w:rPr>
        <w:t>8</w:t>
      </w:r>
    </w:p>
    <w:p w14:paraId="47FBECED" w14:textId="77777777" w:rsidR="00D27EB0" w:rsidRDefault="00D27EB0" w:rsidP="00EA718F">
      <w:pPr>
        <w:pStyle w:val="Sansinterligne"/>
        <w:spacing w:line="276" w:lineRule="auto"/>
        <w:jc w:val="both"/>
      </w:pPr>
    </w:p>
    <w:p w14:paraId="5DDEFD48" w14:textId="3AE4D123" w:rsidR="00D27EB0" w:rsidRDefault="00D27EB0" w:rsidP="00D27EB0">
      <w:pPr>
        <w:pStyle w:val="Sansinterligne"/>
        <w:spacing w:line="276" w:lineRule="auto"/>
        <w:jc w:val="both"/>
        <w:rPr>
          <w:b/>
          <w:bCs/>
          <w:u w:val="single"/>
        </w:rPr>
      </w:pPr>
      <w:r>
        <w:t xml:space="preserve">2. Lire la chronique ci-dessous et prendre appui sur les documents précédents pour </w:t>
      </w:r>
      <w:r w:rsidRPr="00C52D99">
        <w:rPr>
          <w:b/>
          <w:bCs/>
          <w:u w:val="single"/>
        </w:rPr>
        <w:t>justifier</w:t>
      </w:r>
      <w:r>
        <w:t xml:space="preserve"> le passage encadré et </w:t>
      </w:r>
      <w:r w:rsidRPr="00FB5920">
        <w:rPr>
          <w:b/>
          <w:bCs/>
          <w:u w:val="single"/>
        </w:rPr>
        <w:t>montrer comment la construction d’un modèle le rend fiable</w:t>
      </w:r>
      <w:r>
        <w:rPr>
          <w:b/>
          <w:bCs/>
          <w:u w:val="single"/>
        </w:rPr>
        <w:t>.</w:t>
      </w:r>
    </w:p>
    <w:p w14:paraId="07A73F41" w14:textId="2B24723F" w:rsidR="00D27EB0" w:rsidRPr="00D27EB0" w:rsidRDefault="00D27EB0" w:rsidP="009C19D7">
      <w:pPr>
        <w:pStyle w:val="Sansinterligne"/>
        <w:shd w:val="clear" w:color="auto" w:fill="FF9933"/>
        <w:spacing w:line="276" w:lineRule="auto"/>
        <w:jc w:val="both"/>
        <w:rPr>
          <w:b/>
          <w:bCs/>
          <w:u w:val="single"/>
        </w:rPr>
      </w:pPr>
      <w:r w:rsidRPr="00776ACA">
        <w:t xml:space="preserve">Un enregistrement réalisé à deux ou trois élèves d’une durée comprise entre </w:t>
      </w:r>
      <w:r>
        <w:t>2</w:t>
      </w:r>
      <w:r w:rsidRPr="00776ACA">
        <w:t xml:space="preserve"> et </w:t>
      </w:r>
      <w:r>
        <w:t>3</w:t>
      </w:r>
      <w:r w:rsidRPr="00776ACA">
        <w:t xml:space="preserve"> minutes </w:t>
      </w:r>
      <w:r>
        <w:t>qui répond à cette question sera à déposer sur elyco.</w:t>
      </w:r>
      <w:bookmarkEnd w:id="4"/>
      <w:bookmarkEnd w:id="5"/>
      <w:r>
        <w:t xml:space="preserve"> </w:t>
      </w:r>
    </w:p>
    <w:p w14:paraId="36324960" w14:textId="77777777" w:rsidR="00D27EB0" w:rsidRDefault="00D27EB0" w:rsidP="00D27EB0">
      <w:pPr>
        <w:pStyle w:val="Sansinterligne"/>
        <w:spacing w:line="276" w:lineRule="auto"/>
        <w:ind w:left="502"/>
        <w:jc w:val="both"/>
      </w:pPr>
    </w:p>
    <w:p w14:paraId="4235BA85" w14:textId="77777777" w:rsidR="00D27EB0" w:rsidRDefault="00D27EB0" w:rsidP="00D27EB0">
      <w:pPr>
        <w:pStyle w:val="Sansinterligne"/>
        <w:spacing w:line="276" w:lineRule="auto"/>
        <w:ind w:left="502"/>
        <w:jc w:val="both"/>
      </w:pPr>
    </w:p>
    <w:p w14:paraId="22416792" w14:textId="77777777" w:rsidR="00D27EB0" w:rsidRPr="00776ACA" w:rsidRDefault="00D27EB0" w:rsidP="00D27EB0">
      <w:pPr>
        <w:pStyle w:val="Sansinterligne"/>
        <w:spacing w:line="276" w:lineRule="auto"/>
        <w:ind w:left="502"/>
        <w:jc w:val="center"/>
        <w:rPr>
          <w:sz w:val="24"/>
          <w:szCs w:val="24"/>
        </w:rPr>
      </w:pPr>
      <w:r w:rsidRPr="00776ACA">
        <w:rPr>
          <w:rFonts w:ascii="inherit" w:hAnsi="inherit"/>
          <w:b/>
          <w:bCs/>
          <w:color w:val="000000"/>
          <w:sz w:val="24"/>
          <w:szCs w:val="24"/>
        </w:rPr>
        <w:t>Les sciences du climat à l'épreuve de vérité</w:t>
      </w:r>
    </w:p>
    <w:p w14:paraId="422F0B0E" w14:textId="77777777" w:rsidR="00D27EB0" w:rsidRPr="000F6BF0" w:rsidRDefault="00D27EB0" w:rsidP="00D27EB0">
      <w:pPr>
        <w:pStyle w:val="NormalWeb"/>
        <w:shd w:val="clear" w:color="auto" w:fill="FFFFFF"/>
        <w:spacing w:before="0" w:beforeAutospacing="0" w:after="0" w:afterAutospacing="0" w:line="276" w:lineRule="auto"/>
        <w:jc w:val="both"/>
        <w:rPr>
          <w:rFonts w:ascii="Arial" w:hAnsi="Arial" w:cs="Arial"/>
          <w:i/>
          <w:iCs/>
          <w:color w:val="4A4A4A"/>
          <w:sz w:val="20"/>
          <w:szCs w:val="20"/>
        </w:rPr>
      </w:pPr>
      <w:r w:rsidRPr="000F6BF0">
        <w:rPr>
          <w:rFonts w:ascii="Arial" w:hAnsi="Arial" w:cs="Arial"/>
          <w:i/>
          <w:iCs/>
          <w:color w:val="4A4A4A"/>
          <w:sz w:val="20"/>
          <w:szCs w:val="20"/>
        </w:rPr>
        <w:t>Cette chronique de Christophe Cassou (directeur de recherche au CNRS, auteur principal du 6e rapport du Giec, groupe 1), coécrite avec Céline Guivarch (directrice de recherche à l'école des ponts, auteure principale du 6e rapport du Giec, groupe 3) est extraite du mensuel Sciences et Avenir - La Recherche novembre 2020.</w:t>
      </w:r>
    </w:p>
    <w:p w14:paraId="21C7E8B6" w14:textId="77777777" w:rsidR="00D27EB0" w:rsidRPr="000F6BF0" w:rsidRDefault="00D27EB0" w:rsidP="00D27EB0">
      <w:pPr>
        <w:pStyle w:val="NormalWeb"/>
        <w:shd w:val="clear" w:color="auto" w:fill="FFFFFF"/>
        <w:spacing w:before="0" w:beforeAutospacing="0" w:after="0" w:afterAutospacing="0" w:line="276" w:lineRule="auto"/>
        <w:jc w:val="both"/>
        <w:rPr>
          <w:rFonts w:ascii="Arial" w:hAnsi="Arial" w:cs="Arial"/>
          <w:b/>
          <w:bCs/>
          <w:color w:val="4A4A4A"/>
          <w:sz w:val="20"/>
          <w:szCs w:val="20"/>
        </w:rPr>
      </w:pPr>
    </w:p>
    <w:p w14:paraId="0D3752AE" w14:textId="77777777" w:rsidR="00D27EB0" w:rsidRPr="000F6BF0" w:rsidRDefault="00D27EB0" w:rsidP="00D27EB0">
      <w:pPr>
        <w:pStyle w:val="NormalWeb"/>
        <w:shd w:val="clear" w:color="auto" w:fill="FFFFFF"/>
        <w:spacing w:before="0" w:beforeAutospacing="0" w:after="150" w:afterAutospacing="0" w:line="276" w:lineRule="auto"/>
        <w:jc w:val="both"/>
        <w:rPr>
          <w:rFonts w:ascii="Arial" w:hAnsi="Arial" w:cs="Arial"/>
          <w:color w:val="4A4A4A"/>
          <w:sz w:val="20"/>
          <w:szCs w:val="20"/>
        </w:rPr>
      </w:pPr>
      <w:r w:rsidRPr="000F6BF0">
        <w:rPr>
          <w:rFonts w:ascii="Arial" w:hAnsi="Arial" w:cs="Arial"/>
          <w:color w:val="4A4A4A"/>
          <w:sz w:val="20"/>
          <w:szCs w:val="20"/>
        </w:rPr>
        <w:t>Canicules, sécheresses exceptionnelles sur certaines régions mais déluges sur d'autres, les événements extrêmes se multiplient sur l'ensemble de la planète. Nous sommes à ce moment précis du XXIe siècle où l'effet de l'humain sur le système climatique émerge de plus en plus clairement de la variabilité naturelle du climat : ce que nous vivons aujourd'hui serait virtuellement impossible sans la perturbation anthropique. Le changement climatique engendre de l'inédit pour nos sociétés modernes ; il devient désormais palpable, détectable par nos sens.</w:t>
      </w:r>
    </w:p>
    <w:p w14:paraId="1E6B9868" w14:textId="77777777" w:rsidR="00D27EB0" w:rsidRPr="00F761AB" w:rsidRDefault="00D27EB0" w:rsidP="00D27EB0">
      <w:pPr>
        <w:pStyle w:val="Titre1"/>
        <w:shd w:val="clear" w:color="auto" w:fill="FFFFFF"/>
        <w:spacing w:before="300" w:beforeAutospacing="0" w:after="150" w:afterAutospacing="0" w:line="276" w:lineRule="auto"/>
        <w:jc w:val="both"/>
        <w:rPr>
          <w:rFonts w:ascii="inherit" w:hAnsi="inherit" w:cs="Arial"/>
          <w:b w:val="0"/>
          <w:bCs w:val="0"/>
          <w:color w:val="4A4A4A"/>
          <w:sz w:val="22"/>
          <w:szCs w:val="22"/>
        </w:rPr>
      </w:pPr>
      <w:r w:rsidRPr="00F761AB">
        <w:rPr>
          <w:rFonts w:ascii="inherit" w:hAnsi="inherit" w:cs="Arial"/>
          <w:b w:val="0"/>
          <w:bCs w:val="0"/>
          <w:color w:val="4A4A4A"/>
          <w:sz w:val="22"/>
          <w:szCs w:val="22"/>
        </w:rPr>
        <w:t>"La bonne performance des premiers modèles assoit notre confiance dans ceux d'aujourd'hui"</w:t>
      </w:r>
    </w:p>
    <w:p w14:paraId="20C2944A" w14:textId="77777777" w:rsidR="00D27EB0" w:rsidRPr="000F6BF0" w:rsidRDefault="00D27EB0" w:rsidP="00D27EB0">
      <w:pPr>
        <w:pStyle w:val="NormalWeb"/>
        <w:shd w:val="clear" w:color="auto" w:fill="FFFFFF"/>
        <w:spacing w:before="0" w:beforeAutospacing="0" w:after="0" w:afterAutospacing="0" w:line="276" w:lineRule="auto"/>
        <w:jc w:val="both"/>
        <w:rPr>
          <w:rFonts w:ascii="Arial" w:hAnsi="Arial" w:cs="Arial"/>
          <w:color w:val="4A4A4A"/>
          <w:sz w:val="20"/>
          <w:szCs w:val="20"/>
        </w:rPr>
      </w:pPr>
      <w:r w:rsidRPr="000F6BF0">
        <w:rPr>
          <w:rFonts w:ascii="Arial" w:hAnsi="Arial" w:cs="Arial"/>
          <w:color w:val="4A4A4A"/>
          <w:sz w:val="20"/>
          <w:szCs w:val="20"/>
        </w:rPr>
        <w:t xml:space="preserve">Dans ce contexte « d'émergence », retournons 30 à 40 ans en arrière pour soumettre les sciences du climat à l'épreuve de vérité. Que disaient les projections climatiques publiées dans les années 1980-1990 sur le climat des années 2020? Elles prévoyaient bien ce que nous observons aujourd'hui aux échelles globales, voire continentales. Mais ce qui est remarquable, c'est surtout la cohérence entre un grand nombre de processus physiques contribuant au changement climatique alors simulés et aujourd'hui observés. La modélisation climatique a longtemps été décriée sur la base d'arguments fallacieux (confusion météo-climat, par exemple) pour remettre en question ses capacités prédictives. </w:t>
      </w:r>
    </w:p>
    <w:p w14:paraId="63BFB1CC" w14:textId="77777777" w:rsidR="00D27EB0" w:rsidRPr="000F6BF0" w:rsidRDefault="00D27EB0" w:rsidP="00D27EB0">
      <w:pPr>
        <w:pStyle w:val="NormalWeb"/>
        <w:shd w:val="clear" w:color="auto" w:fill="FFFFFF"/>
        <w:spacing w:before="0" w:beforeAutospacing="0" w:after="0" w:afterAutospacing="0" w:line="276" w:lineRule="auto"/>
        <w:jc w:val="both"/>
        <w:rPr>
          <w:rFonts w:ascii="Arial" w:hAnsi="Arial" w:cs="Arial"/>
          <w:color w:val="4A4A4A"/>
          <w:sz w:val="20"/>
          <w:szCs w:val="20"/>
        </w:rPr>
      </w:pPr>
      <w:r w:rsidRPr="000F6BF0">
        <w:rPr>
          <w:rFonts w:ascii="Arial" w:hAnsi="Arial" w:cs="Arial"/>
          <w:b/>
          <w:bCs/>
          <w:noProof/>
          <w:color w:val="4A4A4A"/>
          <w:sz w:val="20"/>
          <w:szCs w:val="20"/>
        </w:rPr>
        <mc:AlternateContent>
          <mc:Choice Requires="wps">
            <w:drawing>
              <wp:anchor distT="0" distB="0" distL="114300" distR="114300" simplePos="0" relativeHeight="251663360" behindDoc="0" locked="0" layoutInCell="1" allowOverlap="1" wp14:anchorId="3A4381D8" wp14:editId="4AD90C64">
                <wp:simplePos x="0" y="0"/>
                <wp:positionH relativeFrom="column">
                  <wp:posOffset>-85725</wp:posOffset>
                </wp:positionH>
                <wp:positionV relativeFrom="paragraph">
                  <wp:posOffset>4445</wp:posOffset>
                </wp:positionV>
                <wp:extent cx="6800850" cy="34290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6800850" cy="3429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9CD3B" id="Rectangle 3" o:spid="_x0000_s1026" style="position:absolute;margin-left:-6.75pt;margin-top:.35pt;width:535.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" filled="f" strokecolor="red" strokeweight="3pt"/>
            </w:pict>
          </mc:Fallback>
        </mc:AlternateContent>
      </w:r>
      <w:r w:rsidRPr="000F6BF0">
        <w:rPr>
          <w:rFonts w:ascii="Arial" w:hAnsi="Arial" w:cs="Arial"/>
          <w:b/>
          <w:bCs/>
          <w:color w:val="4A4A4A"/>
          <w:sz w:val="20"/>
          <w:szCs w:val="20"/>
        </w:rPr>
        <w:t>Mais la bonne performance des premiers modèles assoit notre confiance dans la capacité de ceux d'aujourd'hui à prévoir notre futur climatique en fonction de nos trajectoires d'émissions.</w:t>
      </w:r>
      <w:r w:rsidRPr="000F6BF0">
        <w:rPr>
          <w:rFonts w:ascii="Arial" w:hAnsi="Arial" w:cs="Arial"/>
          <w:color w:val="4A4A4A"/>
          <w:sz w:val="20"/>
          <w:szCs w:val="20"/>
        </w:rPr>
        <w:t xml:space="preserve"> </w:t>
      </w:r>
    </w:p>
    <w:p w14:paraId="4C14D3EC" w14:textId="77777777" w:rsidR="00D27EB0" w:rsidRDefault="00D27EB0" w:rsidP="00D27EB0">
      <w:pPr>
        <w:pStyle w:val="NormalWeb"/>
        <w:shd w:val="clear" w:color="auto" w:fill="FFFFFF"/>
        <w:spacing w:before="0" w:beforeAutospacing="0" w:after="0" w:afterAutospacing="0" w:line="276" w:lineRule="auto"/>
        <w:jc w:val="both"/>
        <w:rPr>
          <w:rFonts w:ascii="Arial" w:hAnsi="Arial" w:cs="Arial"/>
          <w:color w:val="4A4A4A"/>
          <w:sz w:val="20"/>
          <w:szCs w:val="20"/>
        </w:rPr>
      </w:pPr>
      <w:r w:rsidRPr="000F6BF0">
        <w:rPr>
          <w:rFonts w:ascii="Arial" w:hAnsi="Arial" w:cs="Arial"/>
          <w:color w:val="4A4A4A"/>
          <w:sz w:val="20"/>
          <w:szCs w:val="20"/>
        </w:rPr>
        <w:t xml:space="preserve">Et que nous indiquent ces projections ? Que le seuil de 1,5 °C de réchauffement global sera très probablement (c'est-à-dire avec plus de 95 % de chance) franchi autour de 2030 sur la base des émissions de </w:t>
      </w:r>
      <m:oMath>
        <m:r>
          <w:rPr>
            <w:rFonts w:ascii="Cambria Math" w:hAnsi="Cambria Math" w:cs="Arial"/>
            <w:color w:val="4A4A4A"/>
            <w:sz w:val="20"/>
            <w:szCs w:val="20"/>
          </w:rPr>
          <m:t>C</m:t>
        </m:r>
        <m:sSub>
          <m:sSubPr>
            <m:ctrlPr>
              <w:rPr>
                <w:rFonts w:ascii="Cambria Math" w:hAnsi="Cambria Math" w:cs="Arial"/>
                <w:i/>
                <w:color w:val="4A4A4A"/>
                <w:sz w:val="20"/>
                <w:szCs w:val="20"/>
              </w:rPr>
            </m:ctrlPr>
          </m:sSubPr>
          <m:e>
            <m:r>
              <w:rPr>
                <w:rFonts w:ascii="Cambria Math" w:hAnsi="Cambria Math" w:cs="Arial"/>
                <w:color w:val="4A4A4A"/>
                <w:sz w:val="20"/>
                <w:szCs w:val="20"/>
              </w:rPr>
              <m:t>O</m:t>
            </m:r>
          </m:e>
          <m:sub>
            <m:r>
              <w:rPr>
                <w:rFonts w:ascii="Cambria Math" w:hAnsi="Cambria Math" w:cs="Arial"/>
                <w:color w:val="4A4A4A"/>
                <w:sz w:val="20"/>
                <w:szCs w:val="20"/>
              </w:rPr>
              <m:t>2</m:t>
            </m:r>
          </m:sub>
        </m:sSub>
      </m:oMath>
      <w:r w:rsidRPr="000F6BF0">
        <w:rPr>
          <w:rFonts w:ascii="Arial" w:hAnsi="Arial" w:cs="Arial"/>
          <w:color w:val="4A4A4A"/>
          <w:sz w:val="20"/>
          <w:szCs w:val="20"/>
        </w:rPr>
        <w:t xml:space="preserve"> actuelles et passées, mais que le niveau de stabilisation de la température de la seconde partie du XXIe siècle est encore entre nos mains.</w:t>
      </w:r>
    </w:p>
    <w:p w14:paraId="43D66AA7" w14:textId="77777777" w:rsidR="00D27EB0" w:rsidRDefault="00D27EB0"/>
    <w:sectPr w:rsidR="00D27EB0" w:rsidSect="00D27E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C72B6"/>
    <w:multiLevelType w:val="hybridMultilevel"/>
    <w:tmpl w:val="15E8CB8A"/>
    <w:lvl w:ilvl="0" w:tplc="040C000F">
      <w:start w:val="2"/>
      <w:numFmt w:val="decimal"/>
      <w:lvlText w:val="%1."/>
      <w:lvlJc w:val="left"/>
      <w:pPr>
        <w:ind w:left="720" w:hanging="360"/>
      </w:pPr>
      <w:rPr>
        <w:rFonts w:hint="default"/>
        <w:b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0062F4A"/>
    <w:multiLevelType w:val="hybridMultilevel"/>
    <w:tmpl w:val="75E0A7D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EB0"/>
    <w:rsid w:val="00554606"/>
    <w:rsid w:val="009C19D7"/>
    <w:rsid w:val="00D27EB0"/>
    <w:rsid w:val="00EA71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92A51"/>
  <w15:chartTrackingRefBased/>
  <w15:docId w15:val="{444C89BB-2DCC-4E9F-90E6-3210EBF9E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D27E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27EB0"/>
    <w:rPr>
      <w:rFonts w:ascii="Times New Roman" w:eastAsia="Times New Roman" w:hAnsi="Times New Roman" w:cs="Times New Roman"/>
      <w:b/>
      <w:bCs/>
      <w:kern w:val="36"/>
      <w:sz w:val="48"/>
      <w:szCs w:val="48"/>
      <w:lang w:eastAsia="fr-FR"/>
    </w:rPr>
  </w:style>
  <w:style w:type="paragraph" w:styleId="Sansinterligne">
    <w:name w:val="No Spacing"/>
    <w:uiPriority w:val="1"/>
    <w:qFormat/>
    <w:rsid w:val="00D27EB0"/>
    <w:pPr>
      <w:spacing w:after="0" w:line="240" w:lineRule="auto"/>
    </w:pPr>
    <w:rPr>
      <w:rFonts w:ascii="Calibri" w:eastAsia="Calibri" w:hAnsi="Calibri" w:cs="Times New Roman"/>
    </w:rPr>
  </w:style>
  <w:style w:type="character" w:styleId="Lienhypertexte">
    <w:name w:val="Hyperlink"/>
    <w:basedOn w:val="Policepardfaut"/>
    <w:uiPriority w:val="99"/>
    <w:unhideWhenUsed/>
    <w:rsid w:val="00D27EB0"/>
    <w:rPr>
      <w:color w:val="0000FF"/>
      <w:u w:val="single"/>
    </w:rPr>
  </w:style>
  <w:style w:type="paragraph" w:styleId="NormalWeb">
    <w:name w:val="Normal (Web)"/>
    <w:basedOn w:val="Normal"/>
    <w:uiPriority w:val="99"/>
    <w:unhideWhenUsed/>
    <w:rsid w:val="00D27EB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D27EB0"/>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ent2d.ac-bordeaux.fr/disciplines/enseignement-scientifique/enseigner/terminale/climat-pnf-enseignement-scientifique-mai-juin-2020/la-modelisation-climatique/"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719</Words>
  <Characters>3957</Characters>
  <Application>Microsoft Office Word</Application>
  <DocSecurity>0</DocSecurity>
  <Lines>32</Lines>
  <Paragraphs>9</Paragraphs>
  <ScaleCrop>false</ScaleCrop>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Adeline PAY</dc:creator>
  <cp:keywords/>
  <dc:description/>
  <cp:lastModifiedBy>Adeline PAY</cp:lastModifiedBy>
  <cp:revision>4</cp:revision>
  <dcterms:created xsi:type="dcterms:W3CDTF">2021-01-06T13:03:00Z</dcterms:created>
  <dcterms:modified xsi:type="dcterms:W3CDTF">2021-02-05T14:05:00Z</dcterms:modified>
</cp:coreProperties>
</file>