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page" w:horzAnchor="page" w:tblpX="622" w:tblpY="365"/>
        <w:tblW w:w="15812" w:type="dxa"/>
        <w:tblLayout w:type="fixed"/>
        <w:tblLook w:val="04A0" w:firstRow="1" w:lastRow="0" w:firstColumn="1" w:lastColumn="0" w:noHBand="0" w:noVBand="1"/>
      </w:tblPr>
      <w:tblGrid>
        <w:gridCol w:w="1946"/>
        <w:gridCol w:w="2121"/>
        <w:gridCol w:w="1558"/>
        <w:gridCol w:w="2547"/>
        <w:gridCol w:w="2970"/>
        <w:gridCol w:w="4670"/>
      </w:tblGrid>
      <w:tr w:rsidR="00B413D3" w:rsidRPr="00881B60" w14:paraId="1AD6939F" w14:textId="4804BA6F" w:rsidTr="00B413D3">
        <w:trPr>
          <w:trHeight w:val="199"/>
        </w:trPr>
        <w:tc>
          <w:tcPr>
            <w:tcW w:w="15810" w:type="dxa"/>
            <w:gridSpan w:val="6"/>
          </w:tcPr>
          <w:p w14:paraId="14C7209C" w14:textId="77777777" w:rsidR="00B413D3" w:rsidRPr="00881B60" w:rsidRDefault="00B413D3" w:rsidP="0056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b/>
                <w:color w:val="2C2A2A"/>
                <w:sz w:val="20"/>
                <w:szCs w:val="20"/>
                <w:lang w:eastAsia="ja-JP"/>
              </w:rPr>
              <w:t xml:space="preserve">RÉFÉRENTIEL DES COMPÉTENCES PROFESSIONNELLES DES MÉTIERS DU PROFESSORAT </w:t>
            </w:r>
          </w:p>
          <w:p w14:paraId="363AC562" w14:textId="77777777" w:rsidR="00B413D3" w:rsidRPr="00881B60" w:rsidRDefault="00B413D3" w:rsidP="0056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b/>
                <w:color w:val="2C2A2A"/>
                <w:sz w:val="20"/>
                <w:szCs w:val="20"/>
                <w:lang w:eastAsia="ja-JP"/>
              </w:rPr>
              <w:t>ET DE L’ÉDUCATION</w:t>
            </w:r>
          </w:p>
          <w:p w14:paraId="78711042" w14:textId="07B309BC" w:rsidR="00B413D3" w:rsidRPr="00881B60" w:rsidRDefault="00B413D3" w:rsidP="0056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5D5E61"/>
                <w:sz w:val="18"/>
                <w:szCs w:val="18"/>
                <w:lang w:eastAsia="ja-JP"/>
              </w:rPr>
              <w:t>Arrêté du 1er juillet 2013 relatif au référentiel des compétences professionnelles des métiers du professorat et de l’éducation</w:t>
            </w:r>
          </w:p>
        </w:tc>
      </w:tr>
      <w:tr w:rsidR="00B413D3" w:rsidRPr="00881B60" w14:paraId="6A2485DF" w14:textId="2489AF4F" w:rsidTr="00B413D3">
        <w:trPr>
          <w:trHeight w:val="199"/>
        </w:trPr>
        <w:tc>
          <w:tcPr>
            <w:tcW w:w="15810" w:type="dxa"/>
            <w:gridSpan w:val="6"/>
            <w:shd w:val="clear" w:color="auto" w:fill="CFDCF0" w:themeFill="text2" w:themeFillTint="33"/>
          </w:tcPr>
          <w:p w14:paraId="5AD835B4" w14:textId="77777777" w:rsidR="00B413D3" w:rsidRPr="00881B60" w:rsidRDefault="00B413D3" w:rsidP="005667C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2C2A2A"/>
                <w:sz w:val="22"/>
                <w:szCs w:val="22"/>
                <w:lang w:eastAsia="ja-JP"/>
              </w:rPr>
            </w:pPr>
            <w:r w:rsidRPr="00881B60">
              <w:rPr>
                <w:rFonts w:ascii="Arial Narrow" w:hAnsi="Arial Narrow" w:cs="Arial"/>
                <w:b/>
                <w:color w:val="2C2A2A"/>
                <w:sz w:val="22"/>
                <w:szCs w:val="22"/>
                <w:lang w:eastAsia="ja-JP"/>
              </w:rPr>
              <w:t>Compétences communes à tous les professeurs et personnels d’éducation :</w:t>
            </w:r>
          </w:p>
          <w:p w14:paraId="339127B6" w14:textId="77777777" w:rsidR="00B413D3" w:rsidRPr="00881B60" w:rsidRDefault="00B413D3" w:rsidP="005667C4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  <w:t xml:space="preserve">mettre en oeuvre les missions que la nation assigne à l’école, </w:t>
            </w:r>
          </w:p>
          <w:p w14:paraId="62AD4B7B" w14:textId="77777777" w:rsidR="00B413D3" w:rsidRPr="00881B60" w:rsidRDefault="00B413D3" w:rsidP="005667C4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  <w:t xml:space="preserve">instruire et d’éduquer afin de conduire l’ensemble des élèves à la réussite scolaire et à l’insertion professionnelle et sociale, </w:t>
            </w:r>
          </w:p>
          <w:p w14:paraId="511742F0" w14:textId="2D3589C6" w:rsidR="00B413D3" w:rsidRPr="00881B60" w:rsidRDefault="00B413D3" w:rsidP="005667C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2C2A2A"/>
                <w:sz w:val="22"/>
                <w:szCs w:val="22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  <w:t>préparer et transmettre citoyenneté pleine et entière, les valeurs de la République, l’esprit de responsabilité et la recherche du bien commun, en excluant toute discrimination</w:t>
            </w:r>
          </w:p>
        </w:tc>
      </w:tr>
      <w:tr w:rsidR="00B413D3" w:rsidRPr="00881B60" w14:paraId="4293969A" w14:textId="046FD7D8" w:rsidTr="00B413D3">
        <w:trPr>
          <w:trHeight w:val="1321"/>
        </w:trPr>
        <w:tc>
          <w:tcPr>
            <w:tcW w:w="15810" w:type="dxa"/>
            <w:gridSpan w:val="6"/>
            <w:vAlign w:val="center"/>
          </w:tcPr>
          <w:p w14:paraId="55464E0F" w14:textId="77777777" w:rsidR="00B413D3" w:rsidRPr="00881B60" w:rsidRDefault="00B413D3" w:rsidP="0045001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81B60">
              <w:rPr>
                <w:rFonts w:ascii="Arial Narrow" w:hAnsi="Arial Narrow" w:cs="Arial"/>
                <w:b/>
                <w:sz w:val="18"/>
                <w:szCs w:val="18"/>
              </w:rPr>
              <w:t>1 : Compétences très maîtrisées qui constituent un point fort de la professionnalité de l’enseignant</w:t>
            </w:r>
          </w:p>
          <w:p w14:paraId="052D6A32" w14:textId="77777777" w:rsidR="00B413D3" w:rsidRPr="00881B60" w:rsidRDefault="00B413D3" w:rsidP="0045001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81B60">
              <w:rPr>
                <w:rFonts w:ascii="Arial Narrow" w:hAnsi="Arial Narrow" w:cs="Arial"/>
                <w:b/>
                <w:sz w:val="18"/>
                <w:szCs w:val="18"/>
              </w:rPr>
              <w:t>2 : Compétences acquises, maîtrisées</w:t>
            </w:r>
          </w:p>
          <w:p w14:paraId="3A4FC459" w14:textId="77777777" w:rsidR="00B413D3" w:rsidRPr="00881B60" w:rsidRDefault="00B413D3" w:rsidP="0045001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81B60">
              <w:rPr>
                <w:rFonts w:ascii="Arial Narrow" w:hAnsi="Arial Narrow" w:cs="Arial"/>
                <w:b/>
                <w:sz w:val="18"/>
                <w:szCs w:val="18"/>
              </w:rPr>
              <w:t>3 : Compétences fragiles qui doivent être travaillées</w:t>
            </w:r>
          </w:p>
          <w:p w14:paraId="51B82719" w14:textId="212C6F6A" w:rsidR="00B413D3" w:rsidRPr="00881B60" w:rsidRDefault="00B413D3" w:rsidP="0045001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81B60">
              <w:rPr>
                <w:rFonts w:ascii="Arial Narrow" w:hAnsi="Arial Narrow" w:cs="Arial"/>
                <w:b/>
                <w:sz w:val="18"/>
                <w:szCs w:val="18"/>
              </w:rPr>
              <w:t>4 : Compétences non maîtrisées qui créent une difficulté dans l’exercice du métier</w:t>
            </w:r>
          </w:p>
        </w:tc>
      </w:tr>
      <w:tr w:rsidR="00B413D3" w:rsidRPr="00881B60" w14:paraId="19832200" w14:textId="20C0DBAD" w:rsidTr="00B413D3">
        <w:trPr>
          <w:trHeight w:val="626"/>
        </w:trPr>
        <w:tc>
          <w:tcPr>
            <w:tcW w:w="1946" w:type="dxa"/>
            <w:vAlign w:val="center"/>
          </w:tcPr>
          <w:p w14:paraId="65D0F70C" w14:textId="3B02E8B6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81B60">
              <w:rPr>
                <w:rFonts w:ascii="Arial Narrow" w:hAnsi="Arial Narrow" w:cs="Arial"/>
                <w:b/>
                <w:sz w:val="21"/>
                <w:szCs w:val="21"/>
              </w:rPr>
              <w:t>Compétences</w:t>
            </w:r>
          </w:p>
        </w:tc>
        <w:tc>
          <w:tcPr>
            <w:tcW w:w="2121" w:type="dxa"/>
            <w:vAlign w:val="center"/>
          </w:tcPr>
          <w:p w14:paraId="1CA26493" w14:textId="79A65260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81B60">
              <w:rPr>
                <w:rFonts w:ascii="Arial Narrow" w:hAnsi="Arial Narrow" w:cs="Arial"/>
                <w:b/>
                <w:sz w:val="21"/>
                <w:szCs w:val="21"/>
              </w:rPr>
              <w:t>Mots clés du texte</w:t>
            </w:r>
          </w:p>
        </w:tc>
        <w:tc>
          <w:tcPr>
            <w:tcW w:w="1558" w:type="dxa"/>
            <w:vAlign w:val="center"/>
          </w:tcPr>
          <w:p w14:paraId="7023943B" w14:textId="680FBD8D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b/>
                <w:sz w:val="20"/>
                <w:szCs w:val="20"/>
              </w:rPr>
              <w:t>Positionnement</w:t>
            </w:r>
          </w:p>
          <w:p w14:paraId="323C5267" w14:textId="1C288543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b/>
                <w:sz w:val="20"/>
                <w:szCs w:val="20"/>
              </w:rPr>
              <w:t>de 1 à 4</w:t>
            </w:r>
          </w:p>
        </w:tc>
        <w:tc>
          <w:tcPr>
            <w:tcW w:w="10187" w:type="dxa"/>
            <w:gridSpan w:val="3"/>
            <w:vAlign w:val="center"/>
          </w:tcPr>
          <w:p w14:paraId="21B83D69" w14:textId="66D8C43D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</w:rPr>
            </w:pPr>
            <w:r w:rsidRPr="00881B60">
              <w:rPr>
                <w:rFonts w:ascii="Arial Narrow" w:hAnsi="Arial Narrow" w:cs="Arial"/>
                <w:b/>
              </w:rPr>
              <w:t>Justification : auto-analyse, exemple</w:t>
            </w:r>
          </w:p>
        </w:tc>
      </w:tr>
      <w:tr w:rsidR="00B413D3" w:rsidRPr="00881B60" w14:paraId="374CAA7C" w14:textId="3418BC83" w:rsidTr="00B413D3">
        <w:trPr>
          <w:trHeight w:val="199"/>
        </w:trPr>
        <w:tc>
          <w:tcPr>
            <w:tcW w:w="1946" w:type="dxa"/>
          </w:tcPr>
          <w:p w14:paraId="1A6BC27C" w14:textId="327CFBC1" w:rsidR="00B413D3" w:rsidRPr="00881B60" w:rsidRDefault="00B413D3" w:rsidP="0045001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9" w:type="dxa"/>
            <w:gridSpan w:val="2"/>
          </w:tcPr>
          <w:p w14:paraId="26E92A7F" w14:textId="6A67107B" w:rsidR="00B413D3" w:rsidRPr="00881B60" w:rsidRDefault="00B413D3" w:rsidP="00881B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</w:t>
            </w:r>
            <w:r w:rsidRPr="00881B60">
              <w:rPr>
                <w:rFonts w:ascii="Arial Narrow" w:hAnsi="Arial Narrow" w:cs="Arial"/>
                <w:sz w:val="20"/>
                <w:szCs w:val="20"/>
              </w:rPr>
              <w:t>Entourer la valeur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81B6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14:paraId="2FB5B062" w14:textId="214EAF58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b/>
                <w:sz w:val="20"/>
                <w:szCs w:val="20"/>
              </w:rPr>
              <w:t>Suffisamment acquises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5A101D9B" w14:textId="1752B367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b/>
                <w:sz w:val="20"/>
                <w:szCs w:val="20"/>
              </w:rPr>
              <w:t>Insuffisamment Acquises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14:paraId="3404BF7D" w14:textId="7BF27EFA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Stratégie de développement</w:t>
            </w:r>
          </w:p>
        </w:tc>
      </w:tr>
      <w:tr w:rsidR="00B413D3" w:rsidRPr="00881B60" w14:paraId="591ECF42" w14:textId="3532E658" w:rsidTr="00B413D3">
        <w:trPr>
          <w:trHeight w:val="1165"/>
        </w:trPr>
        <w:tc>
          <w:tcPr>
            <w:tcW w:w="1946" w:type="dxa"/>
          </w:tcPr>
          <w:p w14:paraId="774C0D58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1. Faire partager les valeurs de la République</w:t>
            </w:r>
          </w:p>
        </w:tc>
        <w:tc>
          <w:tcPr>
            <w:tcW w:w="2121" w:type="dxa"/>
          </w:tcPr>
          <w:p w14:paraId="3BA8DBD6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  <w:t>Principes de la vie démocratique, les valeurs de la République, esprit critique, argumenter, respecter</w:t>
            </w:r>
          </w:p>
        </w:tc>
        <w:tc>
          <w:tcPr>
            <w:tcW w:w="1558" w:type="dxa"/>
            <w:vAlign w:val="center"/>
          </w:tcPr>
          <w:p w14:paraId="580665C0" w14:textId="6999E729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4B87E01E" w14:textId="51BA807B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087A5BC2" w14:textId="20FE2ABE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7CBB7FD4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72879B43" w14:textId="4023DB41" w:rsidTr="00B413D3">
        <w:trPr>
          <w:trHeight w:val="199"/>
        </w:trPr>
        <w:tc>
          <w:tcPr>
            <w:tcW w:w="1946" w:type="dxa"/>
          </w:tcPr>
          <w:p w14:paraId="0E01F025" w14:textId="2F1EAFA9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2. Inscrire son action dans le cadre des principes fondamentaux</w:t>
            </w:r>
          </w:p>
          <w:p w14:paraId="7B6674C2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du système éducatif et dans le cadre réglementaire de l’école</w:t>
            </w:r>
          </w:p>
        </w:tc>
        <w:tc>
          <w:tcPr>
            <w:tcW w:w="2121" w:type="dxa"/>
          </w:tcPr>
          <w:p w14:paraId="249A34F5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  <w:t>Politique éducative,  étapes de l’histoire de l’école,  principes fondamentaux,  organisation en comparaison avec d’autres pays</w:t>
            </w:r>
          </w:p>
          <w:p w14:paraId="4AEE65DB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8"/>
                <w:szCs w:val="18"/>
                <w:lang w:eastAsia="ja-JP"/>
              </w:rPr>
              <w:t>européens,  principes législatifs,  cadre réglementaire,  droits et obligations,  culture partagée</w:t>
            </w:r>
          </w:p>
        </w:tc>
        <w:tc>
          <w:tcPr>
            <w:tcW w:w="1558" w:type="dxa"/>
            <w:vAlign w:val="center"/>
          </w:tcPr>
          <w:p w14:paraId="36C66E02" w14:textId="5046096D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50CB12D0" w14:textId="08118BC6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5770855" w14:textId="7ADFD721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3A9F348A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026948E9" w14:textId="08AF6981" w:rsidTr="00B413D3">
        <w:trPr>
          <w:trHeight w:val="199"/>
        </w:trPr>
        <w:tc>
          <w:tcPr>
            <w:tcW w:w="1946" w:type="dxa"/>
          </w:tcPr>
          <w:p w14:paraId="575C593E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3. Connaître les élèves et les processus d’apprentissage</w:t>
            </w:r>
          </w:p>
        </w:tc>
        <w:tc>
          <w:tcPr>
            <w:tcW w:w="2121" w:type="dxa"/>
          </w:tcPr>
          <w:p w14:paraId="0CD87BC3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Psychologie,  processus et mécanismes d’apprentissage,  apports de la recherche</w:t>
            </w:r>
          </w:p>
        </w:tc>
        <w:tc>
          <w:tcPr>
            <w:tcW w:w="1558" w:type="dxa"/>
            <w:vAlign w:val="center"/>
          </w:tcPr>
          <w:p w14:paraId="6810B251" w14:textId="29E48C44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747AD112" w14:textId="403094D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6395BC65" w14:textId="784D1521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4C6F2565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66F845E0" w14:textId="5EFA81FC" w:rsidTr="00B413D3">
        <w:trPr>
          <w:trHeight w:val="199"/>
        </w:trPr>
        <w:tc>
          <w:tcPr>
            <w:tcW w:w="1946" w:type="dxa"/>
          </w:tcPr>
          <w:p w14:paraId="1C1EBA6F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4. Prendre en compte la diversité des élèves</w:t>
            </w:r>
          </w:p>
        </w:tc>
        <w:tc>
          <w:tcPr>
            <w:tcW w:w="2121" w:type="dxa"/>
          </w:tcPr>
          <w:p w14:paraId="61E2F91C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Adapter son enseignement,  Travailler avec les personnes ressources,  projet personnalisé,  signes du décrochage</w:t>
            </w:r>
          </w:p>
        </w:tc>
        <w:tc>
          <w:tcPr>
            <w:tcW w:w="1558" w:type="dxa"/>
            <w:vAlign w:val="center"/>
          </w:tcPr>
          <w:p w14:paraId="5B7B8E46" w14:textId="3FE5D53C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02EBAA5A" w14:textId="594244CF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E0DEADF" w14:textId="22CACDB4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4B5988C6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2631C62B" w14:textId="44E0E0CE" w:rsidTr="00B413D3">
        <w:trPr>
          <w:trHeight w:val="1514"/>
        </w:trPr>
        <w:tc>
          <w:tcPr>
            <w:tcW w:w="1946" w:type="dxa"/>
          </w:tcPr>
          <w:p w14:paraId="5D9D8C8C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5. Accompagner les élèves</w:t>
            </w:r>
          </w:p>
          <w:p w14:paraId="0025BF77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dans leur parcours de formation</w:t>
            </w:r>
          </w:p>
        </w:tc>
        <w:tc>
          <w:tcPr>
            <w:tcW w:w="2121" w:type="dxa"/>
          </w:tcPr>
          <w:p w14:paraId="432EDB39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Parcours des élèves,  socle commun,  réflexion sur la coordination des enseignements et des actions</w:t>
            </w:r>
          </w:p>
          <w:p w14:paraId="779CECE0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Educatives,  projet de formation et orientation</w:t>
            </w:r>
          </w:p>
        </w:tc>
        <w:tc>
          <w:tcPr>
            <w:tcW w:w="1558" w:type="dxa"/>
            <w:vAlign w:val="center"/>
          </w:tcPr>
          <w:p w14:paraId="5A384D6D" w14:textId="6F32320A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58702E04" w14:textId="3EF40306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3CFF38C6" w14:textId="5E56B1E8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021D269E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2BB25B4C" w14:textId="335F1E77" w:rsidTr="00B413D3">
        <w:trPr>
          <w:trHeight w:val="199"/>
        </w:trPr>
        <w:tc>
          <w:tcPr>
            <w:tcW w:w="1946" w:type="dxa"/>
          </w:tcPr>
          <w:p w14:paraId="5E8C28F9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6. Agir en éducateur responsable</w:t>
            </w:r>
          </w:p>
          <w:p w14:paraId="420CD1FE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et selon des principes éthiques</w:t>
            </w:r>
          </w:p>
        </w:tc>
        <w:tc>
          <w:tcPr>
            <w:tcW w:w="2121" w:type="dxa"/>
          </w:tcPr>
          <w:p w14:paraId="00E0C895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 xml:space="preserve">Attention et accompagnement, notion de  dévalorisation,  stéréotype, discrimination,   confidentialité, éducations transversales,  comportement à </w:t>
            </w: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lastRenderedPageBreak/>
              <w:t xml:space="preserve">risque,  règlement intérieur et chartes  </w:t>
            </w:r>
          </w:p>
        </w:tc>
        <w:tc>
          <w:tcPr>
            <w:tcW w:w="1558" w:type="dxa"/>
            <w:vAlign w:val="center"/>
          </w:tcPr>
          <w:p w14:paraId="4A7B9E4C" w14:textId="73B6A244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lastRenderedPageBreak/>
              <w:t>1   2   3   4</w:t>
            </w:r>
          </w:p>
        </w:tc>
        <w:tc>
          <w:tcPr>
            <w:tcW w:w="2547" w:type="dxa"/>
          </w:tcPr>
          <w:p w14:paraId="5ED1E4C8" w14:textId="48CCFE56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03749CDC" w14:textId="3224CCAE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6320955F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0AC1D4F2" w14:textId="740F3BB2" w:rsidTr="00B413D3">
        <w:trPr>
          <w:trHeight w:val="199"/>
        </w:trPr>
        <w:tc>
          <w:tcPr>
            <w:tcW w:w="1946" w:type="dxa"/>
          </w:tcPr>
          <w:p w14:paraId="74652F00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lastRenderedPageBreak/>
              <w:t>7. Maîtriser la langue française</w:t>
            </w:r>
          </w:p>
          <w:p w14:paraId="68C8FC46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à des fins de communication</w:t>
            </w:r>
          </w:p>
        </w:tc>
        <w:tc>
          <w:tcPr>
            <w:tcW w:w="2121" w:type="dxa"/>
          </w:tcPr>
          <w:p w14:paraId="0182EB37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Langage clair, adapté aux différents interlocuteurs,  maîtrise de la langue orale et écrite par les élèves</w:t>
            </w:r>
          </w:p>
        </w:tc>
        <w:tc>
          <w:tcPr>
            <w:tcW w:w="1558" w:type="dxa"/>
            <w:vAlign w:val="center"/>
          </w:tcPr>
          <w:p w14:paraId="16865208" w14:textId="407BF5A0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2B90FF9D" w14:textId="46DD1AB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3A05C776" w14:textId="7B45FBE3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077201DF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14FCD9CD" w14:textId="3BBE7232" w:rsidTr="00B413D3">
        <w:trPr>
          <w:trHeight w:val="1227"/>
        </w:trPr>
        <w:tc>
          <w:tcPr>
            <w:tcW w:w="1946" w:type="dxa"/>
          </w:tcPr>
          <w:p w14:paraId="49130641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8. Utiliser une langue vivante étrangère</w:t>
            </w:r>
          </w:p>
          <w:p w14:paraId="79E3CA3F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dans les situations exigées par son métier</w:t>
            </w:r>
          </w:p>
        </w:tc>
        <w:tc>
          <w:tcPr>
            <w:tcW w:w="2121" w:type="dxa"/>
          </w:tcPr>
          <w:p w14:paraId="32D2BC89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Niveau B2,  compétence interculturelle</w:t>
            </w:r>
          </w:p>
        </w:tc>
        <w:tc>
          <w:tcPr>
            <w:tcW w:w="1558" w:type="dxa"/>
            <w:vAlign w:val="center"/>
          </w:tcPr>
          <w:p w14:paraId="5997B21A" w14:textId="6E8ADCC1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2E0A4096" w14:textId="3AAA5F49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B988396" w14:textId="2B56C403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142FCC1F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12794330" w14:textId="08B68094" w:rsidTr="00B413D3">
        <w:trPr>
          <w:trHeight w:val="2105"/>
        </w:trPr>
        <w:tc>
          <w:tcPr>
            <w:tcW w:w="1946" w:type="dxa"/>
          </w:tcPr>
          <w:p w14:paraId="433C4BD0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9. Intégrer les éléments de la culture numérique</w:t>
            </w:r>
          </w:p>
          <w:p w14:paraId="7B354932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nécessaires à l’exercice de son métier</w:t>
            </w:r>
          </w:p>
        </w:tc>
        <w:tc>
          <w:tcPr>
            <w:tcW w:w="2121" w:type="dxa"/>
          </w:tcPr>
          <w:p w14:paraId="4645ECD0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Ressources et usages numériques,  individualisation,  apprentissages collaboratifs,  usage responsable,  critique et créatif</w:t>
            </w:r>
          </w:p>
        </w:tc>
        <w:tc>
          <w:tcPr>
            <w:tcW w:w="1558" w:type="dxa"/>
            <w:vAlign w:val="center"/>
          </w:tcPr>
          <w:p w14:paraId="039AC5E7" w14:textId="6EB36645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6F5F9F07" w14:textId="34F5C4D6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63A6D654" w14:textId="35165633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5C6F73E6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31831B0F" w14:textId="3ABE18FE" w:rsidTr="00B413D3">
        <w:trPr>
          <w:trHeight w:val="739"/>
        </w:trPr>
        <w:tc>
          <w:tcPr>
            <w:tcW w:w="1946" w:type="dxa"/>
          </w:tcPr>
          <w:p w14:paraId="511346C7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10. Coopérer au sein d’une équipe</w:t>
            </w:r>
          </w:p>
        </w:tc>
        <w:tc>
          <w:tcPr>
            <w:tcW w:w="2121" w:type="dxa"/>
          </w:tcPr>
          <w:p w14:paraId="6B8F1EED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Complémentarité,  continuité,  projets collectifs,  parcours d’information et d’orientation</w:t>
            </w:r>
          </w:p>
        </w:tc>
        <w:tc>
          <w:tcPr>
            <w:tcW w:w="1558" w:type="dxa"/>
            <w:vAlign w:val="center"/>
          </w:tcPr>
          <w:p w14:paraId="6CA253BF" w14:textId="736753E2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064189E3" w14:textId="640D9652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A73A4B9" w14:textId="538D0535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29D1AB55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5AB21A28" w14:textId="6BA6944C" w:rsidTr="00B413D3">
        <w:trPr>
          <w:trHeight w:val="1256"/>
        </w:trPr>
        <w:tc>
          <w:tcPr>
            <w:tcW w:w="1946" w:type="dxa"/>
          </w:tcPr>
          <w:p w14:paraId="0DB1DDBA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11. Contribuer à l’action de la communauté éducative</w:t>
            </w:r>
          </w:p>
        </w:tc>
        <w:tc>
          <w:tcPr>
            <w:tcW w:w="2121" w:type="dxa"/>
          </w:tcPr>
          <w:p w14:paraId="7B93E2C9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Conduire un entretien, animer une réunion et pratiquer une médiation,  caractériser l’établissement,  coordonner ses interventions</w:t>
            </w:r>
          </w:p>
        </w:tc>
        <w:tc>
          <w:tcPr>
            <w:tcW w:w="1558" w:type="dxa"/>
            <w:vAlign w:val="center"/>
          </w:tcPr>
          <w:p w14:paraId="73703E64" w14:textId="5E09F7D1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12CD8865" w14:textId="337BFA23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34166875" w14:textId="784CC058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70941F31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2333BE93" w14:textId="7D7D971A" w:rsidTr="00B413D3">
        <w:trPr>
          <w:trHeight w:val="739"/>
        </w:trPr>
        <w:tc>
          <w:tcPr>
            <w:tcW w:w="1946" w:type="dxa"/>
          </w:tcPr>
          <w:p w14:paraId="7DA25F92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12. Coopérer avec les parents d’élèves</w:t>
            </w:r>
          </w:p>
        </w:tc>
        <w:tc>
          <w:tcPr>
            <w:tcW w:w="2121" w:type="dxa"/>
          </w:tcPr>
          <w:p w14:paraId="59396B95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Relation de confiance,  les progrès, le parcours,  le projet,  dialogue constructif</w:t>
            </w:r>
          </w:p>
        </w:tc>
        <w:tc>
          <w:tcPr>
            <w:tcW w:w="1558" w:type="dxa"/>
            <w:vAlign w:val="center"/>
          </w:tcPr>
          <w:p w14:paraId="0AE1239A" w14:textId="3F74EA5D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13747CDD" w14:textId="19DD9EE2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A1F70B5" w14:textId="3637E875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561ACDD5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38BA863F" w14:textId="5D575B4A" w:rsidTr="00B413D3">
        <w:trPr>
          <w:trHeight w:val="993"/>
        </w:trPr>
        <w:tc>
          <w:tcPr>
            <w:tcW w:w="1946" w:type="dxa"/>
          </w:tcPr>
          <w:p w14:paraId="1322D9C2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13. Coopérer avec les partenaires de l’école</w:t>
            </w:r>
          </w:p>
        </w:tc>
        <w:tc>
          <w:tcPr>
            <w:tcW w:w="2121" w:type="dxa"/>
          </w:tcPr>
          <w:p w14:paraId="3B089E79" w14:textId="77777777" w:rsidR="00B413D3" w:rsidRPr="00881B60" w:rsidRDefault="00B413D3" w:rsidP="00450015">
            <w:pPr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Projet d’établissement,</w:t>
            </w:r>
          </w:p>
          <w:p w14:paraId="54B46E3C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Echanges et collaborations,  équipes pédagogiques et éducatives,  numérique</w:t>
            </w:r>
          </w:p>
        </w:tc>
        <w:tc>
          <w:tcPr>
            <w:tcW w:w="1558" w:type="dxa"/>
            <w:vAlign w:val="center"/>
          </w:tcPr>
          <w:p w14:paraId="28F5CB51" w14:textId="034FB8AC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</w:tcPr>
          <w:p w14:paraId="4B24EA6B" w14:textId="3334FAB2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8859BE5" w14:textId="6624F76D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shd w:val="clear" w:color="auto" w:fill="D9D9D9" w:themeFill="background1" w:themeFillShade="D9"/>
          </w:tcPr>
          <w:p w14:paraId="7B5609D5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5CA0BBE8" w14:textId="2EC43C6C" w:rsidTr="00B413D3">
        <w:trPr>
          <w:trHeight w:val="1557"/>
        </w:trPr>
        <w:tc>
          <w:tcPr>
            <w:tcW w:w="1946" w:type="dxa"/>
            <w:tcBorders>
              <w:bottom w:val="single" w:sz="4" w:space="0" w:color="auto"/>
            </w:tcBorders>
          </w:tcPr>
          <w:p w14:paraId="66BCE1A5" w14:textId="77777777" w:rsidR="00B413D3" w:rsidRPr="00881B60" w:rsidRDefault="00B413D3" w:rsidP="004500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14. S’engager dans une démarche individuelle et collective</w:t>
            </w:r>
          </w:p>
          <w:p w14:paraId="77297112" w14:textId="77777777" w:rsidR="00B413D3" w:rsidRPr="00881B60" w:rsidRDefault="00B413D3" w:rsidP="004500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de développement professionnel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BE3C298" w14:textId="77777777" w:rsidR="00B413D3" w:rsidRPr="00881B60" w:rsidRDefault="00B413D3" w:rsidP="004500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Compléter et actualiser ses connaissances,  se tenir informé,  Réfléchir,  réinvestir les résultats,  développer ses compétences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BACE8DB" w14:textId="246C4B85" w:rsidR="00B413D3" w:rsidRPr="00881B60" w:rsidRDefault="00B413D3" w:rsidP="004500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47481052" w14:textId="2EB51116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DF6C4" w14:textId="1282604C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4EC171" w14:textId="77777777" w:rsidR="00B413D3" w:rsidRPr="00881B60" w:rsidRDefault="00B413D3" w:rsidP="00450015">
            <w:pPr>
              <w:rPr>
                <w:rFonts w:ascii="Arial Narrow" w:hAnsi="Arial Narrow" w:cs="Arial"/>
              </w:rPr>
            </w:pPr>
          </w:p>
        </w:tc>
      </w:tr>
    </w:tbl>
    <w:p w14:paraId="75204F62" w14:textId="1149EC62" w:rsidR="00B413D3" w:rsidRDefault="00B413D3">
      <w:pPr>
        <w:rPr>
          <w:rFonts w:ascii="Arial Narrow" w:hAnsi="Arial Narrow" w:cs="Arial"/>
        </w:rPr>
      </w:pPr>
    </w:p>
    <w:p w14:paraId="081E19C8" w14:textId="6EABA442" w:rsidR="00B413D3" w:rsidRDefault="00B413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tbl>
      <w:tblPr>
        <w:tblStyle w:val="Grille"/>
        <w:tblpPr w:leftFromText="141" w:rightFromText="141" w:vertAnchor="page" w:horzAnchor="page" w:tblpX="589" w:tblpY="558"/>
        <w:tblW w:w="15843" w:type="dxa"/>
        <w:tblLayout w:type="fixed"/>
        <w:tblLook w:val="04A0" w:firstRow="1" w:lastRow="0" w:firstColumn="1" w:lastColumn="0" w:noHBand="0" w:noVBand="1"/>
      </w:tblPr>
      <w:tblGrid>
        <w:gridCol w:w="1950"/>
        <w:gridCol w:w="2126"/>
        <w:gridCol w:w="1561"/>
        <w:gridCol w:w="2551"/>
        <w:gridCol w:w="2977"/>
        <w:gridCol w:w="4678"/>
      </w:tblGrid>
      <w:tr w:rsidR="00B413D3" w:rsidRPr="00881B60" w14:paraId="62CCE624" w14:textId="77777777" w:rsidTr="00417997">
        <w:tc>
          <w:tcPr>
            <w:tcW w:w="15843" w:type="dxa"/>
            <w:gridSpan w:val="6"/>
            <w:shd w:val="clear" w:color="auto" w:fill="CFDCF0" w:themeFill="text2" w:themeFillTint="33"/>
          </w:tcPr>
          <w:p w14:paraId="4E09516E" w14:textId="77777777" w:rsidR="00B413D3" w:rsidRPr="00881B60" w:rsidRDefault="00B413D3" w:rsidP="00417997">
            <w:pPr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  <w:lang w:eastAsia="ja-JP"/>
              </w:rPr>
            </w:pPr>
            <w:r w:rsidRPr="00881B60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  <w:lang w:eastAsia="ja-JP"/>
              </w:rPr>
              <w:t xml:space="preserve">Compétences communes à tous les professeurs et praticiens experts des apprentissages : </w:t>
            </w:r>
          </w:p>
          <w:p w14:paraId="5685C69F" w14:textId="77777777" w:rsidR="00B413D3" w:rsidRPr="00881B60" w:rsidRDefault="00B413D3" w:rsidP="00417997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</w:pPr>
            <w:r w:rsidRPr="00881B60"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  <w:t>accompagnent chaque élève dans la construction de son parcours de formation</w:t>
            </w:r>
          </w:p>
          <w:p w14:paraId="65219D8C" w14:textId="77777777" w:rsidR="00B413D3" w:rsidRPr="00881B60" w:rsidRDefault="00B413D3" w:rsidP="00417997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</w:pPr>
            <w:r w:rsidRPr="00881B60"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  <w:t>favorise et soutienne les processus d’acquisition de connaissances, de savoir-faire et d’attitudes</w:t>
            </w:r>
          </w:p>
          <w:p w14:paraId="55A5F141" w14:textId="77777777" w:rsidR="00B413D3" w:rsidRPr="00881B60" w:rsidRDefault="00B413D3" w:rsidP="00417997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</w:pPr>
            <w:r w:rsidRPr="00881B60"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  <w:t>prennent en compte les concepts fondamentaux relatifs au développement de l’enfant et de l’adolescent</w:t>
            </w:r>
          </w:p>
          <w:p w14:paraId="5A252BF2" w14:textId="77777777" w:rsidR="00B413D3" w:rsidRPr="00881B60" w:rsidRDefault="00B413D3" w:rsidP="00417997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</w:pPr>
            <w:r w:rsidRPr="00881B60"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  <w:t xml:space="preserve">exercent leur responsabilité dans le respect des programmes et des instructions, disposant d’une liberté pédagogique, projet </w:t>
            </w:r>
          </w:p>
          <w:p w14:paraId="5F13BAE1" w14:textId="77777777" w:rsidR="00B413D3" w:rsidRPr="00881B60" w:rsidRDefault="00B413D3" w:rsidP="00417997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</w:pPr>
            <w:r w:rsidRPr="00881B60"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  <w:t>d’établissement, avec le conseil et sous le contrôle des corps d’inspection et de direction</w:t>
            </w:r>
          </w:p>
          <w:p w14:paraId="12F52D05" w14:textId="77777777" w:rsidR="00B413D3" w:rsidRPr="00881B60" w:rsidRDefault="00B413D3" w:rsidP="00417997">
            <w:pPr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  <w:lang w:eastAsia="ja-JP"/>
              </w:rPr>
            </w:pPr>
            <w:r w:rsidRPr="00881B60">
              <w:rPr>
                <w:rFonts w:ascii="Arial Narrow" w:hAnsi="Arial Narrow" w:cs="Arial"/>
                <w:color w:val="000000" w:themeColor="text1"/>
                <w:sz w:val="21"/>
                <w:szCs w:val="21"/>
                <w:lang w:eastAsia="ja-JP"/>
              </w:rPr>
              <w:t>porteurs de savoirs et d’une culture commune</w:t>
            </w:r>
          </w:p>
        </w:tc>
      </w:tr>
      <w:tr w:rsidR="00B413D3" w:rsidRPr="00881B60" w14:paraId="4D7B37EB" w14:textId="77777777" w:rsidTr="00417997">
        <w:trPr>
          <w:trHeight w:val="1836"/>
        </w:trPr>
        <w:tc>
          <w:tcPr>
            <w:tcW w:w="1950" w:type="dxa"/>
          </w:tcPr>
          <w:p w14:paraId="69A5DE4C" w14:textId="77777777" w:rsidR="00B413D3" w:rsidRPr="00881B60" w:rsidRDefault="00B413D3" w:rsidP="0041799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P1. Maîtriser les savoirs disciplinaires</w:t>
            </w:r>
          </w:p>
          <w:p w14:paraId="1B4E070B" w14:textId="77777777" w:rsidR="00B413D3" w:rsidRPr="00881B60" w:rsidRDefault="00B413D3" w:rsidP="004179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et leur didactique</w:t>
            </w:r>
          </w:p>
        </w:tc>
        <w:tc>
          <w:tcPr>
            <w:tcW w:w="2126" w:type="dxa"/>
          </w:tcPr>
          <w:p w14:paraId="1B70E706" w14:textId="77777777" w:rsidR="00B413D3" w:rsidRPr="00881B60" w:rsidRDefault="00B413D3" w:rsidP="00417997">
            <w:pPr>
              <w:rPr>
                <w:rFonts w:ascii="Arial Narrow" w:hAnsi="Arial Narrow" w:cs="Arial"/>
                <w:sz w:val="16"/>
                <w:szCs w:val="16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Contenus d’enseignement,  socle commun,  les acquis du cycle précédent et du cycle suivant,  projets interdisciplinaires</w:t>
            </w:r>
          </w:p>
        </w:tc>
        <w:tc>
          <w:tcPr>
            <w:tcW w:w="1561" w:type="dxa"/>
            <w:vAlign w:val="center"/>
          </w:tcPr>
          <w:p w14:paraId="555B833B" w14:textId="77777777" w:rsidR="00B413D3" w:rsidRPr="00881B60" w:rsidRDefault="00B413D3" w:rsidP="0041799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51" w:type="dxa"/>
          </w:tcPr>
          <w:p w14:paraId="32C65529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DBDE0DB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8681F07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1C960400" w14:textId="77777777" w:rsidTr="00417997">
        <w:trPr>
          <w:trHeight w:val="1836"/>
        </w:trPr>
        <w:tc>
          <w:tcPr>
            <w:tcW w:w="1950" w:type="dxa"/>
          </w:tcPr>
          <w:p w14:paraId="0B1D0D43" w14:textId="77777777" w:rsidR="00B413D3" w:rsidRPr="00881B60" w:rsidRDefault="00B413D3" w:rsidP="0041799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P2. Maîtriser la langue française</w:t>
            </w:r>
          </w:p>
          <w:p w14:paraId="7492837A" w14:textId="77777777" w:rsidR="00B413D3" w:rsidRPr="00881B60" w:rsidRDefault="00B413D3" w:rsidP="0041799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dans le cadre de son enseignement</w:t>
            </w:r>
          </w:p>
        </w:tc>
        <w:tc>
          <w:tcPr>
            <w:tcW w:w="2126" w:type="dxa"/>
          </w:tcPr>
          <w:p w14:paraId="33CACBBE" w14:textId="77777777" w:rsidR="00B413D3" w:rsidRPr="00881B60" w:rsidRDefault="00B413D3" w:rsidP="00417997">
            <w:pPr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Capacités de compréhension,  Intégrer dans son enseignement l’objectif,  décrire et expliquer,  vocabulaire</w:t>
            </w:r>
          </w:p>
        </w:tc>
        <w:tc>
          <w:tcPr>
            <w:tcW w:w="1561" w:type="dxa"/>
            <w:vAlign w:val="center"/>
          </w:tcPr>
          <w:p w14:paraId="05F70B93" w14:textId="77777777" w:rsidR="00B413D3" w:rsidRPr="00881B60" w:rsidRDefault="00B413D3" w:rsidP="0041799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51" w:type="dxa"/>
          </w:tcPr>
          <w:p w14:paraId="7183A7D1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2C9FD93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A11EBF5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0E6A52E3" w14:textId="77777777" w:rsidTr="00417997">
        <w:trPr>
          <w:trHeight w:val="1836"/>
        </w:trPr>
        <w:tc>
          <w:tcPr>
            <w:tcW w:w="1950" w:type="dxa"/>
          </w:tcPr>
          <w:p w14:paraId="4224405A" w14:textId="77777777" w:rsidR="00B413D3" w:rsidRPr="00881B60" w:rsidRDefault="00B413D3" w:rsidP="0041799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 xml:space="preserve">P3. Construire, mettre en </w:t>
            </w:r>
            <w:proofErr w:type="spellStart"/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oeuvre</w:t>
            </w:r>
            <w:proofErr w:type="spellEnd"/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 xml:space="preserve"> et animer des situations d’enseignement</w:t>
            </w:r>
          </w:p>
          <w:p w14:paraId="03C59A0F" w14:textId="77777777" w:rsidR="00B413D3" w:rsidRPr="00881B60" w:rsidRDefault="00B413D3" w:rsidP="004179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et d’apprentissage prenant en compte la diversité des élèves</w:t>
            </w:r>
          </w:p>
        </w:tc>
        <w:tc>
          <w:tcPr>
            <w:tcW w:w="2126" w:type="dxa"/>
          </w:tcPr>
          <w:p w14:paraId="4EB3F15D" w14:textId="77777777" w:rsidR="00B413D3" w:rsidRPr="00881B60" w:rsidRDefault="00B413D3" w:rsidP="00417997">
            <w:pPr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Progressions,  contenus,  stratégies,  évaluation,  rythmes d’apprentissage,  élèves à besoins éducatifs particuliers,  prendre en compte les préalables et les représentations sociales,  intégration de compétences transversales,  processus d’apprentissage,  méthodes de travail</w:t>
            </w:r>
          </w:p>
        </w:tc>
        <w:tc>
          <w:tcPr>
            <w:tcW w:w="1561" w:type="dxa"/>
            <w:vAlign w:val="center"/>
          </w:tcPr>
          <w:p w14:paraId="683F544D" w14:textId="77777777" w:rsidR="00B413D3" w:rsidRPr="00881B60" w:rsidRDefault="00B413D3" w:rsidP="0041799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51" w:type="dxa"/>
          </w:tcPr>
          <w:p w14:paraId="6091EDCE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595CDDE3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AB93670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2C6C97B0" w14:textId="77777777" w:rsidTr="00417997">
        <w:trPr>
          <w:trHeight w:val="1836"/>
        </w:trPr>
        <w:tc>
          <w:tcPr>
            <w:tcW w:w="1950" w:type="dxa"/>
          </w:tcPr>
          <w:p w14:paraId="1FFA8D08" w14:textId="77777777" w:rsidR="00B413D3" w:rsidRPr="00881B60" w:rsidRDefault="00B413D3" w:rsidP="0041799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P4. Organiser et assurer un mode de fonctionnement du groupe</w:t>
            </w:r>
          </w:p>
          <w:p w14:paraId="6A013915" w14:textId="77777777" w:rsidR="00B413D3" w:rsidRPr="00881B60" w:rsidRDefault="00B413D3" w:rsidP="004179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favorisant l’apprentissage et la socialisation des élèves</w:t>
            </w:r>
          </w:p>
        </w:tc>
        <w:tc>
          <w:tcPr>
            <w:tcW w:w="2126" w:type="dxa"/>
          </w:tcPr>
          <w:p w14:paraId="4BF7B7EA" w14:textId="77777777" w:rsidR="00B413D3" w:rsidRPr="00881B60" w:rsidRDefault="00B413D3" w:rsidP="00417997">
            <w:pPr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Relation de confiance et de bienveillance,  climat propice à l’apprentissage,  le sens des apprentissages,  la sécurité</w:t>
            </w:r>
          </w:p>
        </w:tc>
        <w:tc>
          <w:tcPr>
            <w:tcW w:w="1561" w:type="dxa"/>
            <w:vAlign w:val="center"/>
          </w:tcPr>
          <w:p w14:paraId="79576B50" w14:textId="77777777" w:rsidR="00B413D3" w:rsidRPr="00881B60" w:rsidRDefault="00B413D3" w:rsidP="0041799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51" w:type="dxa"/>
          </w:tcPr>
          <w:p w14:paraId="29BCDE11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D9FEB58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B147F84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</w:tr>
      <w:tr w:rsidR="00B413D3" w:rsidRPr="00881B60" w14:paraId="7BD2F3D4" w14:textId="77777777" w:rsidTr="00B413D3">
        <w:trPr>
          <w:trHeight w:val="1551"/>
        </w:trPr>
        <w:tc>
          <w:tcPr>
            <w:tcW w:w="1950" w:type="dxa"/>
          </w:tcPr>
          <w:p w14:paraId="5D03FF45" w14:textId="77777777" w:rsidR="00B413D3" w:rsidRPr="00881B60" w:rsidRDefault="00B413D3" w:rsidP="004179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1B60">
              <w:rPr>
                <w:rFonts w:ascii="Arial Narrow" w:hAnsi="Arial Narrow" w:cs="Arial"/>
                <w:color w:val="2C2A2A"/>
                <w:sz w:val="20"/>
                <w:szCs w:val="20"/>
                <w:lang w:eastAsia="ja-JP"/>
              </w:rPr>
              <w:t>P5. Evaluer les progrès et les acquisitions des élèves</w:t>
            </w:r>
          </w:p>
        </w:tc>
        <w:tc>
          <w:tcPr>
            <w:tcW w:w="2126" w:type="dxa"/>
          </w:tcPr>
          <w:p w14:paraId="7D64ED14" w14:textId="77777777" w:rsidR="00B413D3" w:rsidRPr="00881B60" w:rsidRDefault="00B413D3" w:rsidP="00417997">
            <w:pPr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</w:pPr>
            <w:r w:rsidRPr="00881B60">
              <w:rPr>
                <w:rFonts w:ascii="Arial Narrow" w:hAnsi="Arial Narrow" w:cs="Arial"/>
                <w:color w:val="2C2A2A"/>
                <w:sz w:val="16"/>
                <w:szCs w:val="16"/>
                <w:lang w:eastAsia="ja-JP"/>
              </w:rPr>
              <w:t>Repérer,  construire et utiliser des outils,  analyser,  autoévaluation,  communiquer,  perspective de réussite</w:t>
            </w:r>
          </w:p>
        </w:tc>
        <w:tc>
          <w:tcPr>
            <w:tcW w:w="1561" w:type="dxa"/>
            <w:vAlign w:val="center"/>
          </w:tcPr>
          <w:p w14:paraId="23E81180" w14:textId="77777777" w:rsidR="00B413D3" w:rsidRPr="00881B60" w:rsidRDefault="00B413D3" w:rsidP="00417997">
            <w:pPr>
              <w:jc w:val="center"/>
              <w:rPr>
                <w:rFonts w:ascii="Arial Narrow" w:hAnsi="Arial Narrow" w:cs="Arial"/>
              </w:rPr>
            </w:pPr>
            <w:r w:rsidRPr="00881B60">
              <w:rPr>
                <w:rFonts w:ascii="Arial Narrow" w:hAnsi="Arial Narrow" w:cs="Arial"/>
                <w:b/>
                <w:bCs/>
              </w:rPr>
              <w:t>1   2   3   4</w:t>
            </w:r>
          </w:p>
        </w:tc>
        <w:tc>
          <w:tcPr>
            <w:tcW w:w="2551" w:type="dxa"/>
          </w:tcPr>
          <w:p w14:paraId="18F43172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B19A300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18F26DE" w14:textId="77777777" w:rsidR="00B413D3" w:rsidRPr="00881B60" w:rsidRDefault="00B413D3" w:rsidP="00417997">
            <w:pPr>
              <w:rPr>
                <w:rFonts w:ascii="Arial Narrow" w:hAnsi="Arial Narrow" w:cs="Arial"/>
              </w:rPr>
            </w:pPr>
          </w:p>
        </w:tc>
      </w:tr>
    </w:tbl>
    <w:p w14:paraId="49C963DF" w14:textId="77777777" w:rsidR="000E37BD" w:rsidRPr="00500964" w:rsidRDefault="000E37BD">
      <w:pPr>
        <w:rPr>
          <w:rFonts w:ascii="Arial Narrow" w:hAnsi="Arial Narrow" w:cs="Arial"/>
          <w:sz w:val="18"/>
        </w:rPr>
      </w:pPr>
      <w:bookmarkStart w:id="0" w:name="_GoBack"/>
    </w:p>
    <w:bookmarkEnd w:id="0"/>
    <w:sectPr w:rsidR="000E37BD" w:rsidRPr="00500964" w:rsidSect="00B413D3">
      <w:pgSz w:w="16820" w:h="11900" w:orient="landscape"/>
      <w:pgMar w:top="284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28D"/>
    <w:multiLevelType w:val="hybridMultilevel"/>
    <w:tmpl w:val="A0FA467E"/>
    <w:lvl w:ilvl="0" w:tplc="AC104C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33C39"/>
    <w:multiLevelType w:val="hybridMultilevel"/>
    <w:tmpl w:val="F47A6E2E"/>
    <w:lvl w:ilvl="0" w:tplc="AC104C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BD"/>
    <w:rsid w:val="0002734A"/>
    <w:rsid w:val="00071537"/>
    <w:rsid w:val="000B5D4A"/>
    <w:rsid w:val="000E37BD"/>
    <w:rsid w:val="001105D7"/>
    <w:rsid w:val="00405277"/>
    <w:rsid w:val="00450015"/>
    <w:rsid w:val="00500964"/>
    <w:rsid w:val="005667C4"/>
    <w:rsid w:val="006D0218"/>
    <w:rsid w:val="007A3987"/>
    <w:rsid w:val="00881B60"/>
    <w:rsid w:val="00AD7629"/>
    <w:rsid w:val="00B413D3"/>
    <w:rsid w:val="00B4389F"/>
    <w:rsid w:val="00B70FC8"/>
    <w:rsid w:val="00BA2242"/>
    <w:rsid w:val="00CF5AD5"/>
    <w:rsid w:val="00D4006E"/>
    <w:rsid w:val="00E22CDF"/>
    <w:rsid w:val="00F34FB2"/>
    <w:rsid w:val="00FD1285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1AEA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table" w:styleId="Grille">
    <w:name w:val="Table Grid"/>
    <w:basedOn w:val="TableauNormal"/>
    <w:uiPriority w:val="59"/>
    <w:rsid w:val="000E3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table" w:styleId="Grille">
    <w:name w:val="Table Grid"/>
    <w:basedOn w:val="TableauNormal"/>
    <w:uiPriority w:val="59"/>
    <w:rsid w:val="000E3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Personnalisée 1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902</Words>
  <Characters>4965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Bruno DEMAS</cp:lastModifiedBy>
  <cp:revision>7</cp:revision>
  <cp:lastPrinted>2013-08-22T13:27:00Z</cp:lastPrinted>
  <dcterms:created xsi:type="dcterms:W3CDTF">2016-08-19T16:51:00Z</dcterms:created>
  <dcterms:modified xsi:type="dcterms:W3CDTF">2016-09-26T12:15:00Z</dcterms:modified>
</cp:coreProperties>
</file>