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79" w:rsidRDefault="2FECEED1" w:rsidP="2FECEED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  <w:bookmarkEnd w:id="0"/>
      <w:r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TITRE DE LA RESSOURCE</w:t>
      </w:r>
    </w:p>
    <w:p w:rsidR="00C91C79" w:rsidRDefault="2FECEED1" w:rsidP="2FECEE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Nom du professeur : 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Etablissement :  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Adresse académique :  </w:t>
      </w:r>
    </w:p>
    <w:p w:rsidR="00C91C79" w:rsidRDefault="2FECEED1" w:rsidP="2FECEE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Nature de la ressource : </w:t>
      </w:r>
      <w:r w:rsidR="2FECEED1" w:rsidRPr="2FECEED1">
        <w:rPr>
          <w:rFonts w:ascii="Times New Roman" w:eastAsia="Times New Roman" w:hAnsi="Times New Roman" w:cs="Times New Roman"/>
          <w:sz w:val="24"/>
          <w:szCs w:val="24"/>
          <w:lang w:val="fr-FR"/>
        </w:rPr>
        <w:t>séance, activité, outil…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Résumé rapide du projet</w:t>
      </w:r>
      <w:r w:rsidR="2FECEED1" w:rsidRPr="2FECEE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deux ou trois lignes (facultatif) :</w:t>
      </w:r>
    </w:p>
    <w:p w:rsidR="00C91C79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Niveau / discipline :  </w:t>
      </w:r>
    </w:p>
    <w:p w:rsidR="00C91C79" w:rsidRDefault="2FECEED1" w:rsidP="2FECEED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Références aux programmes/compétences :</w:t>
      </w:r>
    </w:p>
    <w:p w:rsidR="00581913" w:rsidRPr="00FD08C7" w:rsidRDefault="00581913" w:rsidP="2FECEED1">
      <w:pPr>
        <w:rPr>
          <w:rFonts w:ascii="Times New Roman" w:eastAsia="Times New Roman" w:hAnsi="Times New Roman" w:cs="Times New Roman"/>
          <w:bCs/>
          <w:sz w:val="18"/>
          <w:szCs w:val="18"/>
          <w:lang w:val="fr-FR"/>
        </w:rPr>
      </w:pPr>
      <w:r w:rsidRPr="00FD08C7">
        <w:rPr>
          <w:rFonts w:ascii="Times New Roman" w:eastAsia="Times New Roman" w:hAnsi="Times New Roman" w:cs="Times New Roman"/>
          <w:bCs/>
          <w:sz w:val="18"/>
          <w:szCs w:val="18"/>
          <w:lang w:val="fr-FR"/>
        </w:rPr>
        <w:t xml:space="preserve">(pour aide : </w:t>
      </w:r>
    </w:p>
    <w:p w:rsidR="00581913" w:rsidRPr="00FD08C7" w:rsidRDefault="00581913" w:rsidP="2FECEED1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</w:pPr>
      <w:hyperlink r:id="rId5" w:history="1">
        <w:r w:rsidRPr="00FD08C7">
          <w:rPr>
            <w:rStyle w:val="Lienhypertexte"/>
            <w:rFonts w:ascii="Times New Roman" w:eastAsia="Times New Roman" w:hAnsi="Times New Roman" w:cs="Times New Roman"/>
            <w:b/>
            <w:bCs/>
            <w:sz w:val="18"/>
            <w:szCs w:val="18"/>
            <w:lang w:val="fr-FR"/>
          </w:rPr>
          <w:t>Compétences du socle cycle 3</w:t>
        </w:r>
      </w:hyperlink>
    </w:p>
    <w:p w:rsidR="00581913" w:rsidRPr="00FD08C7" w:rsidRDefault="00581913" w:rsidP="2FECEED1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</w:pPr>
      <w:hyperlink r:id="rId6" w:history="1">
        <w:r w:rsidRPr="00FD08C7">
          <w:rPr>
            <w:rStyle w:val="Lienhypertexte"/>
            <w:rFonts w:ascii="Times New Roman" w:eastAsia="Times New Roman" w:hAnsi="Times New Roman" w:cs="Times New Roman"/>
            <w:b/>
            <w:bCs/>
            <w:sz w:val="18"/>
            <w:szCs w:val="18"/>
            <w:lang w:val="fr-FR"/>
          </w:rPr>
          <w:t>Compétences du socle cycle 4</w:t>
        </w:r>
      </w:hyperlink>
    </w:p>
    <w:p w:rsidR="00FD08C7" w:rsidRDefault="00FD08C7" w:rsidP="00FD08C7">
      <w:pPr>
        <w:pStyle w:val="NormalWeb"/>
        <w:spacing w:after="0" w:line="240" w:lineRule="auto"/>
      </w:pPr>
      <w:r>
        <w:rPr>
          <w:sz w:val="18"/>
          <w:szCs w:val="18"/>
        </w:rPr>
        <w:t xml:space="preserve">exemples : </w:t>
      </w:r>
    </w:p>
    <w:p w:rsidR="00FD08C7" w:rsidRDefault="00FD08C7" w:rsidP="00FD08C7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18"/>
          <w:szCs w:val="18"/>
        </w:rPr>
        <w:t>connaissances littéraires et culturelles (sur un texte, une œuvre, un genre, une période d’histoire littéraire, une forme littéraire, un mouvement, un auteur…) (sur des outils d’analyse littéraire : procédés littéraires, figures de style…)…</w:t>
      </w:r>
    </w:p>
    <w:p w:rsidR="00FD08C7" w:rsidRDefault="00FD08C7" w:rsidP="00FD08C7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18"/>
          <w:szCs w:val="18"/>
        </w:rPr>
        <w:t>connaissances et compétences linguistiques (lexique, syntaxe, morphologie, ponctuation, orthographe…)</w:t>
      </w:r>
    </w:p>
    <w:p w:rsidR="00FD08C7" w:rsidRDefault="00FD08C7" w:rsidP="00FD08C7">
      <w:pPr>
        <w:pStyle w:val="NormalWeb"/>
        <w:numPr>
          <w:ilvl w:val="0"/>
          <w:numId w:val="1"/>
        </w:numPr>
        <w:spacing w:after="0" w:line="240" w:lineRule="auto"/>
      </w:pPr>
      <w:r>
        <w:rPr>
          <w:sz w:val="18"/>
          <w:szCs w:val="18"/>
        </w:rPr>
        <w:t>compétences langagières (expression écrite, expression orale en continu, expression orale en interaction, compréhension de l’écrit, compréhension de l’oral)</w:t>
      </w:r>
    </w:p>
    <w:p w:rsidR="00FD08C7" w:rsidRDefault="00FD08C7" w:rsidP="00FD08C7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>jugement et sensibilité (analyse, interprétation…)</w:t>
      </w:r>
    </w:p>
    <w:p w:rsidR="00FD08C7" w:rsidRDefault="00FD08C7" w:rsidP="00FD08C7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18"/>
          <w:szCs w:val="18"/>
        </w:rPr>
        <w:t>connaissance des formes scolaires (codes des exercices standardisés) =</w:t>
      </w:r>
    </w:p>
    <w:p w:rsidR="00FD08C7" w:rsidRDefault="00FD08C7" w:rsidP="2FECEED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2FECEED1" w:rsidRDefault="2FECEED1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2FECEED1" w:rsidRPr="00FD08C7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2FECEED1" w:rsidRP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Pourquoi cette activité/cet outil ?</w:t>
      </w:r>
    </w:p>
    <w:p w:rsidR="2FECEED1" w:rsidRPr="00FD08C7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Quelle a été la démarche mise en </w:t>
      </w:r>
      <w:proofErr w:type="spellStart"/>
      <w:r w:rsidR="2FECEED1" w:rsidRP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oeuvre</w:t>
      </w:r>
      <w:proofErr w:type="spellEnd"/>
      <w:r w:rsidR="2FECEED1" w:rsidRP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?</w:t>
      </w:r>
    </w:p>
    <w:p w:rsidR="2FECEED1" w:rsidRPr="00FD08C7" w:rsidRDefault="00FD08C7" w:rsidP="2FECEED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* </w:t>
      </w:r>
      <w:r w:rsidR="2FECEED1" w:rsidRPr="00FD08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Quelles sont les plus-values pour les élèves/pour l’enseignant ?</w:t>
      </w:r>
    </w:p>
    <w:p w:rsidR="00C91C79" w:rsidRDefault="2FECEED1" w:rsidP="2FECEED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C91C79" w:rsidRDefault="2FECEED1" w:rsidP="2FECEED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Dans la mesure du possible joindre des photos des réalisations (vidéos, enregistrements audio) pour illustrer, des documents de travail sous forme de fichiers.</w:t>
      </w:r>
    </w:p>
    <w:p w:rsidR="00C91C79" w:rsidRDefault="2FECEED1" w:rsidP="2FECEED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2FECEE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sectPr w:rsidR="00C91C79" w:rsidSect="00733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ABA"/>
    <w:multiLevelType w:val="multilevel"/>
    <w:tmpl w:val="BBF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A6585"/>
    <w:multiLevelType w:val="multilevel"/>
    <w:tmpl w:val="E38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6E3E"/>
    <w:rsid w:val="00216E3E"/>
    <w:rsid w:val="00555F5E"/>
    <w:rsid w:val="00581913"/>
    <w:rsid w:val="00652E39"/>
    <w:rsid w:val="0073323D"/>
    <w:rsid w:val="008A0368"/>
    <w:rsid w:val="009309F3"/>
    <w:rsid w:val="00C86121"/>
    <w:rsid w:val="00C91C79"/>
    <w:rsid w:val="00FD08C7"/>
    <w:rsid w:val="2FECEED1"/>
    <w:rsid w:val="6CF3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9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08C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che.media.eduscol.education.fr/file/College_2016/74/6/RAE_Evaluation_socle_cycle_4_643746.pdf" TargetMode="External"/><Relationship Id="rId5" Type="http://schemas.openxmlformats.org/officeDocument/2006/relationships/hyperlink" Target="https://cache.media.eduscol.education.fr/file/College_2016/74/4/RAE_Evaluation_socle_cycle_3_6437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bourgeon</dc:creator>
  <cp:lastModifiedBy>marie bourgeon</cp:lastModifiedBy>
  <cp:revision>3</cp:revision>
  <dcterms:created xsi:type="dcterms:W3CDTF">2020-10-15T17:47:00Z</dcterms:created>
  <dcterms:modified xsi:type="dcterms:W3CDTF">2020-10-15T17:50:00Z</dcterms:modified>
</cp:coreProperties>
</file>