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578B" w14:textId="16B0AE34" w:rsidR="00FB1065" w:rsidRPr="00BA170D" w:rsidRDefault="00FB1065" w:rsidP="00FB1065">
      <w:pPr>
        <w:spacing w:after="0" w:line="240" w:lineRule="auto"/>
        <w:jc w:val="center"/>
        <w:rPr>
          <w:rFonts w:ascii="Arial" w:eastAsia="Times New Roman" w:hAnsi="Arial" w:cs="Arial"/>
          <w:b/>
          <w:bCs/>
          <w:u w:val="single"/>
        </w:rPr>
      </w:pPr>
      <w:r w:rsidRPr="00BA170D">
        <w:rPr>
          <w:rFonts w:ascii="Arial" w:eastAsia="Times New Roman" w:hAnsi="Arial" w:cs="Arial"/>
          <w:b/>
          <w:bCs/>
          <w:u w:val="single"/>
        </w:rPr>
        <w:t>Extraits du « Contrat de participant » conclu entre M</w:t>
      </w:r>
      <w:r w:rsidRPr="00BA170D">
        <w:rPr>
          <w:rFonts w:ascii="Arial" w:eastAsia="Times New Roman" w:hAnsi="Arial" w:cs="Arial"/>
          <w:b/>
          <w:bCs/>
          <w:u w:val="single"/>
          <w:vertAlign w:val="superscript"/>
        </w:rPr>
        <w:t>elle</w:t>
      </w:r>
      <w:r w:rsidRPr="00BA170D">
        <w:rPr>
          <w:rFonts w:ascii="Arial" w:eastAsia="Times New Roman" w:hAnsi="Arial" w:cs="Arial"/>
          <w:b/>
          <w:bCs/>
          <w:u w:val="single"/>
        </w:rPr>
        <w:t xml:space="preserve"> Laure et Hand &amp; LOMEDEN FRANCE</w:t>
      </w:r>
    </w:p>
    <w:p w14:paraId="12C4D78C" w14:textId="5B59BBE2"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1.</w:t>
      </w:r>
      <w:r w:rsidRPr="00BA170D">
        <w:rPr>
          <w:rFonts w:ascii="Arial" w:hAnsi="Arial" w:cs="Arial"/>
        </w:rPr>
        <w:br/>
        <w:t xml:space="preserve">La société </w:t>
      </w:r>
      <w:r w:rsidR="00F16A77" w:rsidRPr="00BA170D">
        <w:rPr>
          <w:rFonts w:ascii="Arial" w:hAnsi="Arial" w:cs="Arial"/>
        </w:rPr>
        <w:t>AZR</w:t>
      </w:r>
      <w:r w:rsidRPr="00BA170D">
        <w:rPr>
          <w:rFonts w:ascii="Arial" w:hAnsi="Arial" w:cs="Arial"/>
        </w:rPr>
        <w:t xml:space="preserve"> PRODUCTIONS SAS, société par actions simplifiée au capital de 250 000 francs, dont le siège social est 10, rue de </w:t>
      </w:r>
      <w:r w:rsidR="00F16A77" w:rsidRPr="00BA170D">
        <w:rPr>
          <w:rFonts w:ascii="Arial" w:hAnsi="Arial" w:cs="Arial"/>
        </w:rPr>
        <w:t>Giovann</w:t>
      </w:r>
      <w:r w:rsidRPr="00BA170D">
        <w:rPr>
          <w:rFonts w:ascii="Arial" w:hAnsi="Arial" w:cs="Arial"/>
        </w:rPr>
        <w:t>i, 75017 Paris, enregistrée au Registre du commerce et des sociétés de Paris sous le numéro B 429.592.082, produit et réalise un jeu télévisé intitulé "</w:t>
      </w:r>
      <w:r w:rsidR="00FB1065" w:rsidRPr="00BA170D">
        <w:rPr>
          <w:rFonts w:ascii="Arial" w:hAnsi="Arial" w:cs="Arial"/>
        </w:rPr>
        <w:t>Villa des secrets</w:t>
      </w:r>
      <w:r w:rsidRPr="00BA170D">
        <w:rPr>
          <w:rFonts w:ascii="Arial" w:hAnsi="Arial" w:cs="Arial"/>
        </w:rPr>
        <w:t>" (ci-après "le Jeu") qui sera diffusé sur la chaîne de télévision M6.</w:t>
      </w:r>
    </w:p>
    <w:p w14:paraId="248DE1EA" w14:textId="28E6081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2.</w:t>
      </w:r>
      <w:r w:rsidRPr="00BA170D">
        <w:rPr>
          <w:rFonts w:ascii="Arial" w:hAnsi="Arial" w:cs="Arial"/>
        </w:rPr>
        <w:br/>
        <w:t>Le jeu est un "psycho-jeu de rencontre" durant lequel est suivie, au jour le jour, la vie de 11 célibataires de 18 à 40 ans. Il s'agit de 5 filles et 6 garçons, qui partagent un appartement (ci-après la "</w:t>
      </w:r>
      <w:r w:rsidR="00FB1065" w:rsidRPr="00BA170D">
        <w:rPr>
          <w:rFonts w:ascii="Arial" w:hAnsi="Arial" w:cs="Arial"/>
        </w:rPr>
        <w:t>Villa</w:t>
      </w:r>
      <w:r w:rsidRPr="00BA170D">
        <w:rPr>
          <w:rFonts w:ascii="Arial" w:hAnsi="Arial" w:cs="Arial"/>
        </w:rPr>
        <w:t>") sept jours sur sept, 24 heures sur 24, pendant 70 jours environ, sous le regard et l'arbitrage des téléspectateurs. Les candidats de ce Jeu seront filmés et enregistrés 24 heures sur 24, dans toutes les pièces de la Maison.</w:t>
      </w:r>
      <w:r w:rsidRPr="00BA170D">
        <w:rPr>
          <w:rFonts w:ascii="Arial" w:hAnsi="Arial" w:cs="Arial"/>
        </w:rPr>
        <w:br/>
        <w:t>Au fil des dix semaines que dure le jeu, les téléspectateurs sont invités, en votant par téléphone, à éliminer alternativement un garçon puis une fille, jusqu'à désigner le couple vainqueur qui se verra offrir la jouissance d'une "maison de rêve" (il pourra s'agir d'une maison ou d'un appartement) d'une valeur totale de trois millions de francs (frais de transfert de propriété et ameublement de la maison inclus), dans laquelle ils pourront poursuive leur aventure pendant six mois.</w:t>
      </w:r>
      <w:r w:rsidRPr="00BA170D">
        <w:rPr>
          <w:rFonts w:ascii="Arial" w:hAnsi="Arial" w:cs="Arial"/>
        </w:rPr>
        <w:br/>
        <w:t>Durant la période de six mois, et tant que durera la cohabitation, les deux vainqueurs gagneront chacun une somme de 10 000 francs par mois.</w:t>
      </w:r>
      <w:r w:rsidRPr="00BA170D">
        <w:rPr>
          <w:rFonts w:ascii="Arial" w:hAnsi="Arial" w:cs="Arial"/>
        </w:rPr>
        <w:br/>
        <w:t xml:space="preserve">Si au bout de cette période, ils habitent toujours ensemble, les deux vainqueurs pourront devenir propriétaire de cette "maison de rêve". Si, en revanche, ils décidaient de mettre un terme à leur cohabitation avant l'expiration de cette période de six mois, ils gagneront chacun la somme de 150 000 francs. </w:t>
      </w:r>
    </w:p>
    <w:p w14:paraId="72208F7E" w14:textId="7262A808"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3.</w:t>
      </w:r>
      <w:r w:rsidRPr="00BA170D">
        <w:rPr>
          <w:rFonts w:ascii="Arial" w:hAnsi="Arial" w:cs="Arial"/>
          <w:b/>
          <w:bCs/>
        </w:rPr>
        <w:br/>
      </w:r>
      <w:r w:rsidRPr="00BA170D">
        <w:rPr>
          <w:rFonts w:ascii="Arial" w:hAnsi="Arial" w:cs="Arial"/>
        </w:rPr>
        <w:t>La sélection des candidats se déroule en trois phases</w:t>
      </w:r>
      <w:r w:rsidR="00F16A77" w:rsidRPr="00BA170D">
        <w:rPr>
          <w:rFonts w:ascii="Arial" w:hAnsi="Arial" w:cs="Arial"/>
        </w:rPr>
        <w:t xml:space="preserve"> </w:t>
      </w:r>
      <w:r w:rsidRPr="00BA170D">
        <w:rPr>
          <w:rFonts w:ascii="Arial" w:hAnsi="Arial" w:cs="Arial"/>
        </w:rPr>
        <w:t>:</w:t>
      </w:r>
      <w:r w:rsidRPr="00BA170D">
        <w:rPr>
          <w:rFonts w:ascii="Arial" w:hAnsi="Arial" w:cs="Arial"/>
        </w:rPr>
        <w:br/>
        <w:t>- une présélection,</w:t>
      </w:r>
      <w:r w:rsidRPr="00BA170D">
        <w:rPr>
          <w:rFonts w:ascii="Arial" w:hAnsi="Arial" w:cs="Arial"/>
        </w:rPr>
        <w:br/>
        <w:t>- une sélection des candidats potentiels et</w:t>
      </w:r>
      <w:r w:rsidRPr="00BA170D">
        <w:rPr>
          <w:rFonts w:ascii="Arial" w:hAnsi="Arial" w:cs="Arial"/>
        </w:rPr>
        <w:br/>
        <w:t>- une sélection finale.</w:t>
      </w:r>
    </w:p>
    <w:p w14:paraId="662DCB88"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4.</w:t>
      </w:r>
      <w:r w:rsidRPr="00BA170D">
        <w:rPr>
          <w:rFonts w:ascii="Arial" w:hAnsi="Arial" w:cs="Arial"/>
        </w:rPr>
        <w:br/>
        <w:t>4.1. La présélection pour participer au jeu est ouverte à toute personne célibataire, âgée de 18 à 40 ans résidant en France métropolitaine et étant, à tout le moins, titulaire d'un titre de séjour leur permettant de résider en toute légalité sur le sol français.</w:t>
      </w:r>
    </w:p>
    <w:p w14:paraId="05E61CDE" w14:textId="305B5B1A"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4.2. Toute personne participant à cette présélection doit être consciente du fait que si elle fait partie des candidats sélectionnés pour participer au Jeu, elle devra se libérer de toutes obligations professionnelles et personnelles pendant une période de 80 jours allant du 24 avril au 6 juillet. </w:t>
      </w:r>
      <w:r w:rsidRPr="00BA170D">
        <w:rPr>
          <w:rFonts w:ascii="Arial" w:hAnsi="Arial" w:cs="Arial"/>
        </w:rPr>
        <w:br/>
        <w:t xml:space="preserve">4.2. Cette présélection est interdite à tout employé du groupe </w:t>
      </w:r>
      <w:r w:rsidR="00FB1065" w:rsidRPr="00BA170D">
        <w:rPr>
          <w:rFonts w:ascii="Arial" w:hAnsi="Arial" w:cs="Arial"/>
        </w:rPr>
        <w:t>LOMEDEN FRANCE</w:t>
      </w:r>
      <w:r w:rsidRPr="00BA170D">
        <w:rPr>
          <w:rFonts w:ascii="Arial" w:hAnsi="Arial" w:cs="Arial"/>
        </w:rPr>
        <w:t xml:space="preserve"> et de l'ensemble de ses filiales ainsi qu'aux membres de leur famille, à tout employé de M6 et de l'ensemble de ses filiales ainsi qu'aux membres de leur famille, à tout employé d'un sponsor ou d'un parrain du jeu ainsi qu'aux membres de leur famille, à toute personne ayant participé de près ou de loin, de quelque manière que ce soit, à la présélection ou à la sélection définitive des candidats ainsi qu'aux membres de leur famille. </w:t>
      </w:r>
    </w:p>
    <w:p w14:paraId="14A6BEB2" w14:textId="7C48C2AF" w:rsidR="00A52D61" w:rsidRPr="00BA170D" w:rsidRDefault="00A52D61"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w:t>
      </w:r>
    </w:p>
    <w:p w14:paraId="55D8C400" w14:textId="77777777" w:rsidR="00A52D61" w:rsidRPr="00BA170D" w:rsidRDefault="00A52D61" w:rsidP="005C169A">
      <w:pPr>
        <w:widowControl w:val="0"/>
        <w:autoSpaceDE w:val="0"/>
        <w:autoSpaceDN w:val="0"/>
        <w:adjustRightInd w:val="0"/>
        <w:spacing w:before="100" w:after="100" w:line="240" w:lineRule="auto"/>
        <w:jc w:val="both"/>
        <w:rPr>
          <w:rFonts w:ascii="Arial" w:hAnsi="Arial" w:cs="Arial"/>
        </w:rPr>
      </w:pPr>
    </w:p>
    <w:p w14:paraId="3E69A19C"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lastRenderedPageBreak/>
        <w:t>Article 5.</w:t>
      </w:r>
      <w:r w:rsidRPr="00BA170D">
        <w:rPr>
          <w:rFonts w:ascii="Arial" w:hAnsi="Arial" w:cs="Arial"/>
        </w:rPr>
        <w:br/>
        <w:t>5.1. A partir des questionnaires reçus, ASP Productions procédera à la présélection de 350 candidats environ.</w:t>
      </w:r>
    </w:p>
    <w:p w14:paraId="7569A41A"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5.2. Ces 350 candidats, environ, seront invités à rencontrer les membres de l'équipe d'ASP Productions responsables de la sélection.</w:t>
      </w:r>
    </w:p>
    <w:p w14:paraId="7AD1381F" w14:textId="41B7417E" w:rsidR="00E13274" w:rsidRPr="00BA170D" w:rsidRDefault="00A52D61"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w:t>
      </w:r>
    </w:p>
    <w:p w14:paraId="4762E496"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5.4. Parmi les candidats présélectionnés, 50 candidats potentiels, environ, seront sélectionnés.</w:t>
      </w:r>
    </w:p>
    <w:p w14:paraId="37E83AEA"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6.</w:t>
      </w:r>
      <w:r w:rsidRPr="00BA170D">
        <w:rPr>
          <w:rFonts w:ascii="Arial" w:hAnsi="Arial" w:cs="Arial"/>
          <w:b/>
          <w:bCs/>
        </w:rPr>
        <w:br/>
      </w:r>
      <w:r w:rsidRPr="00BA170D">
        <w:rPr>
          <w:rFonts w:ascii="Arial" w:hAnsi="Arial" w:cs="Arial"/>
        </w:rPr>
        <w:t>6.1. Ces 50 candidats potentiels, environ, seront retenus pour la sélection finale.</w:t>
      </w:r>
    </w:p>
    <w:p w14:paraId="6328F67A" w14:textId="27E7E77B"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6.2. De nouveaux tests seront alors organisés par les membres de l'équipe de sélection d'ASP Productions ou par tout autre personne dont l'intervention sera jugée utile par ASP Productions.</w:t>
      </w:r>
      <w:r w:rsidRPr="00BA170D">
        <w:rPr>
          <w:rFonts w:ascii="Arial" w:hAnsi="Arial" w:cs="Arial"/>
        </w:rPr>
        <w:br/>
        <w:t>Ces tests auront pour but,</w:t>
      </w:r>
      <w:r w:rsidR="00FB1065" w:rsidRPr="00BA170D">
        <w:rPr>
          <w:rFonts w:ascii="Arial" w:hAnsi="Arial" w:cs="Arial"/>
        </w:rPr>
        <w:t xml:space="preserve"> notamment,</w:t>
      </w:r>
      <w:r w:rsidRPr="00BA170D">
        <w:rPr>
          <w:rFonts w:ascii="Arial" w:hAnsi="Arial" w:cs="Arial"/>
        </w:rPr>
        <w:t xml:space="preserve"> de déterminer si les capacités physiques et psychologiques des candidats sont compatibles avec les caractéristiques et les exigences du jeu.</w:t>
      </w:r>
    </w:p>
    <w:p w14:paraId="35848D7F" w14:textId="7412ACAC" w:rsidR="00E13274" w:rsidRPr="00BA170D" w:rsidRDefault="00A52D61"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w:t>
      </w:r>
    </w:p>
    <w:p w14:paraId="39351F8C"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7.</w:t>
      </w:r>
      <w:r w:rsidRPr="00BA170D">
        <w:rPr>
          <w:rFonts w:ascii="Arial" w:hAnsi="Arial" w:cs="Arial"/>
        </w:rPr>
        <w:br/>
        <w:t>A l'issue de cette sélection finale, 11 candidats seront retenus pour participer au Jeu. Onze autres candidats seront sélectionnés pour figurer sur une liste de candidats remplaçants. Ces derniers devront être en mesure, si ASP Productions le leur demandait, de remplacer à n'importe quel moment l'un des candidats qui aurait quitté prématurément le Jeu.</w:t>
      </w:r>
    </w:p>
    <w:p w14:paraId="77C19414" w14:textId="684B7AEA"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8.</w:t>
      </w:r>
      <w:r w:rsidRPr="00BA170D">
        <w:rPr>
          <w:rFonts w:ascii="Arial" w:hAnsi="Arial" w:cs="Arial"/>
        </w:rPr>
        <w:br/>
        <w:t>La sélection des candidats, au cours de ces trois phases de sélection, est entièrement à la discrétion d'ASP Productions.</w:t>
      </w:r>
      <w:r w:rsidRPr="00BA170D">
        <w:rPr>
          <w:rFonts w:ascii="Arial" w:hAnsi="Arial" w:cs="Arial"/>
          <w:noProof/>
        </w:rPr>
        <w:drawing>
          <wp:inline distT="0" distB="0" distL="0" distR="0" wp14:anchorId="18235B34" wp14:editId="0232F2E9">
            <wp:extent cx="9525" cy="285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00A52D61" w:rsidRPr="00BA170D">
        <w:rPr>
          <w:rFonts w:ascii="Arial" w:hAnsi="Arial" w:cs="Arial"/>
        </w:rPr>
        <w:t>Le</w:t>
      </w:r>
      <w:r w:rsidRPr="00BA170D">
        <w:rPr>
          <w:rFonts w:ascii="Arial" w:hAnsi="Arial" w:cs="Arial"/>
        </w:rPr>
        <w:t>s choix d'ASP Productions quant aux candidats présélectionnés et sélectionnés ne devront être ni motivés, ni justifiés et ne pourront faire, en aucun cas, l'objet d'une quelconque réclamation ou demande d'explication, quelle que soit la phase de sélection.</w:t>
      </w:r>
    </w:p>
    <w:p w14:paraId="585ABE39" w14:textId="32B7441E"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9.</w:t>
      </w:r>
      <w:r w:rsidRPr="00BA170D">
        <w:rPr>
          <w:rFonts w:ascii="Arial" w:hAnsi="Arial" w:cs="Arial"/>
        </w:rPr>
        <w:br/>
        <w:t xml:space="preserve">Le candidat aux sélections pour participer au Jeu certifie de l'exactitude des informations qu'il aura communiquées. </w:t>
      </w:r>
    </w:p>
    <w:p w14:paraId="3EB1899E" w14:textId="1843334A" w:rsidR="00E13274" w:rsidRPr="00BA170D" w:rsidRDefault="005C169A" w:rsidP="00A52D61">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10.</w:t>
      </w:r>
      <w:r w:rsidRPr="00BA170D">
        <w:rPr>
          <w:rFonts w:ascii="Arial" w:hAnsi="Arial" w:cs="Arial"/>
        </w:rPr>
        <w:br/>
      </w:r>
      <w:r w:rsidR="00A52D61" w:rsidRPr="00BA170D">
        <w:rPr>
          <w:rFonts w:ascii="Arial" w:hAnsi="Arial" w:cs="Arial"/>
        </w:rPr>
        <w:t>[…]</w:t>
      </w:r>
    </w:p>
    <w:p w14:paraId="3BF948A4"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10.3. Les personnes qui auront répondu à ce questionnaire disposeront d'un droit d'accès aux données traitées informatiquement, conformément à l'article 34 de la loi du 6 janvier 1978.</w:t>
      </w:r>
    </w:p>
    <w:p w14:paraId="6564980A"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10.4. Cette confidentialité assurée par ASP Productions engage les personnes qui auront participé à cette sélection à garantir une confidentialité absolue quant à la nature et au contenu du questionnaire qui leur aura été transmis et qui est la propriété d'ASP Productions, ainsi qu'à leur participation à cette sélection. </w:t>
      </w:r>
    </w:p>
    <w:p w14:paraId="32D9F470" w14:textId="77777777" w:rsidR="00A52D61" w:rsidRPr="00BA170D" w:rsidRDefault="00A52D61" w:rsidP="005C169A">
      <w:pPr>
        <w:widowControl w:val="0"/>
        <w:autoSpaceDE w:val="0"/>
        <w:autoSpaceDN w:val="0"/>
        <w:adjustRightInd w:val="0"/>
        <w:spacing w:before="100" w:after="100" w:line="240" w:lineRule="auto"/>
        <w:jc w:val="both"/>
        <w:rPr>
          <w:rFonts w:ascii="Arial" w:hAnsi="Arial" w:cs="Arial"/>
          <w:b/>
          <w:bCs/>
        </w:rPr>
      </w:pPr>
    </w:p>
    <w:p w14:paraId="5F299704" w14:textId="16416870"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11.</w:t>
      </w:r>
      <w:r w:rsidRPr="00BA170D">
        <w:rPr>
          <w:rFonts w:ascii="Arial" w:hAnsi="Arial" w:cs="Arial"/>
          <w:b/>
          <w:bCs/>
        </w:rPr>
        <w:br/>
      </w:r>
      <w:r w:rsidRPr="00BA170D">
        <w:rPr>
          <w:rFonts w:ascii="Arial" w:hAnsi="Arial" w:cs="Arial"/>
        </w:rPr>
        <w:t xml:space="preserve">Si le candidat est sélectionné pour participer au jeu, il passera, au maximum, environ 70 jours et nuits (24 heures sur 24) dans une maison isolée du reste du monde et spécialement conçue à </w:t>
      </w:r>
      <w:r w:rsidRPr="00BA170D">
        <w:rPr>
          <w:rFonts w:ascii="Arial" w:hAnsi="Arial" w:cs="Arial"/>
        </w:rPr>
        <w:lastRenderedPageBreak/>
        <w:t>cette fin (ci-après dénommée la "</w:t>
      </w:r>
      <w:r w:rsidR="00FB1065" w:rsidRPr="00BA170D">
        <w:rPr>
          <w:rFonts w:ascii="Arial" w:hAnsi="Arial" w:cs="Arial"/>
        </w:rPr>
        <w:t>Villa</w:t>
      </w:r>
      <w:r w:rsidRPr="00BA170D">
        <w:rPr>
          <w:rFonts w:ascii="Arial" w:hAnsi="Arial" w:cs="Arial"/>
        </w:rPr>
        <w:t>"). Les participants au jeu seront filmés et enregistrés 24 heures sur 24 dans toutes les pièces de la maison.</w:t>
      </w:r>
    </w:p>
    <w:p w14:paraId="5993570F"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12.</w:t>
      </w:r>
      <w:r w:rsidRPr="00BA170D">
        <w:rPr>
          <w:rFonts w:ascii="Arial" w:hAnsi="Arial" w:cs="Arial"/>
        </w:rPr>
        <w:br/>
        <w:t>12.1. Durant l'intégralité de son séjour dans la Maison, le candidat devra se conformer aux règles et instructions telles que définies par ASP Productions. Le candidat ne pourra discuter aucune des décisions ou instructions formées par ASP Productions. Par ailleurs, pourront être apportées au présent règlement toutes les modifications qu'ASP Productions estimera nécessaires pour le bon déroulement du jeu.</w:t>
      </w:r>
    </w:p>
    <w:p w14:paraId="047FB5CA" w14:textId="52D2AB51"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12.2. Si le candidat ne se conformait pas aux règles et instructions ainsi définies, ASP Productions sera autorisée à renvoyer le candidat de la Maison. Dans ce cas, la présence du candidat dans la </w:t>
      </w:r>
      <w:r w:rsidR="00FB1065" w:rsidRPr="00BA170D">
        <w:rPr>
          <w:rFonts w:ascii="Arial" w:hAnsi="Arial" w:cs="Arial"/>
        </w:rPr>
        <w:t>Villa</w:t>
      </w:r>
      <w:r w:rsidRPr="00BA170D">
        <w:rPr>
          <w:rFonts w:ascii="Arial" w:hAnsi="Arial" w:cs="Arial"/>
        </w:rPr>
        <w:t xml:space="preserve"> et sa participation au jeu prendra fin. </w:t>
      </w:r>
    </w:p>
    <w:p w14:paraId="326DC9F8" w14:textId="6AE44D57" w:rsidR="00E13274" w:rsidRPr="00BA170D" w:rsidRDefault="00A52D61"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w:t>
      </w:r>
    </w:p>
    <w:p w14:paraId="38EA02CA" w14:textId="11065A6F"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12.4. Le candidat s'engage à respecter l'intégrité de la Maison ainsi que tous les objets qui la garnissent. Il s'engage également à maintenir l'état, l'apparence et la propreté de la maison tels qu'ils étaient lorsqu'il a intégré l</w:t>
      </w:r>
      <w:r w:rsidR="00FB1065" w:rsidRPr="00BA170D">
        <w:rPr>
          <w:rFonts w:ascii="Arial" w:hAnsi="Arial" w:cs="Arial"/>
        </w:rPr>
        <w:t>a Villa</w:t>
      </w:r>
      <w:r w:rsidRPr="00BA170D">
        <w:rPr>
          <w:rFonts w:ascii="Arial" w:hAnsi="Arial" w:cs="Arial"/>
        </w:rPr>
        <w:t xml:space="preserve">, le premier jour du jeu. </w:t>
      </w:r>
    </w:p>
    <w:p w14:paraId="0479D51B" w14:textId="57938891" w:rsidR="00E13274" w:rsidRPr="00BA170D" w:rsidRDefault="00A52D61"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w:t>
      </w:r>
    </w:p>
    <w:p w14:paraId="1ED8C690" w14:textId="6FEADDFB"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12.8. Le candidat n'a aucune obligation de rester dans la </w:t>
      </w:r>
      <w:r w:rsidR="00FB1065" w:rsidRPr="00BA170D">
        <w:rPr>
          <w:rFonts w:ascii="Arial" w:hAnsi="Arial" w:cs="Arial"/>
        </w:rPr>
        <w:t>Villa</w:t>
      </w:r>
      <w:r w:rsidRPr="00BA170D">
        <w:rPr>
          <w:rFonts w:ascii="Arial" w:hAnsi="Arial" w:cs="Arial"/>
        </w:rPr>
        <w:t xml:space="preserve">. Cependant, en raison d'impératifs de production, le candidat ne pourra quitter la </w:t>
      </w:r>
      <w:r w:rsidR="00FB1065" w:rsidRPr="00BA170D">
        <w:rPr>
          <w:rFonts w:ascii="Arial" w:hAnsi="Arial" w:cs="Arial"/>
        </w:rPr>
        <w:t>Villa</w:t>
      </w:r>
      <w:r w:rsidRPr="00BA170D">
        <w:rPr>
          <w:rFonts w:ascii="Arial" w:hAnsi="Arial" w:cs="Arial"/>
        </w:rPr>
        <w:t xml:space="preserve"> que douze heures après avoir averti la production de son intention.</w:t>
      </w:r>
    </w:p>
    <w:p w14:paraId="7D464FEF"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12.9. Un candidat dont le départ serait le résultat d'une décision personnelle ou d'une sanction d'ASP Productions pourra être remplacé par un candidat remplaçant (cf. article 7). Il appartiendra à ASP Productions seule de désigner ce remplaçant.</w:t>
      </w:r>
    </w:p>
    <w:p w14:paraId="0D758AEC" w14:textId="6B5CEFCA"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12.11. Seule ASP Productions décidera si le candidat est autorisé à quitter temporairement la </w:t>
      </w:r>
      <w:r w:rsidR="00FB1065" w:rsidRPr="00BA170D">
        <w:rPr>
          <w:rFonts w:ascii="Arial" w:hAnsi="Arial" w:cs="Arial"/>
        </w:rPr>
        <w:t>Villa</w:t>
      </w:r>
      <w:r w:rsidRPr="00BA170D">
        <w:rPr>
          <w:rFonts w:ascii="Arial" w:hAnsi="Arial" w:cs="Arial"/>
        </w:rPr>
        <w:t xml:space="preserve"> (et donc de retourner dans la </w:t>
      </w:r>
      <w:r w:rsidR="00FB1065" w:rsidRPr="00BA170D">
        <w:rPr>
          <w:rFonts w:ascii="Arial" w:hAnsi="Arial" w:cs="Arial"/>
        </w:rPr>
        <w:t>Villa</w:t>
      </w:r>
      <w:r w:rsidRPr="00BA170D">
        <w:rPr>
          <w:rFonts w:ascii="Arial" w:hAnsi="Arial" w:cs="Arial"/>
        </w:rPr>
        <w:t xml:space="preserve"> après son départ), sans que la possibilité de gagner un prix soit perdue pour le candidat, et dans quelles circonstances.</w:t>
      </w:r>
    </w:p>
    <w:p w14:paraId="715F4664" w14:textId="044BD7A1"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12.12. L'élément essentiel du Jeu réside dans le fait que le candidat reste isolé du monde extérieur lorsqu'il est dans la </w:t>
      </w:r>
      <w:r w:rsidR="00FB1065" w:rsidRPr="00BA170D">
        <w:rPr>
          <w:rFonts w:ascii="Arial" w:hAnsi="Arial" w:cs="Arial"/>
        </w:rPr>
        <w:t>Villa</w:t>
      </w:r>
      <w:r w:rsidRPr="00BA170D">
        <w:rPr>
          <w:rFonts w:ascii="Arial" w:hAnsi="Arial" w:cs="Arial"/>
        </w:rPr>
        <w:t xml:space="preserve">. Dès lors, le candidat ne devra avoir aucun contact, de quelque nature qu'il soit, avec l'extérieur de la maison. Entre autre chose, aucun appel téléphonique, aucun courrier, aucun message (écrit, oral), aucun colis, etc., ne devra sortir ou entrer dans la </w:t>
      </w:r>
      <w:r w:rsidR="00FB1065" w:rsidRPr="00BA170D">
        <w:rPr>
          <w:rFonts w:ascii="Arial" w:hAnsi="Arial" w:cs="Arial"/>
        </w:rPr>
        <w:t>Villa</w:t>
      </w:r>
      <w:r w:rsidRPr="00BA170D">
        <w:rPr>
          <w:rFonts w:ascii="Arial" w:hAnsi="Arial" w:cs="Arial"/>
        </w:rPr>
        <w:t>, sauf accord préalable express d'ASP Productions. S'il advenait que l'un des candidats contrevienne à cette règle, il sera immédiatement éliminé du Jeu.</w:t>
      </w:r>
    </w:p>
    <w:p w14:paraId="6F1C4F2E"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12.13. Durant les enregistrements du Jeu, le candidat ne mentionnera aucun nom commercial, de marque, d'enseigne ou de sociétés. Il ne fera pas non plus référence à de tels noms, que ce soit de manière directe ou indirecte.</w:t>
      </w:r>
    </w:p>
    <w:p w14:paraId="2C16846F" w14:textId="2FB5C02D"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12.14. A l'issue de la deuxième semaine du Jeu, les candidats filles voteront individuellement afin de désigner les deux candidats garçons qu'elles souhaiteraient voir quitter la </w:t>
      </w:r>
      <w:r w:rsidR="00FB1065" w:rsidRPr="00BA170D">
        <w:rPr>
          <w:rFonts w:ascii="Arial" w:hAnsi="Arial" w:cs="Arial"/>
        </w:rPr>
        <w:t>Villa</w:t>
      </w:r>
      <w:r w:rsidRPr="00BA170D">
        <w:rPr>
          <w:rFonts w:ascii="Arial" w:hAnsi="Arial" w:cs="Arial"/>
        </w:rPr>
        <w:t xml:space="preserve">. Ce choix sera soumis au vote des téléspectateurs qui décideront, grâce à un modèle mis au point par ASP Productions, lequel des deux candidats désignés quittera en définitive la </w:t>
      </w:r>
      <w:r w:rsidR="00FB1065" w:rsidRPr="00BA170D">
        <w:rPr>
          <w:rFonts w:ascii="Arial" w:hAnsi="Arial" w:cs="Arial"/>
        </w:rPr>
        <w:t>Villa</w:t>
      </w:r>
      <w:r w:rsidRPr="00BA170D">
        <w:rPr>
          <w:rFonts w:ascii="Arial" w:hAnsi="Arial" w:cs="Arial"/>
        </w:rPr>
        <w:t xml:space="preserve">. </w:t>
      </w:r>
      <w:r w:rsidR="00FB1065" w:rsidRPr="00BA170D">
        <w:rPr>
          <w:rFonts w:ascii="Arial" w:hAnsi="Arial" w:cs="Arial"/>
        </w:rPr>
        <w:t>À</w:t>
      </w:r>
      <w:r w:rsidRPr="00BA170D">
        <w:rPr>
          <w:rFonts w:ascii="Arial" w:hAnsi="Arial" w:cs="Arial"/>
        </w:rPr>
        <w:t xml:space="preserve"> l'issue de la troisième semaine de Jeu, ce sera au tour des candidats garçons de désigner les deux candidats filles qu'ils voudraient voir quitter la </w:t>
      </w:r>
      <w:r w:rsidR="00FB1065" w:rsidRPr="00BA170D">
        <w:rPr>
          <w:rFonts w:ascii="Arial" w:hAnsi="Arial" w:cs="Arial"/>
        </w:rPr>
        <w:t>Villa</w:t>
      </w:r>
      <w:r w:rsidRPr="00BA170D">
        <w:rPr>
          <w:rFonts w:ascii="Arial" w:hAnsi="Arial" w:cs="Arial"/>
        </w:rPr>
        <w:t xml:space="preserve">, le choix final appartenant aux téléspectateurs. Suivant ce même procédé, un garçon ou une fille quittera chaque fin de semaine la </w:t>
      </w:r>
      <w:r w:rsidR="00FB1065" w:rsidRPr="00BA170D">
        <w:rPr>
          <w:rFonts w:ascii="Arial" w:hAnsi="Arial" w:cs="Arial"/>
        </w:rPr>
        <w:t>Villa</w:t>
      </w:r>
      <w:r w:rsidRPr="00BA170D">
        <w:rPr>
          <w:rFonts w:ascii="Arial" w:hAnsi="Arial" w:cs="Arial"/>
        </w:rPr>
        <w:t>.</w:t>
      </w:r>
    </w:p>
    <w:p w14:paraId="76E35F60" w14:textId="3C238E20"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lastRenderedPageBreak/>
        <w:t xml:space="preserve">12.15. Le candidat qui quittera le premier la </w:t>
      </w:r>
      <w:r w:rsidR="00FB1065" w:rsidRPr="00BA170D">
        <w:rPr>
          <w:rFonts w:ascii="Arial" w:hAnsi="Arial" w:cs="Arial"/>
        </w:rPr>
        <w:t>Villa</w:t>
      </w:r>
      <w:r w:rsidRPr="00BA170D">
        <w:rPr>
          <w:rFonts w:ascii="Arial" w:hAnsi="Arial" w:cs="Arial"/>
        </w:rPr>
        <w:t xml:space="preserve">, à l'issue des deux premières semaines du Jeu, se verra verser une somme de </w:t>
      </w:r>
      <w:r w:rsidR="00A52D61" w:rsidRPr="00BA170D">
        <w:rPr>
          <w:rFonts w:ascii="Arial" w:hAnsi="Arial" w:cs="Arial"/>
        </w:rPr>
        <w:t>650 euros</w:t>
      </w:r>
      <w:r w:rsidRPr="00BA170D">
        <w:rPr>
          <w:rFonts w:ascii="Arial" w:hAnsi="Arial" w:cs="Arial"/>
        </w:rPr>
        <w:t xml:space="preserve">. </w:t>
      </w:r>
    </w:p>
    <w:p w14:paraId="0BCEE9E7" w14:textId="2412B02B"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12.16. A partir de la troisième semaine du Jeu incluse, chaque semaine passée dans la </w:t>
      </w:r>
      <w:r w:rsidR="00FB1065" w:rsidRPr="00BA170D">
        <w:rPr>
          <w:rFonts w:ascii="Arial" w:hAnsi="Arial" w:cs="Arial"/>
        </w:rPr>
        <w:t>Villa</w:t>
      </w:r>
      <w:r w:rsidRPr="00BA170D">
        <w:rPr>
          <w:rFonts w:ascii="Arial" w:hAnsi="Arial" w:cs="Arial"/>
        </w:rPr>
        <w:t xml:space="preserve"> permettra au candidat de gagner la somme de </w:t>
      </w:r>
      <w:r w:rsidR="00A52D61" w:rsidRPr="00BA170D">
        <w:rPr>
          <w:rFonts w:ascii="Arial" w:hAnsi="Arial" w:cs="Arial"/>
        </w:rPr>
        <w:t>420 euros</w:t>
      </w:r>
      <w:r w:rsidRPr="00BA170D">
        <w:rPr>
          <w:rFonts w:ascii="Arial" w:hAnsi="Arial" w:cs="Arial"/>
        </w:rPr>
        <w:t xml:space="preserve">. </w:t>
      </w:r>
    </w:p>
    <w:p w14:paraId="1BEFF87F" w14:textId="69CE48B9" w:rsidR="00E13274" w:rsidRPr="00BA170D" w:rsidRDefault="00A52D61"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w:t>
      </w:r>
    </w:p>
    <w:p w14:paraId="601CCEBE" w14:textId="7A1F0FC1"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12.18. Tout candidat dont le départ de la </w:t>
      </w:r>
      <w:r w:rsidR="00FB1065" w:rsidRPr="00BA170D">
        <w:rPr>
          <w:rFonts w:ascii="Arial" w:hAnsi="Arial" w:cs="Arial"/>
        </w:rPr>
        <w:t>Villa</w:t>
      </w:r>
      <w:r w:rsidRPr="00BA170D">
        <w:rPr>
          <w:rFonts w:ascii="Arial" w:hAnsi="Arial" w:cs="Arial"/>
        </w:rPr>
        <w:t xml:space="preserve"> aura été décidé aura l'obligation de respecter cette décision.</w:t>
      </w:r>
    </w:p>
    <w:p w14:paraId="4C34281D" w14:textId="5FB1EF75"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12.19. A l'issue des dix semaines environ que dure le Jeu, le couple restant dans la </w:t>
      </w:r>
      <w:r w:rsidR="00FB1065" w:rsidRPr="00BA170D">
        <w:rPr>
          <w:rFonts w:ascii="Arial" w:hAnsi="Arial" w:cs="Arial"/>
        </w:rPr>
        <w:t>Villa</w:t>
      </w:r>
      <w:r w:rsidRPr="00BA170D">
        <w:rPr>
          <w:rFonts w:ascii="Arial" w:hAnsi="Arial" w:cs="Arial"/>
        </w:rPr>
        <w:t xml:space="preserve"> sera déclaré vainqueur du Jeu. Ce couple se verra offrir la jouissance d'une "maison de rêve" (qui pourra être une maison ou un appartement) pendant 6 mois. Seront installées dans certaines pièces de la "maison de rêve" des webcams qui filmeront et enregistreront 24 heures sur 24 la vie de ses deux occupants. Si, à l'issue des 6 mois, ces deux personnes habitent toujours ensemble, elles gagneront ladite "maison de rêve".</w:t>
      </w:r>
    </w:p>
    <w:p w14:paraId="2C16A87D" w14:textId="6B0D2573" w:rsidR="00E13274" w:rsidRPr="00BA170D" w:rsidRDefault="00F16A77"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w:t>
      </w:r>
    </w:p>
    <w:p w14:paraId="7C4A8DE3"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12.22. Il est formellement interdit aux candidats d'entrer en contact avec l'un ou l'autre candidat, en dehors des rencontres organisées par ASP Productions avant le début du Jeu. Si un candidat a eu l'occasion de rencontrer un autre candidat avant de participer aux sélections au Jeu, et cela quelles que fussent les circonstances de cette rencontre, il a l'obligation d'en faire part à ASP Productions.</w:t>
      </w:r>
    </w:p>
    <w:p w14:paraId="53322C6F"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rPr>
        <w:t xml:space="preserve">12.23. Il est formellement interdit aux candidats de s'entendre de quelque manière que ce soit avec d'autres candidats du Jeu au sujet des prix, que ce soit à propos de la "maison de rêve" ou de tout autre prix (en convenant, par exemple, de partager le prix ou les prix entre deux ou plusieurs candidats). Si ASP Productions venait à établir qu'une telle entente a été convenue, les candidats impliqués perdront le droit à recevoir un prix et seront immédiatement éliminés du Jeu. </w:t>
      </w:r>
    </w:p>
    <w:p w14:paraId="46DF789D"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13.</w:t>
      </w:r>
      <w:r w:rsidRPr="00BA170D">
        <w:rPr>
          <w:rFonts w:ascii="Arial" w:hAnsi="Arial" w:cs="Arial"/>
        </w:rPr>
        <w:br/>
        <w:t xml:space="preserve">ASP Productions ne pourra être tenue responsable d'aucun dommage moral, corporel ou matériel subi par l'un des candidats ayant participé aux sélections ou au Jeu lui-même. </w:t>
      </w:r>
    </w:p>
    <w:p w14:paraId="05FD6333" w14:textId="77777777" w:rsidR="00E13274" w:rsidRPr="00BA170D" w:rsidRDefault="005C169A" w:rsidP="005C169A">
      <w:pPr>
        <w:widowControl w:val="0"/>
        <w:autoSpaceDE w:val="0"/>
        <w:autoSpaceDN w:val="0"/>
        <w:adjustRightInd w:val="0"/>
        <w:spacing w:before="100" w:after="100" w:line="240" w:lineRule="auto"/>
        <w:jc w:val="both"/>
        <w:rPr>
          <w:rFonts w:ascii="Arial" w:hAnsi="Arial" w:cs="Arial"/>
        </w:rPr>
      </w:pPr>
      <w:r w:rsidRPr="00BA170D">
        <w:rPr>
          <w:rFonts w:ascii="Arial" w:hAnsi="Arial" w:cs="Arial"/>
          <w:b/>
          <w:bCs/>
        </w:rPr>
        <w:t>Article 14.</w:t>
      </w:r>
      <w:r w:rsidRPr="00BA170D">
        <w:rPr>
          <w:rFonts w:ascii="Arial" w:hAnsi="Arial" w:cs="Arial"/>
        </w:rPr>
        <w:br/>
        <w:t>La participation aux sélections et/ou au Jeu implique l'acceptation sans réserve du présent règlement. Toute infraction au présent règlement entraînera l'élimination immédiate du candidat, sans qu'aucune réclamation, de quelque sorte que ce soit, puisse être formulée par le contrevenant.</w:t>
      </w:r>
    </w:p>
    <w:p w14:paraId="64D345A3" w14:textId="77777777" w:rsidR="00E13274" w:rsidRDefault="00E13274" w:rsidP="005C169A">
      <w:pPr>
        <w:widowControl w:val="0"/>
        <w:autoSpaceDE w:val="0"/>
        <w:autoSpaceDN w:val="0"/>
        <w:adjustRightInd w:val="0"/>
        <w:spacing w:after="0" w:line="240" w:lineRule="auto"/>
        <w:jc w:val="both"/>
        <w:rPr>
          <w:rFonts w:ascii="Arial" w:hAnsi="Arial" w:cs="Arial"/>
        </w:rPr>
      </w:pPr>
    </w:p>
    <w:p w14:paraId="37D81590" w14:textId="6EBE7102" w:rsidR="00BA170D" w:rsidRDefault="00BA170D" w:rsidP="00BA170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both"/>
        <w:rPr>
          <w:rFonts w:ascii="Arial" w:hAnsi="Arial" w:cs="Arial"/>
        </w:rPr>
      </w:pPr>
      <w:r w:rsidRPr="00BA170D">
        <w:rPr>
          <w:rFonts w:ascii="Arial" w:hAnsi="Arial" w:cs="Arial"/>
          <w:b/>
          <w:bCs/>
          <w:u w:val="single"/>
        </w:rPr>
        <w:t>Travail</w:t>
      </w:r>
      <w:r>
        <w:rPr>
          <w:rFonts w:ascii="Arial" w:hAnsi="Arial" w:cs="Arial"/>
          <w:b/>
          <w:bCs/>
          <w:u w:val="single"/>
        </w:rPr>
        <w:t xml:space="preserve"> à faire</w:t>
      </w:r>
      <w:r>
        <w:rPr>
          <w:rFonts w:ascii="Arial" w:hAnsi="Arial" w:cs="Arial"/>
        </w:rPr>
        <w:t xml:space="preserve"> : </w:t>
      </w:r>
    </w:p>
    <w:p w14:paraId="393EC1DE" w14:textId="12EA36F3" w:rsidR="00BA170D" w:rsidRDefault="00BA170D" w:rsidP="00BA170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both"/>
        <w:rPr>
          <w:rFonts w:ascii="Arial" w:hAnsi="Arial" w:cs="Arial"/>
        </w:rPr>
      </w:pPr>
      <w:r w:rsidRPr="00BA170D">
        <w:rPr>
          <w:rFonts w:ascii="Arial" w:hAnsi="Arial" w:cs="Arial"/>
          <w:b/>
          <w:bCs/>
        </w:rPr>
        <w:t>1/</w:t>
      </w:r>
      <w:r>
        <w:rPr>
          <w:rFonts w:ascii="Arial" w:hAnsi="Arial" w:cs="Arial"/>
        </w:rPr>
        <w:t xml:space="preserve"> Vous allez jouer l’un des trois personnages figurant ci-dessous (travail préparatoire en groupe de 4).</w:t>
      </w:r>
    </w:p>
    <w:p w14:paraId="54764842" w14:textId="21305D52" w:rsidR="00BA170D" w:rsidRDefault="00BA170D" w:rsidP="00BA170D">
      <w:pPr>
        <w:widowControl w:val="0"/>
        <w:pBdr>
          <w:top w:val="single" w:sz="4" w:space="1" w:color="auto"/>
          <w:left w:val="single" w:sz="4" w:space="4" w:color="auto"/>
          <w:bottom w:val="single" w:sz="4" w:space="1" w:color="auto"/>
          <w:right w:val="single" w:sz="4" w:space="4" w:color="auto"/>
        </w:pBdr>
        <w:shd w:val="clear" w:color="auto" w:fill="BFBFBF" w:themeFill="background1" w:themeFillShade="BF"/>
        <w:autoSpaceDE w:val="0"/>
        <w:autoSpaceDN w:val="0"/>
        <w:adjustRightInd w:val="0"/>
        <w:spacing w:after="0" w:line="240" w:lineRule="auto"/>
        <w:jc w:val="both"/>
        <w:rPr>
          <w:rFonts w:ascii="Arial" w:hAnsi="Arial" w:cs="Arial"/>
        </w:rPr>
      </w:pPr>
      <w:r w:rsidRPr="00BA170D">
        <w:rPr>
          <w:rFonts w:ascii="Arial" w:hAnsi="Arial" w:cs="Arial"/>
          <w:b/>
          <w:bCs/>
        </w:rPr>
        <w:t>2/</w:t>
      </w:r>
      <w:r>
        <w:rPr>
          <w:rFonts w:ascii="Arial" w:hAnsi="Arial" w:cs="Arial"/>
        </w:rPr>
        <w:t xml:space="preserve"> À l’issue du jugement rendu par le conseil de prud’hommes, déterminez les enjeux d’une telle qualification.</w:t>
      </w:r>
    </w:p>
    <w:p w14:paraId="5199D682"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4457D02C"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034DD8C4"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02DCCD5"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3A32F01E" w14:textId="3D6C354E" w:rsidR="00BA170D" w:rsidRPr="00BA170D" w:rsidRDefault="00BA170D" w:rsidP="005C169A">
      <w:pPr>
        <w:widowControl w:val="0"/>
        <w:autoSpaceDE w:val="0"/>
        <w:autoSpaceDN w:val="0"/>
        <w:adjustRightInd w:val="0"/>
        <w:spacing w:after="0" w:line="240" w:lineRule="auto"/>
        <w:jc w:val="both"/>
        <w:rPr>
          <w:rFonts w:ascii="Arial" w:hAnsi="Arial" w:cs="Arial"/>
          <w:b/>
          <w:bCs/>
        </w:rPr>
      </w:pPr>
      <w:r w:rsidRPr="00BA170D">
        <w:rPr>
          <w:rFonts w:ascii="Arial" w:hAnsi="Arial" w:cs="Arial"/>
          <w:b/>
          <w:bCs/>
          <w:highlight w:val="yellow"/>
        </w:rPr>
        <w:lastRenderedPageBreak/>
        <w:t>FICHE 1/ AVOCAT DE LA PARTIE DEMANDERESSE</w:t>
      </w:r>
    </w:p>
    <w:p w14:paraId="3CB35000"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2A8C43E" w14:textId="0E0F41AC" w:rsid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w:t>
      </w:r>
      <w:r w:rsidRPr="00BA170D">
        <w:rPr>
          <w:rFonts w:ascii="Arial" w:hAnsi="Arial" w:cs="Arial"/>
        </w:rPr>
        <w:t>Votre cliente est M</w:t>
      </w:r>
      <w:r w:rsidRPr="00BA170D">
        <w:rPr>
          <w:rFonts w:ascii="Arial" w:hAnsi="Arial" w:cs="Arial"/>
          <w:vertAlign w:val="superscript"/>
        </w:rPr>
        <w:t>elle</w:t>
      </w:r>
      <w:r w:rsidRPr="00BA170D">
        <w:rPr>
          <w:rFonts w:ascii="Arial" w:hAnsi="Arial" w:cs="Arial"/>
        </w:rPr>
        <w:t xml:space="preserve"> L</w:t>
      </w:r>
      <w:r>
        <w:rPr>
          <w:rFonts w:ascii="Arial" w:hAnsi="Arial" w:cs="Arial"/>
        </w:rPr>
        <w:t>aure</w:t>
      </w:r>
      <w:r w:rsidRPr="00BA170D">
        <w:rPr>
          <w:rFonts w:ascii="Arial" w:hAnsi="Arial" w:cs="Arial"/>
        </w:rPr>
        <w:t>, ex-participante à l’émission de télé-réalité « </w:t>
      </w:r>
      <w:r>
        <w:rPr>
          <w:rFonts w:ascii="Arial" w:hAnsi="Arial" w:cs="Arial"/>
        </w:rPr>
        <w:t>la villa des secrets</w:t>
      </w:r>
      <w:r w:rsidRPr="00BA170D">
        <w:rPr>
          <w:rFonts w:ascii="Arial" w:hAnsi="Arial" w:cs="Arial"/>
        </w:rPr>
        <w:t xml:space="preserve"> » produite par la société Hand &amp; </w:t>
      </w:r>
      <w:r>
        <w:rPr>
          <w:rFonts w:ascii="Arial" w:hAnsi="Arial" w:cs="Arial"/>
        </w:rPr>
        <w:t>LOMEDEN FRANCE</w:t>
      </w:r>
      <w:r w:rsidRPr="00BA170D">
        <w:rPr>
          <w:rFonts w:ascii="Arial" w:hAnsi="Arial" w:cs="Arial"/>
        </w:rPr>
        <w:t>. Vous la représentez dans le procès qui l’oppose à la société de production.</w:t>
      </w:r>
    </w:p>
    <w:p w14:paraId="10B2E6F2" w14:textId="77777777" w:rsidR="00BA170D" w:rsidRPr="00BA170D" w:rsidRDefault="00BA170D" w:rsidP="00BA170D">
      <w:pPr>
        <w:widowControl w:val="0"/>
        <w:autoSpaceDE w:val="0"/>
        <w:autoSpaceDN w:val="0"/>
        <w:adjustRightInd w:val="0"/>
        <w:spacing w:after="0" w:line="240" w:lineRule="auto"/>
        <w:jc w:val="both"/>
        <w:rPr>
          <w:rFonts w:ascii="Arial" w:hAnsi="Arial" w:cs="Arial"/>
          <w:b/>
          <w:bCs/>
        </w:rPr>
      </w:pPr>
    </w:p>
    <w:p w14:paraId="0D6F0100" w14:textId="2784231A" w:rsid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w:t>
      </w:r>
      <w:r w:rsidR="009C373E">
        <w:rPr>
          <w:rFonts w:ascii="Arial" w:hAnsi="Arial" w:cs="Arial"/>
        </w:rPr>
        <w:t>Je formule</w:t>
      </w:r>
      <w:r>
        <w:rPr>
          <w:rFonts w:ascii="Arial" w:hAnsi="Arial" w:cs="Arial"/>
        </w:rPr>
        <w:t xml:space="preserve"> les prétentions et arguments de </w:t>
      </w:r>
      <w:r w:rsidR="009C373E">
        <w:rPr>
          <w:rFonts w:ascii="Arial" w:hAnsi="Arial" w:cs="Arial"/>
        </w:rPr>
        <w:t xml:space="preserve">ma </w:t>
      </w:r>
      <w:r>
        <w:rPr>
          <w:rFonts w:ascii="Arial" w:hAnsi="Arial" w:cs="Arial"/>
        </w:rPr>
        <w:t xml:space="preserve">cliente : </w:t>
      </w:r>
    </w:p>
    <w:p w14:paraId="6ACFD245" w14:textId="224E7EEE" w:rsidR="00BA170D" w:rsidRPr="00BA170D" w:rsidRDefault="00BA170D" w:rsidP="00BA170D">
      <w:pPr>
        <w:widowControl w:val="0"/>
        <w:autoSpaceDE w:val="0"/>
        <w:autoSpaceDN w:val="0"/>
        <w:adjustRightInd w:val="0"/>
        <w:spacing w:after="0" w:line="240" w:lineRule="auto"/>
        <w:jc w:val="both"/>
        <w:rPr>
          <w:rFonts w:ascii="Arial" w:hAnsi="Arial" w:cs="Arial"/>
        </w:rPr>
      </w:pPr>
      <w:bookmarkStart w:id="0" w:name="_Hlk186797196"/>
      <w:r>
        <w:rPr>
          <w:rFonts w:ascii="Arial" w:hAnsi="Arial" w:cs="Arial"/>
        </w:rPr>
        <w:t>……………………………………………………………………………………………………………………………………………………………………………………………………………………………………………………………………………………………………………………………………………………………………………………………………………………………………………………………………………………………………………………………………………………………………………………………………………………………………………………………………………………………………………………………………………………………………………………………………………….</w:t>
      </w:r>
    </w:p>
    <w:bookmarkEnd w:id="0"/>
    <w:p w14:paraId="0E5B57A6"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7B79151" w14:textId="66165185" w:rsidR="00BA170D" w:rsidRDefault="00BA170D" w:rsidP="005C169A">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w:t>
      </w:r>
      <w:r w:rsidR="009C373E">
        <w:rPr>
          <w:rFonts w:ascii="Arial" w:hAnsi="Arial" w:cs="Arial"/>
        </w:rPr>
        <w:t>Je prépare</w:t>
      </w:r>
      <w:r>
        <w:rPr>
          <w:rFonts w:ascii="Arial" w:hAnsi="Arial" w:cs="Arial"/>
        </w:rPr>
        <w:t xml:space="preserve"> </w:t>
      </w:r>
      <w:r w:rsidR="009C373E">
        <w:rPr>
          <w:rFonts w:ascii="Arial" w:hAnsi="Arial" w:cs="Arial"/>
        </w:rPr>
        <w:t>ma</w:t>
      </w:r>
      <w:r>
        <w:rPr>
          <w:rFonts w:ascii="Arial" w:hAnsi="Arial" w:cs="Arial"/>
        </w:rPr>
        <w:t xml:space="preserve"> plaidoirie sous forme d’argumentation juridique : </w:t>
      </w:r>
    </w:p>
    <w:p w14:paraId="64DBE6BC" w14:textId="77777777" w:rsidR="00BA170D" w:rsidRP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Arial" w:hAnsi="Arial" w:cs="Arial"/>
        </w:rPr>
        <w:t>……………………………………………………………………………………………………………………………………………………………………………………………………………………………………………………………………………………………………………………………………………………………………………………………………………………………………………………………………………………………………………………………………………………………………………………………………………………………………………………………………………………………………………………………………………………………………………………………………………….</w:t>
      </w:r>
    </w:p>
    <w:p w14:paraId="44AA0B2F"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116585A7" w14:textId="3A8EB9D2" w:rsidR="00BA170D" w:rsidRP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Désormais, </w:t>
      </w:r>
      <w:r w:rsidR="009C373E">
        <w:rPr>
          <w:rFonts w:ascii="Arial" w:hAnsi="Arial" w:cs="Arial"/>
        </w:rPr>
        <w:t xml:space="preserve">je suis </w:t>
      </w:r>
      <w:r>
        <w:rPr>
          <w:rFonts w:ascii="Arial" w:hAnsi="Arial" w:cs="Arial"/>
        </w:rPr>
        <w:t>prêt à p</w:t>
      </w:r>
      <w:r w:rsidRPr="00BA170D">
        <w:rPr>
          <w:rFonts w:ascii="Arial" w:hAnsi="Arial" w:cs="Arial"/>
        </w:rPr>
        <w:t>laider devant le Conseil des prud’hommes réuni ce jour.</w:t>
      </w:r>
    </w:p>
    <w:p w14:paraId="72FD5DE9"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559BAB9B"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0E38EC7A"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53FD9A62"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1F32D97B"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0780CFB0"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32302C87"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29181B31"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244474C5"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524BC678"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5555A00F"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4681C816"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3AFC2BB5"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4E678B8"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69D37EE"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06064FC"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033ABEAD"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5D2CB0FD"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EC2F9B1"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134DB804"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37B20113"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2921D9B0"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8B1B098"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07E02A28" w14:textId="77777777" w:rsidR="00BA170D" w:rsidRDefault="00BA170D" w:rsidP="005C169A">
      <w:pPr>
        <w:widowControl w:val="0"/>
        <w:autoSpaceDE w:val="0"/>
        <w:autoSpaceDN w:val="0"/>
        <w:adjustRightInd w:val="0"/>
        <w:spacing w:after="0" w:line="240" w:lineRule="auto"/>
        <w:jc w:val="both"/>
        <w:rPr>
          <w:rFonts w:ascii="Arial" w:hAnsi="Arial" w:cs="Arial"/>
        </w:rPr>
      </w:pPr>
    </w:p>
    <w:p w14:paraId="7F236F0D" w14:textId="1B709780" w:rsidR="00BA170D" w:rsidRPr="00BA170D" w:rsidRDefault="00BA170D" w:rsidP="00BA170D">
      <w:pPr>
        <w:widowControl w:val="0"/>
        <w:autoSpaceDE w:val="0"/>
        <w:autoSpaceDN w:val="0"/>
        <w:adjustRightInd w:val="0"/>
        <w:spacing w:after="0" w:line="240" w:lineRule="auto"/>
        <w:jc w:val="both"/>
        <w:rPr>
          <w:rFonts w:ascii="Arial" w:hAnsi="Arial" w:cs="Arial"/>
          <w:b/>
          <w:bCs/>
        </w:rPr>
      </w:pPr>
      <w:r w:rsidRPr="00BA170D">
        <w:rPr>
          <w:rFonts w:ascii="Arial" w:hAnsi="Arial" w:cs="Arial"/>
          <w:b/>
          <w:bCs/>
          <w:highlight w:val="yellow"/>
        </w:rPr>
        <w:lastRenderedPageBreak/>
        <w:t xml:space="preserve">FICHE </w:t>
      </w:r>
      <w:r>
        <w:rPr>
          <w:rFonts w:ascii="Arial" w:hAnsi="Arial" w:cs="Arial"/>
          <w:b/>
          <w:bCs/>
          <w:highlight w:val="yellow"/>
        </w:rPr>
        <w:t>2</w:t>
      </w:r>
      <w:r w:rsidRPr="00BA170D">
        <w:rPr>
          <w:rFonts w:ascii="Arial" w:hAnsi="Arial" w:cs="Arial"/>
          <w:b/>
          <w:bCs/>
          <w:highlight w:val="yellow"/>
        </w:rPr>
        <w:t>/ AVOCAT DE LA PARTIE D</w:t>
      </w:r>
      <w:r>
        <w:rPr>
          <w:rFonts w:ascii="Arial" w:hAnsi="Arial" w:cs="Arial"/>
          <w:b/>
          <w:bCs/>
          <w:highlight w:val="yellow"/>
        </w:rPr>
        <w:t>ÉFEN</w:t>
      </w:r>
      <w:r w:rsidRPr="00BA170D">
        <w:rPr>
          <w:rFonts w:ascii="Arial" w:hAnsi="Arial" w:cs="Arial"/>
          <w:b/>
          <w:bCs/>
          <w:highlight w:val="yellow"/>
        </w:rPr>
        <w:t>DERESSE</w:t>
      </w:r>
    </w:p>
    <w:p w14:paraId="0D6845EE" w14:textId="77777777" w:rsidR="00BA170D" w:rsidRDefault="00BA170D" w:rsidP="00BA170D">
      <w:pPr>
        <w:widowControl w:val="0"/>
        <w:autoSpaceDE w:val="0"/>
        <w:autoSpaceDN w:val="0"/>
        <w:adjustRightInd w:val="0"/>
        <w:spacing w:after="0" w:line="240" w:lineRule="auto"/>
        <w:jc w:val="both"/>
        <w:rPr>
          <w:rFonts w:ascii="Arial" w:hAnsi="Arial" w:cs="Arial"/>
        </w:rPr>
      </w:pPr>
    </w:p>
    <w:p w14:paraId="6D195797" w14:textId="45ACD9CC" w:rsidR="00BA170D" w:rsidRP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w:t>
      </w:r>
      <w:r w:rsidRPr="00BA170D">
        <w:rPr>
          <w:rFonts w:ascii="Arial" w:hAnsi="Arial" w:cs="Arial"/>
        </w:rPr>
        <w:t xml:space="preserve">Votre cliente est la société Hand &amp; LOMEDEN </w:t>
      </w:r>
      <w:r>
        <w:rPr>
          <w:rFonts w:ascii="Arial" w:hAnsi="Arial" w:cs="Arial"/>
        </w:rPr>
        <w:t xml:space="preserve">France, </w:t>
      </w:r>
      <w:r w:rsidRPr="00BA170D">
        <w:rPr>
          <w:rFonts w:ascii="Arial" w:hAnsi="Arial" w:cs="Arial"/>
        </w:rPr>
        <w:t>ayant produit l’émission de télé-réalité « l</w:t>
      </w:r>
      <w:r w:rsidR="00752775">
        <w:rPr>
          <w:rFonts w:ascii="Arial" w:hAnsi="Arial" w:cs="Arial"/>
        </w:rPr>
        <w:t>a villa des secrets</w:t>
      </w:r>
      <w:r w:rsidRPr="00BA170D">
        <w:rPr>
          <w:rFonts w:ascii="Arial" w:hAnsi="Arial" w:cs="Arial"/>
        </w:rPr>
        <w:t> ». Vous la représentez dans le procès qui l’oppose à M</w:t>
      </w:r>
      <w:r w:rsidRPr="00BA170D">
        <w:rPr>
          <w:rFonts w:ascii="Arial" w:hAnsi="Arial" w:cs="Arial"/>
          <w:vertAlign w:val="superscript"/>
        </w:rPr>
        <w:t>elle</w:t>
      </w:r>
      <w:r w:rsidRPr="00BA170D">
        <w:rPr>
          <w:rFonts w:ascii="Arial" w:hAnsi="Arial" w:cs="Arial"/>
        </w:rPr>
        <w:t xml:space="preserve"> L</w:t>
      </w:r>
      <w:r w:rsidR="00752775">
        <w:rPr>
          <w:rFonts w:ascii="Arial" w:hAnsi="Arial" w:cs="Arial"/>
        </w:rPr>
        <w:t>aure</w:t>
      </w:r>
      <w:r w:rsidRPr="00BA170D">
        <w:rPr>
          <w:rFonts w:ascii="Arial" w:hAnsi="Arial" w:cs="Arial"/>
        </w:rPr>
        <w:t>, ex-« lofteuse ».</w:t>
      </w:r>
    </w:p>
    <w:p w14:paraId="25294CD4" w14:textId="00422CA0" w:rsidR="00BA170D" w:rsidRPr="00BA170D" w:rsidRDefault="00BA170D" w:rsidP="00BA170D">
      <w:pPr>
        <w:widowControl w:val="0"/>
        <w:autoSpaceDE w:val="0"/>
        <w:autoSpaceDN w:val="0"/>
        <w:adjustRightInd w:val="0"/>
        <w:spacing w:after="0" w:line="240" w:lineRule="auto"/>
        <w:jc w:val="both"/>
        <w:rPr>
          <w:rFonts w:ascii="Arial" w:hAnsi="Arial" w:cs="Arial"/>
          <w:b/>
          <w:bCs/>
        </w:rPr>
      </w:pPr>
    </w:p>
    <w:p w14:paraId="3C752B45" w14:textId="5B5B3ED3" w:rsid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w:t>
      </w:r>
      <w:r w:rsidR="009C373E">
        <w:rPr>
          <w:rFonts w:ascii="Arial" w:hAnsi="Arial" w:cs="Arial"/>
        </w:rPr>
        <w:t>Je formule</w:t>
      </w:r>
      <w:r>
        <w:rPr>
          <w:rFonts w:ascii="Arial" w:hAnsi="Arial" w:cs="Arial"/>
        </w:rPr>
        <w:t xml:space="preserve"> les prétentions et arguments de </w:t>
      </w:r>
      <w:r w:rsidR="009C373E">
        <w:rPr>
          <w:rFonts w:ascii="Arial" w:hAnsi="Arial" w:cs="Arial"/>
        </w:rPr>
        <w:t>mon</w:t>
      </w:r>
      <w:r>
        <w:rPr>
          <w:rFonts w:ascii="Arial" w:hAnsi="Arial" w:cs="Arial"/>
        </w:rPr>
        <w:t xml:space="preserve"> client : </w:t>
      </w:r>
    </w:p>
    <w:p w14:paraId="7609D021" w14:textId="77777777" w:rsidR="00BA170D" w:rsidRPr="00BA170D" w:rsidRDefault="00BA170D" w:rsidP="00BA170D">
      <w:pPr>
        <w:widowControl w:val="0"/>
        <w:autoSpaceDE w:val="0"/>
        <w:autoSpaceDN w:val="0"/>
        <w:adjustRightInd w:val="0"/>
        <w:spacing w:after="0" w:line="240" w:lineRule="auto"/>
        <w:jc w:val="both"/>
        <w:rPr>
          <w:rFonts w:ascii="Arial" w:hAnsi="Arial" w:cs="Arial"/>
        </w:rPr>
      </w:pPr>
      <w:r>
        <w:rPr>
          <w:rFonts w:ascii="Arial" w:hAnsi="Arial" w:cs="Arial"/>
        </w:rPr>
        <w:t>……………………………………………………………………………………………………………………………………………………………………………………………………………………………………………………………………………………………………………………………………………………………………………………………………………………………………………………………………………………………………………………………………………………………………………………………………………………………………………………………………………………………………………………………………………………………………………………………………………….</w:t>
      </w:r>
    </w:p>
    <w:p w14:paraId="71826890" w14:textId="77777777" w:rsidR="00BA170D" w:rsidRDefault="00BA170D" w:rsidP="00BA170D">
      <w:pPr>
        <w:widowControl w:val="0"/>
        <w:autoSpaceDE w:val="0"/>
        <w:autoSpaceDN w:val="0"/>
        <w:adjustRightInd w:val="0"/>
        <w:spacing w:after="0" w:line="240" w:lineRule="auto"/>
        <w:jc w:val="both"/>
        <w:rPr>
          <w:rFonts w:ascii="Arial" w:hAnsi="Arial" w:cs="Arial"/>
        </w:rPr>
      </w:pPr>
    </w:p>
    <w:p w14:paraId="32F24FC7" w14:textId="4C7112BE" w:rsid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w:t>
      </w:r>
      <w:r w:rsidR="009C373E">
        <w:rPr>
          <w:rFonts w:ascii="Arial" w:hAnsi="Arial" w:cs="Arial"/>
        </w:rPr>
        <w:t>Je prépare</w:t>
      </w:r>
      <w:r>
        <w:rPr>
          <w:rFonts w:ascii="Arial" w:hAnsi="Arial" w:cs="Arial"/>
        </w:rPr>
        <w:t xml:space="preserve"> </w:t>
      </w:r>
      <w:r w:rsidR="009C373E">
        <w:rPr>
          <w:rFonts w:ascii="Arial" w:hAnsi="Arial" w:cs="Arial"/>
        </w:rPr>
        <w:t>ma</w:t>
      </w:r>
      <w:r>
        <w:rPr>
          <w:rFonts w:ascii="Arial" w:hAnsi="Arial" w:cs="Arial"/>
        </w:rPr>
        <w:t xml:space="preserve"> plaidoirie sous forme d’argumentation juridique : </w:t>
      </w:r>
    </w:p>
    <w:p w14:paraId="14EB5BB0" w14:textId="77777777" w:rsidR="00BA170D" w:rsidRP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Arial" w:hAnsi="Arial" w:cs="Arial"/>
        </w:rPr>
        <w:t>……………………………………………………………………………………………………………………………………………………………………………………………………………………………………………………………………………………………………………………………………………………………………………………………………………………………………………………………………………………………………………………………………………………………………………………………………………………………………………………………………………………………………………………………………………………………………………………………………………….</w:t>
      </w:r>
    </w:p>
    <w:p w14:paraId="242932F9" w14:textId="77777777" w:rsidR="00BA170D" w:rsidRDefault="00BA170D" w:rsidP="00BA170D">
      <w:pPr>
        <w:widowControl w:val="0"/>
        <w:autoSpaceDE w:val="0"/>
        <w:autoSpaceDN w:val="0"/>
        <w:adjustRightInd w:val="0"/>
        <w:spacing w:after="0" w:line="240" w:lineRule="auto"/>
        <w:jc w:val="both"/>
        <w:rPr>
          <w:rFonts w:ascii="Arial" w:hAnsi="Arial" w:cs="Arial"/>
        </w:rPr>
      </w:pPr>
    </w:p>
    <w:p w14:paraId="5B955199" w14:textId="18F647C9" w:rsidR="00BA170D" w:rsidRDefault="00BA170D" w:rsidP="00BA170D">
      <w:pPr>
        <w:widowControl w:val="0"/>
        <w:autoSpaceDE w:val="0"/>
        <w:autoSpaceDN w:val="0"/>
        <w:adjustRightInd w:val="0"/>
        <w:spacing w:after="0" w:line="240" w:lineRule="auto"/>
        <w:jc w:val="both"/>
        <w:rPr>
          <w:rFonts w:ascii="Arial" w:hAnsi="Arial" w:cs="Arial"/>
        </w:rPr>
      </w:pPr>
      <w:r w:rsidRPr="00BA170D">
        <w:rPr>
          <w:rFonts w:ascii="Calibri" w:hAnsi="Calibri" w:cs="Calibri"/>
          <w:b/>
          <w:bCs/>
        </w:rPr>
        <w:t>→</w:t>
      </w:r>
      <w:r>
        <w:rPr>
          <w:rFonts w:ascii="Arial" w:hAnsi="Arial" w:cs="Arial"/>
        </w:rPr>
        <w:t xml:space="preserve"> Désormais, </w:t>
      </w:r>
      <w:r w:rsidR="009C373E">
        <w:rPr>
          <w:rFonts w:ascii="Arial" w:hAnsi="Arial" w:cs="Arial"/>
        </w:rPr>
        <w:t>je suis</w:t>
      </w:r>
      <w:r>
        <w:rPr>
          <w:rFonts w:ascii="Arial" w:hAnsi="Arial" w:cs="Arial"/>
        </w:rPr>
        <w:t xml:space="preserve"> prêt à p</w:t>
      </w:r>
      <w:r w:rsidRPr="00BA170D">
        <w:rPr>
          <w:rFonts w:ascii="Arial" w:hAnsi="Arial" w:cs="Arial"/>
        </w:rPr>
        <w:t>laider devant le Conseil des prud’hommes réuni ce jour.</w:t>
      </w:r>
    </w:p>
    <w:p w14:paraId="1C73E137"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5452E53D"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7AC20F33"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5B572855"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2AFE5B5E"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63B5FD71"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4C8DA4C5"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4FA7CEA3"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23364E84"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37B5B703"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56FDC82B"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2F4C91A1"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4A2BBD17"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63F79E8B"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2762E016"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5DE0F836"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62461EA8"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6F4C13B2"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11A8AE06"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2EEC2C97"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3E3A7413"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557895AF"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12F0EB1F"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15F9B627" w14:textId="77777777" w:rsidR="00752775" w:rsidRDefault="00752775" w:rsidP="00BA170D">
      <w:pPr>
        <w:widowControl w:val="0"/>
        <w:autoSpaceDE w:val="0"/>
        <w:autoSpaceDN w:val="0"/>
        <w:adjustRightInd w:val="0"/>
        <w:spacing w:after="0" w:line="240" w:lineRule="auto"/>
        <w:jc w:val="both"/>
        <w:rPr>
          <w:rFonts w:ascii="Arial" w:hAnsi="Arial" w:cs="Arial"/>
        </w:rPr>
      </w:pPr>
    </w:p>
    <w:p w14:paraId="1A05B8B1" w14:textId="1D40F482" w:rsidR="00752775" w:rsidRPr="00BA170D" w:rsidRDefault="00752775" w:rsidP="00BA170D">
      <w:pPr>
        <w:widowControl w:val="0"/>
        <w:autoSpaceDE w:val="0"/>
        <w:autoSpaceDN w:val="0"/>
        <w:adjustRightInd w:val="0"/>
        <w:spacing w:after="0" w:line="240" w:lineRule="auto"/>
        <w:jc w:val="both"/>
        <w:rPr>
          <w:rFonts w:ascii="Arial" w:hAnsi="Arial" w:cs="Arial"/>
          <w:b/>
          <w:bCs/>
        </w:rPr>
      </w:pPr>
      <w:r w:rsidRPr="00752775">
        <w:rPr>
          <w:rFonts w:ascii="Arial" w:hAnsi="Arial" w:cs="Arial"/>
          <w:b/>
          <w:bCs/>
          <w:highlight w:val="yellow"/>
        </w:rPr>
        <w:lastRenderedPageBreak/>
        <w:t>FICHE 3/ JUGE AU CONSEIL DE PRUD’HOMMES</w:t>
      </w:r>
    </w:p>
    <w:p w14:paraId="0A683DF1" w14:textId="77777777" w:rsidR="00BA170D" w:rsidRPr="00BA170D" w:rsidRDefault="00BA170D" w:rsidP="00BA170D">
      <w:pPr>
        <w:widowControl w:val="0"/>
        <w:autoSpaceDE w:val="0"/>
        <w:autoSpaceDN w:val="0"/>
        <w:adjustRightInd w:val="0"/>
        <w:spacing w:after="0" w:line="240" w:lineRule="auto"/>
        <w:jc w:val="both"/>
        <w:rPr>
          <w:rFonts w:ascii="Arial" w:hAnsi="Arial" w:cs="Arial"/>
        </w:rPr>
      </w:pPr>
    </w:p>
    <w:p w14:paraId="1708EBC8" w14:textId="07A8FBA0" w:rsidR="00752775" w:rsidRPr="00752775" w:rsidRDefault="00752775" w:rsidP="00752775">
      <w:pPr>
        <w:widowControl w:val="0"/>
        <w:autoSpaceDE w:val="0"/>
        <w:autoSpaceDN w:val="0"/>
        <w:adjustRightInd w:val="0"/>
        <w:spacing w:after="0" w:line="240" w:lineRule="auto"/>
        <w:ind w:firstLine="720"/>
        <w:jc w:val="both"/>
        <w:rPr>
          <w:rFonts w:ascii="Arial" w:hAnsi="Arial" w:cs="Arial"/>
        </w:rPr>
      </w:pPr>
      <w:r w:rsidRPr="00752775">
        <w:rPr>
          <w:rFonts w:ascii="Arial" w:hAnsi="Arial" w:cs="Arial"/>
        </w:rPr>
        <w:t>Dans l’affaire opposant M</w:t>
      </w:r>
      <w:r w:rsidRPr="00752775">
        <w:rPr>
          <w:rFonts w:ascii="Arial" w:hAnsi="Arial" w:cs="Arial"/>
          <w:vertAlign w:val="superscript"/>
        </w:rPr>
        <w:t>elle</w:t>
      </w:r>
      <w:r w:rsidRPr="00752775">
        <w:rPr>
          <w:rFonts w:ascii="Arial" w:hAnsi="Arial" w:cs="Arial"/>
        </w:rPr>
        <w:t xml:space="preserve"> L</w:t>
      </w:r>
      <w:r>
        <w:rPr>
          <w:rFonts w:ascii="Arial" w:hAnsi="Arial" w:cs="Arial"/>
        </w:rPr>
        <w:t>aure</w:t>
      </w:r>
      <w:r w:rsidRPr="00752775">
        <w:rPr>
          <w:rFonts w:ascii="Arial" w:hAnsi="Arial" w:cs="Arial"/>
        </w:rPr>
        <w:t xml:space="preserve"> (demanderesse) et la société de production Hand &amp; LOMEDEN France (défenderesse), la phase de conciliation a échoué. Vous présidez aujourd'hui le bureau de jugement.</w:t>
      </w:r>
    </w:p>
    <w:p w14:paraId="4C4A1685" w14:textId="77777777" w:rsidR="00752775" w:rsidRPr="00752775" w:rsidRDefault="00752775" w:rsidP="00752775">
      <w:pPr>
        <w:widowControl w:val="0"/>
        <w:autoSpaceDE w:val="0"/>
        <w:autoSpaceDN w:val="0"/>
        <w:adjustRightInd w:val="0"/>
        <w:spacing w:after="0" w:line="240" w:lineRule="auto"/>
        <w:jc w:val="both"/>
        <w:rPr>
          <w:rFonts w:ascii="Arial" w:hAnsi="Arial" w:cs="Arial"/>
        </w:rPr>
      </w:pPr>
    </w:p>
    <w:p w14:paraId="514ED55D" w14:textId="71E57280" w:rsidR="00752775" w:rsidRPr="00752775" w:rsidRDefault="00752775" w:rsidP="00752775">
      <w:pPr>
        <w:widowControl w:val="0"/>
        <w:autoSpaceDE w:val="0"/>
        <w:autoSpaceDN w:val="0"/>
        <w:adjustRightInd w:val="0"/>
        <w:spacing w:after="0" w:line="240" w:lineRule="auto"/>
        <w:jc w:val="both"/>
        <w:rPr>
          <w:rFonts w:ascii="Arial" w:hAnsi="Arial" w:cs="Arial"/>
        </w:rPr>
      </w:pPr>
      <w:r w:rsidRPr="00752775">
        <w:rPr>
          <w:rFonts w:ascii="Arial" w:hAnsi="Arial" w:cs="Arial"/>
          <w:u w:val="single"/>
        </w:rPr>
        <w:t>Faits</w:t>
      </w:r>
      <w:r w:rsidRPr="00752775">
        <w:rPr>
          <w:rFonts w:ascii="Arial" w:hAnsi="Arial" w:cs="Arial"/>
        </w:rPr>
        <w:t> :   M</w:t>
      </w:r>
      <w:r w:rsidRPr="00752775">
        <w:rPr>
          <w:rFonts w:ascii="Arial" w:hAnsi="Arial" w:cs="Arial"/>
          <w:vertAlign w:val="superscript"/>
        </w:rPr>
        <w:t>elle</w:t>
      </w:r>
      <w:r w:rsidRPr="00752775">
        <w:rPr>
          <w:rFonts w:ascii="Arial" w:hAnsi="Arial" w:cs="Arial"/>
        </w:rPr>
        <w:t xml:space="preserve"> L</w:t>
      </w:r>
      <w:r>
        <w:rPr>
          <w:rFonts w:ascii="Arial" w:hAnsi="Arial" w:cs="Arial"/>
        </w:rPr>
        <w:t>aure</w:t>
      </w:r>
      <w:r w:rsidRPr="00752775">
        <w:rPr>
          <w:rFonts w:ascii="Arial" w:hAnsi="Arial" w:cs="Arial"/>
        </w:rPr>
        <w:t xml:space="preserve"> a participé à l’émission de télé-réalité « </w:t>
      </w:r>
      <w:r>
        <w:rPr>
          <w:rFonts w:ascii="Arial" w:hAnsi="Arial" w:cs="Arial"/>
        </w:rPr>
        <w:t>la villa des secrets</w:t>
      </w:r>
      <w:r w:rsidRPr="00752775">
        <w:rPr>
          <w:rFonts w:ascii="Arial" w:hAnsi="Arial" w:cs="Arial"/>
        </w:rPr>
        <w:t> », produite par la société Hand &amp; LOMEDEN France. […]</w:t>
      </w:r>
    </w:p>
    <w:p w14:paraId="585C43F3" w14:textId="77777777" w:rsidR="00752775" w:rsidRPr="00752775" w:rsidRDefault="00752775" w:rsidP="00752775">
      <w:pPr>
        <w:widowControl w:val="0"/>
        <w:autoSpaceDE w:val="0"/>
        <w:autoSpaceDN w:val="0"/>
        <w:adjustRightInd w:val="0"/>
        <w:spacing w:after="0" w:line="240" w:lineRule="auto"/>
        <w:jc w:val="both"/>
        <w:rPr>
          <w:rFonts w:ascii="Arial" w:hAnsi="Arial" w:cs="Arial"/>
        </w:rPr>
      </w:pPr>
    </w:p>
    <w:p w14:paraId="66A7A215" w14:textId="74252C2A" w:rsidR="00752775" w:rsidRPr="00752775" w:rsidRDefault="00752775" w:rsidP="00752775">
      <w:pPr>
        <w:widowControl w:val="0"/>
        <w:autoSpaceDE w:val="0"/>
        <w:autoSpaceDN w:val="0"/>
        <w:adjustRightInd w:val="0"/>
        <w:spacing w:after="0" w:line="240" w:lineRule="auto"/>
        <w:jc w:val="both"/>
        <w:rPr>
          <w:rFonts w:ascii="Arial" w:hAnsi="Arial" w:cs="Arial"/>
        </w:rPr>
      </w:pPr>
      <w:r w:rsidRPr="00752775">
        <w:rPr>
          <w:rFonts w:ascii="Arial" w:hAnsi="Arial" w:cs="Arial"/>
          <w:u w:val="single"/>
        </w:rPr>
        <w:t>Prétentions et arguments de la partie demanderesse</w:t>
      </w:r>
      <w:r w:rsidRPr="00752775">
        <w:rPr>
          <w:rFonts w:ascii="Arial" w:hAnsi="Arial" w:cs="Arial"/>
        </w:rPr>
        <w:t> : M</w:t>
      </w:r>
      <w:r w:rsidRPr="00752775">
        <w:rPr>
          <w:rFonts w:ascii="Arial" w:hAnsi="Arial" w:cs="Arial"/>
          <w:vertAlign w:val="superscript"/>
        </w:rPr>
        <w:t>elle</w:t>
      </w:r>
      <w:r w:rsidRPr="00752775">
        <w:rPr>
          <w:rFonts w:ascii="Arial" w:hAnsi="Arial" w:cs="Arial"/>
        </w:rPr>
        <w:t xml:space="preserve"> L</w:t>
      </w:r>
      <w:r>
        <w:rPr>
          <w:rFonts w:ascii="Arial" w:hAnsi="Arial" w:cs="Arial"/>
        </w:rPr>
        <w:t>aure</w:t>
      </w:r>
      <w:r w:rsidRPr="00752775">
        <w:rPr>
          <w:rFonts w:ascii="Arial" w:hAnsi="Arial" w:cs="Arial"/>
        </w:rPr>
        <w:t xml:space="preserve"> demande le paiement d’heures supplémentaires et d’indemnités de congés payés sur le fondement des articles L. 3121-22 et L. 3141-1 du Code du travail. Elle soutient qu’elle était liée par un contrat de travail à la société Hand &amp; LOMEDEN France et que, par conséquent, le « jeu » s’apparente à l’exécution d’un contrat de travail soumis en tant que telle à la législation du travail. </w:t>
      </w:r>
    </w:p>
    <w:p w14:paraId="4801F38B" w14:textId="77777777" w:rsidR="00752775" w:rsidRPr="00752775" w:rsidRDefault="00752775" w:rsidP="00752775">
      <w:pPr>
        <w:widowControl w:val="0"/>
        <w:autoSpaceDE w:val="0"/>
        <w:autoSpaceDN w:val="0"/>
        <w:adjustRightInd w:val="0"/>
        <w:spacing w:after="0" w:line="240" w:lineRule="auto"/>
        <w:jc w:val="both"/>
        <w:rPr>
          <w:rFonts w:ascii="Arial" w:hAnsi="Arial" w:cs="Arial"/>
        </w:rPr>
      </w:pPr>
    </w:p>
    <w:p w14:paraId="0DE8F543" w14:textId="3BEB9D09" w:rsidR="00752775" w:rsidRPr="00752775" w:rsidRDefault="00752775" w:rsidP="00752775">
      <w:pPr>
        <w:widowControl w:val="0"/>
        <w:autoSpaceDE w:val="0"/>
        <w:autoSpaceDN w:val="0"/>
        <w:adjustRightInd w:val="0"/>
        <w:spacing w:after="0" w:line="240" w:lineRule="auto"/>
        <w:jc w:val="both"/>
        <w:rPr>
          <w:rFonts w:ascii="Arial" w:hAnsi="Arial" w:cs="Arial"/>
        </w:rPr>
      </w:pPr>
      <w:r w:rsidRPr="00752775">
        <w:rPr>
          <w:rFonts w:ascii="Arial" w:hAnsi="Arial" w:cs="Arial"/>
          <w:u w:val="single"/>
        </w:rPr>
        <w:t>Prétentions et arguments de la partie défenderesse</w:t>
      </w:r>
      <w:r w:rsidRPr="00752775">
        <w:rPr>
          <w:rFonts w:ascii="Arial" w:hAnsi="Arial" w:cs="Arial"/>
        </w:rPr>
        <w:t> : La société Hand &amp; LOMEDEN France prétend au contraire qu’elle n’était pas liée à M</w:t>
      </w:r>
      <w:r w:rsidRPr="00752775">
        <w:rPr>
          <w:rFonts w:ascii="Arial" w:hAnsi="Arial" w:cs="Arial"/>
          <w:vertAlign w:val="superscript"/>
        </w:rPr>
        <w:t>elle</w:t>
      </w:r>
      <w:r w:rsidRPr="00752775">
        <w:rPr>
          <w:rFonts w:ascii="Arial" w:hAnsi="Arial" w:cs="Arial"/>
        </w:rPr>
        <w:t xml:space="preserve"> L</w:t>
      </w:r>
      <w:r>
        <w:rPr>
          <w:rFonts w:ascii="Arial" w:hAnsi="Arial" w:cs="Arial"/>
        </w:rPr>
        <w:t>aure</w:t>
      </w:r>
      <w:r w:rsidRPr="00752775">
        <w:rPr>
          <w:rFonts w:ascii="Arial" w:hAnsi="Arial" w:cs="Arial"/>
        </w:rPr>
        <w:t xml:space="preserve"> par un contrat de travail, les lofteurs n’étant pas des salariés mais des joueurs.</w:t>
      </w:r>
    </w:p>
    <w:p w14:paraId="3D15D60B" w14:textId="77777777" w:rsidR="00752775" w:rsidRPr="00752775" w:rsidRDefault="00752775" w:rsidP="00752775">
      <w:pPr>
        <w:widowControl w:val="0"/>
        <w:autoSpaceDE w:val="0"/>
        <w:autoSpaceDN w:val="0"/>
        <w:adjustRightInd w:val="0"/>
        <w:spacing w:after="0" w:line="240" w:lineRule="auto"/>
        <w:jc w:val="both"/>
        <w:rPr>
          <w:rFonts w:ascii="Arial" w:hAnsi="Arial" w:cs="Arial"/>
        </w:rPr>
      </w:pPr>
    </w:p>
    <w:p w14:paraId="52A81929" w14:textId="77777777" w:rsidR="00752775" w:rsidRDefault="00752775" w:rsidP="00752775">
      <w:pPr>
        <w:widowControl w:val="0"/>
        <w:autoSpaceDE w:val="0"/>
        <w:autoSpaceDN w:val="0"/>
        <w:adjustRightInd w:val="0"/>
        <w:spacing w:after="0" w:line="240" w:lineRule="auto"/>
        <w:jc w:val="both"/>
        <w:rPr>
          <w:rFonts w:ascii="Arial" w:hAnsi="Arial" w:cs="Arial"/>
        </w:rPr>
      </w:pPr>
      <w:r w:rsidRPr="00752775">
        <w:rPr>
          <w:rFonts w:ascii="Calibri" w:hAnsi="Calibri" w:cs="Calibri"/>
          <w:b/>
          <w:bCs/>
        </w:rPr>
        <w:t>↘</w:t>
      </w:r>
      <w:r>
        <w:rPr>
          <w:rFonts w:ascii="Calibri" w:hAnsi="Calibri" w:cs="Calibri"/>
        </w:rPr>
        <w:t xml:space="preserve"> </w:t>
      </w:r>
      <w:r w:rsidRPr="00752775">
        <w:rPr>
          <w:rFonts w:ascii="Arial" w:hAnsi="Arial" w:cs="Arial"/>
        </w:rPr>
        <w:t xml:space="preserve">Vous devez : Travailler votre dossier puis, à l’issue des plaidoiries, présenter un avis motivé aux autres juges prud’homaux lors du délibéré qui précède l’énoncé du jugement. </w:t>
      </w:r>
    </w:p>
    <w:p w14:paraId="6DFC9962"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E4412C2"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FB1314E"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47CF21A7"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1E74400"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475BD8E9"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10E6CA0F"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4AD479C"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67639207"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20EEC108"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20947D60"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74C91DB1"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21B147A7"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625D32D3"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6D07D81B"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16B89AC"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65D7DEFF"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BA6C2E8"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8ECA922"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683DF0F5"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7FCF318B"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5BBE6208"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3C170595"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166B6D47"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29751466"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0901DDEE"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7E418197"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7D04FD9B"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7062E3E3" w14:textId="77777777" w:rsidR="00752775" w:rsidRDefault="00752775" w:rsidP="00752775">
      <w:pPr>
        <w:widowControl w:val="0"/>
        <w:autoSpaceDE w:val="0"/>
        <w:autoSpaceDN w:val="0"/>
        <w:adjustRightInd w:val="0"/>
        <w:spacing w:after="0" w:line="240" w:lineRule="auto"/>
        <w:jc w:val="both"/>
        <w:rPr>
          <w:rFonts w:ascii="Arial" w:hAnsi="Arial" w:cs="Arial"/>
        </w:rPr>
      </w:pPr>
    </w:p>
    <w:p w14:paraId="4AB39AC6" w14:textId="77777777" w:rsidR="00752775" w:rsidRPr="00752775" w:rsidRDefault="00752775" w:rsidP="00752775">
      <w:pPr>
        <w:widowControl w:val="0"/>
        <w:autoSpaceDE w:val="0"/>
        <w:autoSpaceDN w:val="0"/>
        <w:adjustRightInd w:val="0"/>
        <w:spacing w:after="0" w:line="240" w:lineRule="auto"/>
        <w:jc w:val="both"/>
        <w:rPr>
          <w:rFonts w:ascii="Arial" w:hAnsi="Arial" w:cs="Arial"/>
        </w:rPr>
      </w:pPr>
      <w:r w:rsidRPr="00752775">
        <w:rPr>
          <w:rFonts w:ascii="Arial" w:hAnsi="Arial" w:cs="Arial"/>
        </w:rPr>
        <w:lastRenderedPageBreak/>
        <w:t xml:space="preserve"> </w:t>
      </w:r>
    </w:p>
    <w:tbl>
      <w:tblPr>
        <w:tblW w:w="10148" w:type="dxa"/>
        <w:tblInd w:w="70" w:type="dxa"/>
        <w:tblCellMar>
          <w:left w:w="70" w:type="dxa"/>
          <w:right w:w="70" w:type="dxa"/>
        </w:tblCellMar>
        <w:tblLook w:val="04A0" w:firstRow="1" w:lastRow="0" w:firstColumn="1" w:lastColumn="0" w:noHBand="0" w:noVBand="1"/>
      </w:tblPr>
      <w:tblGrid>
        <w:gridCol w:w="4358"/>
        <w:gridCol w:w="191"/>
        <w:gridCol w:w="1405"/>
        <w:gridCol w:w="1559"/>
        <w:gridCol w:w="1418"/>
        <w:gridCol w:w="1217"/>
      </w:tblGrid>
      <w:tr w:rsidR="00752775" w:rsidRPr="00752775" w14:paraId="03CE4F5D" w14:textId="77777777" w:rsidTr="00752775">
        <w:trPr>
          <w:trHeight w:val="1270"/>
        </w:trPr>
        <w:tc>
          <w:tcPr>
            <w:tcW w:w="10148" w:type="dxa"/>
            <w:gridSpan w:val="6"/>
            <w:tcBorders>
              <w:top w:val="single" w:sz="4" w:space="0" w:color="auto"/>
              <w:left w:val="single" w:sz="4" w:space="0" w:color="auto"/>
              <w:right w:val="single" w:sz="4" w:space="0" w:color="auto"/>
            </w:tcBorders>
            <w:shd w:val="clear" w:color="auto" w:fill="FFFFFF"/>
            <w:vAlign w:val="center"/>
          </w:tcPr>
          <w:p w14:paraId="0B01A8FD" w14:textId="2E885063" w:rsidR="00033DDB" w:rsidRPr="00033DDB" w:rsidRDefault="00033DDB" w:rsidP="00752775">
            <w:pPr>
              <w:spacing w:after="0" w:line="240" w:lineRule="auto"/>
              <w:rPr>
                <w:rFonts w:ascii="Arial Narrow" w:eastAsia="Times New Roman" w:hAnsi="Arial Narrow" w:cs="Times New Roman"/>
                <w:b/>
                <w:color w:val="000000"/>
              </w:rPr>
            </w:pPr>
            <w:r w:rsidRPr="00033DDB">
              <w:rPr>
                <w:rFonts w:ascii="Arial Narrow" w:eastAsia="Times New Roman" w:hAnsi="Arial Narrow" w:cs="Times New Roman"/>
                <w:b/>
                <w:color w:val="000000"/>
                <w:highlight w:val="yellow"/>
              </w:rPr>
              <w:t>GRILLE d’évaluation de la plaidoirie</w:t>
            </w:r>
          </w:p>
          <w:p w14:paraId="727E587E" w14:textId="5BE56933" w:rsidR="00752775" w:rsidRPr="00752775" w:rsidRDefault="00752775" w:rsidP="00752775">
            <w:pPr>
              <w:spacing w:after="0" w:line="240" w:lineRule="auto"/>
              <w:rPr>
                <w:rFonts w:ascii="Arial Narrow" w:eastAsia="Times New Roman" w:hAnsi="Arial Narrow" w:cs="Times New Roman"/>
                <w:bCs/>
                <w:color w:val="000000"/>
              </w:rPr>
            </w:pPr>
            <w:r>
              <w:rPr>
                <w:rFonts w:ascii="Arial Narrow" w:eastAsia="Times New Roman" w:hAnsi="Arial Narrow" w:cs="Times New Roman"/>
                <w:bCs/>
                <w:color w:val="000000"/>
              </w:rPr>
              <w:t>Identité</w:t>
            </w:r>
            <w:r w:rsidRPr="00752775">
              <w:rPr>
                <w:rFonts w:ascii="Arial Narrow" w:eastAsia="Times New Roman" w:hAnsi="Arial Narrow" w:cs="Times New Roman"/>
                <w:bCs/>
                <w:color w:val="000000"/>
              </w:rPr>
              <w:t xml:space="preserve"> du binôme</w:t>
            </w:r>
            <w:r>
              <w:rPr>
                <w:rFonts w:ascii="Arial Narrow" w:eastAsia="Times New Roman" w:hAnsi="Arial Narrow" w:cs="Times New Roman"/>
                <w:bCs/>
                <w:color w:val="000000"/>
              </w:rPr>
              <w:t xml:space="preserve"> : </w:t>
            </w:r>
          </w:p>
          <w:p w14:paraId="7415CFB5" w14:textId="77777777" w:rsidR="00752775" w:rsidRPr="00752775" w:rsidRDefault="00752775" w:rsidP="00752775">
            <w:pPr>
              <w:spacing w:after="0" w:line="240" w:lineRule="auto"/>
              <w:jc w:val="center"/>
              <w:rPr>
                <w:rFonts w:ascii="Arial Narrow" w:eastAsia="Times New Roman" w:hAnsi="Arial Narrow" w:cs="Times New Roman"/>
                <w:bCs/>
                <w:color w:val="000000"/>
              </w:rPr>
            </w:pPr>
          </w:p>
        </w:tc>
      </w:tr>
      <w:tr w:rsidR="00752775" w:rsidRPr="00752775" w14:paraId="382B6DAA" w14:textId="77777777" w:rsidTr="003A2BF0">
        <w:trPr>
          <w:trHeight w:val="660"/>
        </w:trPr>
        <w:tc>
          <w:tcPr>
            <w:tcW w:w="4549" w:type="dxa"/>
            <w:gridSpan w:val="2"/>
            <w:tcBorders>
              <w:top w:val="single" w:sz="4" w:space="0" w:color="auto"/>
              <w:left w:val="single" w:sz="4" w:space="0" w:color="auto"/>
              <w:bottom w:val="single" w:sz="4" w:space="0" w:color="auto"/>
              <w:right w:val="single" w:sz="4" w:space="0" w:color="000000"/>
            </w:tcBorders>
            <w:shd w:val="clear" w:color="000000" w:fill="BFBFBF"/>
            <w:vAlign w:val="center"/>
            <w:hideMark/>
          </w:tcPr>
          <w:p w14:paraId="1CC758F6" w14:textId="77777777" w:rsidR="00752775" w:rsidRPr="00752775" w:rsidRDefault="00752775" w:rsidP="00752775">
            <w:pPr>
              <w:spacing w:after="0" w:line="240" w:lineRule="auto"/>
              <w:jc w:val="center"/>
              <w:rPr>
                <w:rFonts w:ascii="Arial Narrow" w:eastAsia="Times New Roman" w:hAnsi="Arial Narrow" w:cs="Times New Roman"/>
                <w:color w:val="000000"/>
              </w:rPr>
            </w:pPr>
            <w:r w:rsidRPr="00752775">
              <w:rPr>
                <w:rFonts w:ascii="Arial Narrow" w:eastAsia="Times New Roman" w:hAnsi="Arial Narrow" w:cs="Times New Roman"/>
                <w:b/>
                <w:bCs/>
                <w:color w:val="000000"/>
              </w:rPr>
              <w:t>CRITÈRES D'ÉVALUATION</w:t>
            </w:r>
            <w:r w:rsidRPr="00752775">
              <w:rPr>
                <w:rFonts w:ascii="Arial Narrow" w:eastAsia="Times New Roman" w:hAnsi="Arial Narrow" w:cs="Times New Roman"/>
                <w:color w:val="000000"/>
              </w:rPr>
              <w:t xml:space="preserve">*                                                                                                                              * </w:t>
            </w:r>
            <w:r w:rsidRPr="00752775">
              <w:rPr>
                <w:rFonts w:ascii="Arial Narrow" w:eastAsia="Times New Roman" w:hAnsi="Arial Narrow" w:cs="Times New Roman"/>
                <w:color w:val="000000"/>
                <w:sz w:val="16"/>
                <w:szCs w:val="16"/>
              </w:rPr>
              <w:t>Cocher la case correspondant à l'évaluation de chaque critère</w:t>
            </w:r>
          </w:p>
        </w:tc>
        <w:tc>
          <w:tcPr>
            <w:tcW w:w="1405" w:type="dxa"/>
            <w:tcBorders>
              <w:top w:val="single" w:sz="4" w:space="0" w:color="auto"/>
              <w:left w:val="nil"/>
              <w:bottom w:val="single" w:sz="4" w:space="0" w:color="auto"/>
              <w:right w:val="single" w:sz="4" w:space="0" w:color="auto"/>
            </w:tcBorders>
            <w:shd w:val="clear" w:color="000000" w:fill="BFBFBF"/>
            <w:noWrap/>
            <w:vAlign w:val="center"/>
            <w:hideMark/>
          </w:tcPr>
          <w:p w14:paraId="26AC955C" w14:textId="77777777" w:rsidR="00752775" w:rsidRPr="00752775" w:rsidRDefault="00752775" w:rsidP="00752775">
            <w:pPr>
              <w:spacing w:after="0" w:line="240" w:lineRule="auto"/>
              <w:jc w:val="center"/>
              <w:rPr>
                <w:rFonts w:ascii="Arial Narrow" w:eastAsia="Times New Roman" w:hAnsi="Arial Narrow" w:cs="Times New Roman"/>
                <w:b/>
                <w:bCs/>
                <w:color w:val="000000"/>
              </w:rPr>
            </w:pPr>
            <w:r w:rsidRPr="00752775">
              <w:rPr>
                <w:rFonts w:ascii="Arial Narrow" w:eastAsia="Times New Roman" w:hAnsi="Arial Narrow" w:cs="Times New Roman"/>
                <w:b/>
                <w:bCs/>
                <w:color w:val="000000"/>
              </w:rPr>
              <w:t>Passable</w:t>
            </w:r>
          </w:p>
        </w:tc>
        <w:tc>
          <w:tcPr>
            <w:tcW w:w="1559" w:type="dxa"/>
            <w:tcBorders>
              <w:top w:val="single" w:sz="4" w:space="0" w:color="auto"/>
              <w:left w:val="nil"/>
              <w:bottom w:val="single" w:sz="4" w:space="0" w:color="auto"/>
              <w:right w:val="single" w:sz="4" w:space="0" w:color="auto"/>
            </w:tcBorders>
            <w:shd w:val="clear" w:color="000000" w:fill="BFBFBF"/>
            <w:noWrap/>
            <w:vAlign w:val="center"/>
            <w:hideMark/>
          </w:tcPr>
          <w:p w14:paraId="45EAA28B" w14:textId="77777777" w:rsidR="00752775" w:rsidRPr="00752775" w:rsidRDefault="00752775" w:rsidP="00752775">
            <w:pPr>
              <w:spacing w:after="0" w:line="240" w:lineRule="auto"/>
              <w:jc w:val="center"/>
              <w:rPr>
                <w:rFonts w:ascii="Arial Narrow" w:eastAsia="Times New Roman" w:hAnsi="Arial Narrow" w:cs="Times New Roman"/>
                <w:b/>
                <w:bCs/>
                <w:color w:val="000000"/>
              </w:rPr>
            </w:pPr>
            <w:r w:rsidRPr="00752775">
              <w:rPr>
                <w:rFonts w:ascii="Arial Narrow" w:eastAsia="Times New Roman" w:hAnsi="Arial Narrow" w:cs="Times New Roman"/>
                <w:b/>
                <w:bCs/>
                <w:color w:val="000000"/>
              </w:rPr>
              <w:t>Assez bien</w:t>
            </w:r>
          </w:p>
        </w:tc>
        <w:tc>
          <w:tcPr>
            <w:tcW w:w="1418" w:type="dxa"/>
            <w:tcBorders>
              <w:top w:val="single" w:sz="4" w:space="0" w:color="auto"/>
              <w:left w:val="nil"/>
              <w:bottom w:val="single" w:sz="4" w:space="0" w:color="auto"/>
              <w:right w:val="single" w:sz="4" w:space="0" w:color="auto"/>
            </w:tcBorders>
            <w:shd w:val="clear" w:color="000000" w:fill="BFBFBF"/>
            <w:noWrap/>
            <w:vAlign w:val="center"/>
            <w:hideMark/>
          </w:tcPr>
          <w:p w14:paraId="556A8A35" w14:textId="77777777" w:rsidR="00752775" w:rsidRPr="00752775" w:rsidRDefault="00752775" w:rsidP="00752775">
            <w:pPr>
              <w:spacing w:after="0" w:line="240" w:lineRule="auto"/>
              <w:jc w:val="center"/>
              <w:rPr>
                <w:rFonts w:ascii="Arial Narrow" w:eastAsia="Times New Roman" w:hAnsi="Arial Narrow" w:cs="Times New Roman"/>
                <w:b/>
                <w:bCs/>
                <w:color w:val="000000"/>
              </w:rPr>
            </w:pPr>
            <w:r w:rsidRPr="00752775">
              <w:rPr>
                <w:rFonts w:ascii="Arial Narrow" w:eastAsia="Times New Roman" w:hAnsi="Arial Narrow" w:cs="Times New Roman"/>
                <w:b/>
                <w:bCs/>
                <w:color w:val="000000"/>
              </w:rPr>
              <w:t>Bien</w:t>
            </w:r>
          </w:p>
        </w:tc>
        <w:tc>
          <w:tcPr>
            <w:tcW w:w="1217" w:type="dxa"/>
            <w:tcBorders>
              <w:top w:val="single" w:sz="4" w:space="0" w:color="auto"/>
              <w:left w:val="nil"/>
              <w:bottom w:val="single" w:sz="4" w:space="0" w:color="auto"/>
              <w:right w:val="single" w:sz="4" w:space="0" w:color="auto"/>
            </w:tcBorders>
            <w:shd w:val="clear" w:color="000000" w:fill="BFBFBF"/>
            <w:noWrap/>
            <w:vAlign w:val="center"/>
            <w:hideMark/>
          </w:tcPr>
          <w:p w14:paraId="7344F9AE" w14:textId="77777777" w:rsidR="00752775" w:rsidRPr="00752775" w:rsidRDefault="00752775" w:rsidP="00752775">
            <w:pPr>
              <w:spacing w:after="0" w:line="240" w:lineRule="auto"/>
              <w:jc w:val="center"/>
              <w:rPr>
                <w:rFonts w:ascii="Arial Narrow" w:eastAsia="Times New Roman" w:hAnsi="Arial Narrow" w:cs="Times New Roman"/>
                <w:b/>
                <w:bCs/>
                <w:color w:val="000000"/>
              </w:rPr>
            </w:pPr>
            <w:r w:rsidRPr="00752775">
              <w:rPr>
                <w:rFonts w:ascii="Arial Narrow" w:eastAsia="Times New Roman" w:hAnsi="Arial Narrow" w:cs="Times New Roman"/>
                <w:b/>
                <w:bCs/>
                <w:color w:val="000000"/>
              </w:rPr>
              <w:t>Très bien</w:t>
            </w:r>
          </w:p>
        </w:tc>
      </w:tr>
      <w:tr w:rsidR="00752775" w:rsidRPr="00752775" w14:paraId="24A2FEE1" w14:textId="77777777" w:rsidTr="003A2BF0">
        <w:trPr>
          <w:trHeight w:val="342"/>
        </w:trPr>
        <w:tc>
          <w:tcPr>
            <w:tcW w:w="10148" w:type="dxa"/>
            <w:gridSpan w:val="6"/>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751AEA7F" w14:textId="77777777" w:rsidR="00752775" w:rsidRPr="00752775" w:rsidRDefault="00752775" w:rsidP="00752775">
            <w:pPr>
              <w:spacing w:after="0" w:line="240" w:lineRule="auto"/>
              <w:jc w:val="center"/>
              <w:rPr>
                <w:rFonts w:ascii="Arial Narrow" w:eastAsia="Times New Roman" w:hAnsi="Arial Narrow" w:cs="Times New Roman"/>
                <w:b/>
                <w:bCs/>
                <w:color w:val="000000"/>
              </w:rPr>
            </w:pPr>
            <w:r w:rsidRPr="00752775">
              <w:rPr>
                <w:rFonts w:ascii="Arial Narrow" w:eastAsia="Times New Roman" w:hAnsi="Arial Narrow" w:cs="Times New Roman"/>
                <w:b/>
                <w:bCs/>
                <w:color w:val="000000"/>
              </w:rPr>
              <w:t>ANALYSE JURIDIQUE</w:t>
            </w:r>
          </w:p>
        </w:tc>
      </w:tr>
      <w:tr w:rsidR="00752775" w:rsidRPr="00752775" w14:paraId="5B07B2AF" w14:textId="77777777" w:rsidTr="003A2BF0">
        <w:trPr>
          <w:trHeight w:val="342"/>
        </w:trPr>
        <w:tc>
          <w:tcPr>
            <w:tcW w:w="454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18B137" w14:textId="3B96493F" w:rsidR="00752775" w:rsidRPr="00752775" w:rsidRDefault="00033DDB" w:rsidP="00752775">
            <w:pPr>
              <w:spacing w:after="0" w:line="240" w:lineRule="auto"/>
              <w:jc w:val="both"/>
              <w:rPr>
                <w:rFonts w:ascii="Arial Narrow" w:eastAsia="Times New Roman" w:hAnsi="Arial Narrow" w:cs="Times New Roman"/>
                <w:color w:val="000000"/>
              </w:rPr>
            </w:pPr>
            <w:r w:rsidRPr="00033DDB">
              <w:rPr>
                <w:rFonts w:ascii="Arial Narrow" w:eastAsia="Times New Roman" w:hAnsi="Arial Narrow" w:cs="Times New Roman"/>
                <w:color w:val="000000"/>
              </w:rPr>
              <w:t>Maîtrise des enjeux du sujet, capacité à conduire et exprimer une argumentation personnelle, bien construite et raisonnée.</w:t>
            </w:r>
          </w:p>
        </w:tc>
        <w:tc>
          <w:tcPr>
            <w:tcW w:w="1405" w:type="dxa"/>
            <w:tcBorders>
              <w:top w:val="nil"/>
              <w:left w:val="nil"/>
              <w:bottom w:val="single" w:sz="4" w:space="0" w:color="auto"/>
              <w:right w:val="single" w:sz="4" w:space="0" w:color="auto"/>
            </w:tcBorders>
            <w:shd w:val="clear" w:color="auto" w:fill="auto"/>
            <w:noWrap/>
            <w:vAlign w:val="center"/>
            <w:hideMark/>
          </w:tcPr>
          <w:p w14:paraId="7A535CA6"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14:paraId="6B164C0E"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418" w:type="dxa"/>
            <w:tcBorders>
              <w:top w:val="nil"/>
              <w:left w:val="nil"/>
              <w:bottom w:val="single" w:sz="4" w:space="0" w:color="auto"/>
              <w:right w:val="single" w:sz="4" w:space="0" w:color="auto"/>
            </w:tcBorders>
            <w:shd w:val="clear" w:color="auto" w:fill="auto"/>
            <w:noWrap/>
            <w:vAlign w:val="center"/>
            <w:hideMark/>
          </w:tcPr>
          <w:p w14:paraId="5170A9C0"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14:paraId="6A2CFD8B" w14:textId="77777777" w:rsidR="00752775" w:rsidRPr="00752775" w:rsidRDefault="00752775" w:rsidP="00752775">
            <w:pPr>
              <w:spacing w:after="0" w:line="240" w:lineRule="auto"/>
              <w:ind w:right="180"/>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5ECABF06" w14:textId="77777777" w:rsidTr="003A2BF0">
        <w:trPr>
          <w:trHeight w:val="342"/>
        </w:trPr>
        <w:tc>
          <w:tcPr>
            <w:tcW w:w="454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5EC0B6" w14:textId="6A8B4B60" w:rsidR="00752775" w:rsidRPr="00752775" w:rsidRDefault="00752775" w:rsidP="00752775">
            <w:pPr>
              <w:spacing w:after="0" w:line="240" w:lineRule="auto"/>
              <w:jc w:val="both"/>
              <w:rPr>
                <w:rFonts w:ascii="Arial Narrow" w:eastAsia="Times New Roman" w:hAnsi="Arial Narrow" w:cs="Times New Roman"/>
                <w:color w:val="000000"/>
              </w:rPr>
            </w:pPr>
            <w:r w:rsidRPr="00752775">
              <w:rPr>
                <w:rFonts w:ascii="Arial Narrow" w:eastAsia="Times New Roman" w:hAnsi="Arial Narrow" w:cs="Times New Roman"/>
                <w:color w:val="000000"/>
              </w:rPr>
              <w:t>Arguments juridiques développés (richesse, pertinence…)</w:t>
            </w:r>
          </w:p>
        </w:tc>
        <w:tc>
          <w:tcPr>
            <w:tcW w:w="1405" w:type="dxa"/>
            <w:tcBorders>
              <w:top w:val="nil"/>
              <w:left w:val="nil"/>
              <w:bottom w:val="single" w:sz="4" w:space="0" w:color="auto"/>
              <w:right w:val="single" w:sz="4" w:space="0" w:color="auto"/>
            </w:tcBorders>
            <w:shd w:val="clear" w:color="auto" w:fill="auto"/>
            <w:noWrap/>
            <w:vAlign w:val="center"/>
            <w:hideMark/>
          </w:tcPr>
          <w:p w14:paraId="3B13D77D"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14:paraId="033EBA4B"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418" w:type="dxa"/>
            <w:tcBorders>
              <w:top w:val="nil"/>
              <w:left w:val="nil"/>
              <w:bottom w:val="single" w:sz="4" w:space="0" w:color="auto"/>
              <w:right w:val="single" w:sz="4" w:space="0" w:color="auto"/>
            </w:tcBorders>
            <w:shd w:val="clear" w:color="auto" w:fill="auto"/>
            <w:noWrap/>
            <w:vAlign w:val="center"/>
            <w:hideMark/>
          </w:tcPr>
          <w:p w14:paraId="187D8798"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14:paraId="22C79C7A"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5E0FDB0C" w14:textId="77777777" w:rsidTr="003A2BF0">
        <w:trPr>
          <w:trHeight w:val="342"/>
        </w:trPr>
        <w:tc>
          <w:tcPr>
            <w:tcW w:w="454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30F26B1" w14:textId="5E45C73D" w:rsidR="00752775" w:rsidRPr="00752775" w:rsidRDefault="00033DDB" w:rsidP="00752775">
            <w:pPr>
              <w:spacing w:after="0" w:line="240" w:lineRule="auto"/>
              <w:jc w:val="both"/>
              <w:rPr>
                <w:rFonts w:ascii="Arial Narrow" w:eastAsia="Times New Roman" w:hAnsi="Arial Narrow" w:cs="Times New Roman"/>
                <w:color w:val="000000"/>
              </w:rPr>
            </w:pPr>
            <w:r w:rsidRPr="00033DDB">
              <w:rPr>
                <w:rFonts w:ascii="Arial Narrow" w:eastAsia="Times New Roman" w:hAnsi="Arial Narrow" w:cs="Times New Roman"/>
                <w:color w:val="000000"/>
              </w:rPr>
              <w:t>Connaissances maîtrisées, les réponses aux questions du jury témoignent d'une capacité à mobiliser ces connaissances à bon escient et à les exposer clairement.</w:t>
            </w:r>
          </w:p>
        </w:tc>
        <w:tc>
          <w:tcPr>
            <w:tcW w:w="1405" w:type="dxa"/>
            <w:tcBorders>
              <w:top w:val="nil"/>
              <w:left w:val="nil"/>
              <w:bottom w:val="single" w:sz="4" w:space="0" w:color="auto"/>
              <w:right w:val="single" w:sz="4" w:space="0" w:color="auto"/>
            </w:tcBorders>
            <w:shd w:val="clear" w:color="auto" w:fill="auto"/>
            <w:noWrap/>
            <w:vAlign w:val="center"/>
          </w:tcPr>
          <w:p w14:paraId="174C2227"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single" w:sz="4" w:space="0" w:color="auto"/>
              <w:right w:val="single" w:sz="4" w:space="0" w:color="auto"/>
            </w:tcBorders>
            <w:shd w:val="clear" w:color="auto" w:fill="auto"/>
            <w:noWrap/>
            <w:vAlign w:val="center"/>
          </w:tcPr>
          <w:p w14:paraId="5EC70171"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tcPr>
          <w:p w14:paraId="138F2CA3"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217" w:type="dxa"/>
            <w:tcBorders>
              <w:top w:val="nil"/>
              <w:left w:val="nil"/>
              <w:bottom w:val="single" w:sz="4" w:space="0" w:color="auto"/>
              <w:right w:val="single" w:sz="4" w:space="0" w:color="auto"/>
            </w:tcBorders>
            <w:shd w:val="clear" w:color="auto" w:fill="auto"/>
            <w:noWrap/>
            <w:vAlign w:val="center"/>
          </w:tcPr>
          <w:p w14:paraId="76B021DC" w14:textId="77777777" w:rsidR="00752775" w:rsidRPr="00752775" w:rsidRDefault="00752775" w:rsidP="00752775">
            <w:pPr>
              <w:spacing w:after="0" w:line="240" w:lineRule="auto"/>
              <w:rPr>
                <w:rFonts w:ascii="Arial Narrow" w:eastAsia="Times New Roman" w:hAnsi="Arial Narrow" w:cs="Times New Roman"/>
                <w:color w:val="000000"/>
              </w:rPr>
            </w:pPr>
          </w:p>
        </w:tc>
      </w:tr>
      <w:tr w:rsidR="00752775" w:rsidRPr="00752775" w14:paraId="137F90EC" w14:textId="77777777" w:rsidTr="003A2BF0">
        <w:trPr>
          <w:trHeight w:val="342"/>
        </w:trPr>
        <w:tc>
          <w:tcPr>
            <w:tcW w:w="10148" w:type="dxa"/>
            <w:gridSpan w:val="6"/>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21534B61" w14:textId="77777777" w:rsidR="00752775" w:rsidRPr="00752775" w:rsidRDefault="00752775" w:rsidP="00752775">
            <w:pPr>
              <w:spacing w:after="0" w:line="240" w:lineRule="auto"/>
              <w:jc w:val="center"/>
              <w:rPr>
                <w:rFonts w:ascii="Arial Narrow" w:eastAsia="Times New Roman" w:hAnsi="Arial Narrow" w:cs="Times New Roman"/>
                <w:b/>
                <w:bCs/>
                <w:color w:val="000000"/>
              </w:rPr>
            </w:pPr>
            <w:r w:rsidRPr="00752775">
              <w:rPr>
                <w:rFonts w:ascii="Arial Narrow" w:eastAsia="Times New Roman" w:hAnsi="Arial Narrow" w:cs="Times New Roman"/>
                <w:b/>
                <w:bCs/>
                <w:color w:val="000000"/>
              </w:rPr>
              <w:t>COMMUNICATION ORALE</w:t>
            </w:r>
          </w:p>
        </w:tc>
      </w:tr>
      <w:tr w:rsidR="00752775" w:rsidRPr="00752775" w14:paraId="51CE4454" w14:textId="77777777" w:rsidTr="003A2BF0">
        <w:trPr>
          <w:trHeight w:val="342"/>
        </w:trPr>
        <w:tc>
          <w:tcPr>
            <w:tcW w:w="454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3E01941" w14:textId="77777777" w:rsidR="00752775" w:rsidRDefault="00752775" w:rsidP="00752775">
            <w:pPr>
              <w:spacing w:after="0" w:line="240" w:lineRule="auto"/>
              <w:jc w:val="both"/>
              <w:rPr>
                <w:rFonts w:ascii="Arial Narrow" w:eastAsia="Times New Roman" w:hAnsi="Arial Narrow" w:cs="Times New Roman"/>
                <w:color w:val="000000"/>
              </w:rPr>
            </w:pPr>
            <w:r w:rsidRPr="00752775">
              <w:rPr>
                <w:rFonts w:ascii="Arial Narrow" w:eastAsia="Times New Roman" w:hAnsi="Arial Narrow" w:cs="Times New Roman"/>
                <w:color w:val="000000"/>
              </w:rPr>
              <w:t>Structure de la plaidoirie (clarté, rigueur)</w:t>
            </w:r>
            <w:r w:rsidR="00033DDB">
              <w:rPr>
                <w:rFonts w:ascii="Arial Narrow" w:eastAsia="Times New Roman" w:hAnsi="Arial Narrow" w:cs="Times New Roman"/>
                <w:color w:val="000000"/>
              </w:rPr>
              <w:t>.</w:t>
            </w:r>
          </w:p>
          <w:p w14:paraId="1FE7688E" w14:textId="6AC839A3" w:rsidR="00033DDB" w:rsidRPr="00752775" w:rsidRDefault="00033DDB" w:rsidP="00752775">
            <w:pPr>
              <w:spacing w:after="0" w:line="240" w:lineRule="auto"/>
              <w:jc w:val="both"/>
              <w:rPr>
                <w:rFonts w:ascii="Arial Narrow" w:eastAsia="Times New Roman" w:hAnsi="Arial Narrow" w:cs="Times New Roman"/>
                <w:color w:val="000000"/>
              </w:rPr>
            </w:pPr>
            <w:r w:rsidRPr="00033DDB">
              <w:rPr>
                <w:rFonts w:ascii="Arial Narrow" w:eastAsia="Times New Roman" w:hAnsi="Arial Narrow" w:cs="Times New Roman"/>
                <w:color w:val="000000"/>
              </w:rPr>
              <w:t>S'engage dans sa parole, réagit de façon pertinente. Prend l'initiative dans l'échange. Exploite judicieusement les éléments fournis par la situation d'interaction.</w:t>
            </w:r>
          </w:p>
        </w:tc>
        <w:tc>
          <w:tcPr>
            <w:tcW w:w="1405" w:type="dxa"/>
            <w:tcBorders>
              <w:top w:val="nil"/>
              <w:left w:val="nil"/>
              <w:bottom w:val="single" w:sz="4" w:space="0" w:color="auto"/>
              <w:right w:val="single" w:sz="4" w:space="0" w:color="auto"/>
            </w:tcBorders>
            <w:shd w:val="clear" w:color="auto" w:fill="auto"/>
            <w:noWrap/>
            <w:vAlign w:val="center"/>
            <w:hideMark/>
          </w:tcPr>
          <w:p w14:paraId="0BA2D99E"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14:paraId="01834790"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418" w:type="dxa"/>
            <w:tcBorders>
              <w:top w:val="nil"/>
              <w:left w:val="nil"/>
              <w:bottom w:val="single" w:sz="4" w:space="0" w:color="auto"/>
              <w:right w:val="single" w:sz="4" w:space="0" w:color="auto"/>
            </w:tcBorders>
            <w:shd w:val="clear" w:color="auto" w:fill="auto"/>
            <w:noWrap/>
            <w:vAlign w:val="center"/>
            <w:hideMark/>
          </w:tcPr>
          <w:p w14:paraId="245D0587"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14:paraId="1FA9D7F3"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38F53088" w14:textId="77777777" w:rsidTr="003A2BF0">
        <w:trPr>
          <w:trHeight w:val="342"/>
        </w:trPr>
        <w:tc>
          <w:tcPr>
            <w:tcW w:w="454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AFAE7A" w14:textId="77777777" w:rsidR="00752775" w:rsidRDefault="00752775" w:rsidP="00752775">
            <w:pPr>
              <w:spacing w:after="0" w:line="240" w:lineRule="auto"/>
              <w:jc w:val="both"/>
              <w:rPr>
                <w:rFonts w:ascii="Arial Narrow" w:eastAsia="Times New Roman" w:hAnsi="Arial Narrow" w:cs="Times New Roman"/>
                <w:color w:val="000000"/>
              </w:rPr>
            </w:pPr>
            <w:r w:rsidRPr="00752775">
              <w:rPr>
                <w:rFonts w:ascii="Arial Narrow" w:eastAsia="Times New Roman" w:hAnsi="Arial Narrow" w:cs="Times New Roman"/>
                <w:color w:val="000000"/>
              </w:rPr>
              <w:t>Fluidité dans l’expression, éloquence</w:t>
            </w:r>
            <w:r w:rsidR="00033DDB">
              <w:rPr>
                <w:rFonts w:ascii="Arial Narrow" w:eastAsia="Times New Roman" w:hAnsi="Arial Narrow" w:cs="Times New Roman"/>
                <w:color w:val="000000"/>
              </w:rPr>
              <w:t> : voix / prise de parole affirmée / intérêt.</w:t>
            </w:r>
          </w:p>
          <w:p w14:paraId="712031CD" w14:textId="2D0E244E" w:rsidR="00033DDB" w:rsidRPr="00752775" w:rsidRDefault="00033DDB" w:rsidP="00752775">
            <w:pPr>
              <w:spacing w:after="0" w:line="240" w:lineRule="auto"/>
              <w:jc w:val="both"/>
              <w:rPr>
                <w:rFonts w:ascii="Arial Narrow" w:eastAsia="Times New Roman" w:hAnsi="Arial Narrow" w:cs="Times New Roman"/>
                <w:color w:val="000000"/>
              </w:rPr>
            </w:pPr>
            <w:r w:rsidRPr="00033DDB">
              <w:rPr>
                <w:rFonts w:ascii="Arial Narrow" w:eastAsia="Times New Roman" w:hAnsi="Arial Narrow" w:cs="Times New Roman"/>
                <w:color w:val="000000"/>
              </w:rPr>
              <w:t>La voix soutient efficacement le discours. Qualités prosodiques marquées (débit, fluidité, variations et nuances pertinentes, etc.). Le candidat est pleinement engagé dans sa parole. Il utilise un vocabulaire riche et précis.</w:t>
            </w:r>
          </w:p>
        </w:tc>
        <w:tc>
          <w:tcPr>
            <w:tcW w:w="1405" w:type="dxa"/>
            <w:tcBorders>
              <w:top w:val="nil"/>
              <w:left w:val="nil"/>
              <w:bottom w:val="single" w:sz="4" w:space="0" w:color="auto"/>
              <w:right w:val="single" w:sz="4" w:space="0" w:color="auto"/>
            </w:tcBorders>
            <w:shd w:val="clear" w:color="auto" w:fill="auto"/>
            <w:noWrap/>
            <w:vAlign w:val="center"/>
            <w:hideMark/>
          </w:tcPr>
          <w:p w14:paraId="7B23818D"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14:paraId="1C2DF6A3"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418" w:type="dxa"/>
            <w:tcBorders>
              <w:top w:val="nil"/>
              <w:left w:val="nil"/>
              <w:bottom w:val="single" w:sz="4" w:space="0" w:color="auto"/>
              <w:right w:val="single" w:sz="4" w:space="0" w:color="auto"/>
            </w:tcBorders>
            <w:shd w:val="clear" w:color="auto" w:fill="auto"/>
            <w:noWrap/>
            <w:vAlign w:val="center"/>
            <w:hideMark/>
          </w:tcPr>
          <w:p w14:paraId="2A5B7ACC"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14:paraId="1282A4B3"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28B1F009" w14:textId="77777777" w:rsidTr="003A2BF0">
        <w:trPr>
          <w:trHeight w:val="342"/>
        </w:trPr>
        <w:tc>
          <w:tcPr>
            <w:tcW w:w="454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E78437" w14:textId="77777777" w:rsidR="00752775" w:rsidRDefault="00752775" w:rsidP="00752775">
            <w:pPr>
              <w:spacing w:after="0" w:line="240" w:lineRule="auto"/>
              <w:jc w:val="both"/>
              <w:rPr>
                <w:rFonts w:ascii="Arial Narrow" w:eastAsia="Times New Roman" w:hAnsi="Arial Narrow" w:cs="Times New Roman"/>
                <w:color w:val="000000"/>
              </w:rPr>
            </w:pPr>
            <w:r w:rsidRPr="00752775">
              <w:rPr>
                <w:rFonts w:ascii="Arial Narrow" w:eastAsia="Times New Roman" w:hAnsi="Arial Narrow" w:cs="Times New Roman"/>
                <w:color w:val="000000"/>
              </w:rPr>
              <w:t>Pouvoir de conviction – capacité éventuellement à interagir avec l</w:t>
            </w:r>
            <w:r>
              <w:rPr>
                <w:rFonts w:ascii="Arial Narrow" w:eastAsia="Times New Roman" w:hAnsi="Arial Narrow" w:cs="Times New Roman"/>
                <w:color w:val="000000"/>
              </w:rPr>
              <w:t>es juges</w:t>
            </w:r>
            <w:r w:rsidR="00033DDB">
              <w:rPr>
                <w:rFonts w:ascii="Arial Narrow" w:eastAsia="Times New Roman" w:hAnsi="Arial Narrow" w:cs="Times New Roman"/>
                <w:color w:val="000000"/>
              </w:rPr>
              <w:t>.</w:t>
            </w:r>
          </w:p>
          <w:p w14:paraId="3153B284" w14:textId="7FC69309" w:rsidR="00033DDB" w:rsidRPr="00752775" w:rsidRDefault="00033DDB" w:rsidP="00752775">
            <w:pPr>
              <w:spacing w:after="0" w:line="240" w:lineRule="auto"/>
              <w:jc w:val="both"/>
              <w:rPr>
                <w:rFonts w:ascii="Arial Narrow" w:eastAsia="Times New Roman" w:hAnsi="Arial Narrow" w:cs="Times New Roman"/>
                <w:color w:val="000000"/>
              </w:rPr>
            </w:pPr>
            <w:r w:rsidRPr="00033DDB">
              <w:rPr>
                <w:rFonts w:ascii="Arial Narrow" w:eastAsia="Times New Roman" w:hAnsi="Arial Narrow" w:cs="Times New Roman"/>
                <w:color w:val="000000"/>
              </w:rPr>
              <w:t>Discours fluide, efficace, tirant pleinement profit du temps et développant ses propositions.</w:t>
            </w:r>
          </w:p>
        </w:tc>
        <w:tc>
          <w:tcPr>
            <w:tcW w:w="1405" w:type="dxa"/>
            <w:tcBorders>
              <w:top w:val="nil"/>
              <w:left w:val="nil"/>
              <w:bottom w:val="single" w:sz="4" w:space="0" w:color="auto"/>
              <w:right w:val="single" w:sz="4" w:space="0" w:color="auto"/>
            </w:tcBorders>
            <w:shd w:val="clear" w:color="auto" w:fill="auto"/>
            <w:noWrap/>
            <w:vAlign w:val="center"/>
            <w:hideMark/>
          </w:tcPr>
          <w:p w14:paraId="72F43503"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559" w:type="dxa"/>
            <w:tcBorders>
              <w:top w:val="nil"/>
              <w:left w:val="nil"/>
              <w:bottom w:val="single" w:sz="4" w:space="0" w:color="auto"/>
              <w:right w:val="single" w:sz="4" w:space="0" w:color="auto"/>
            </w:tcBorders>
            <w:shd w:val="clear" w:color="auto" w:fill="auto"/>
            <w:noWrap/>
            <w:vAlign w:val="center"/>
            <w:hideMark/>
          </w:tcPr>
          <w:p w14:paraId="1DA2A3BC"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418" w:type="dxa"/>
            <w:tcBorders>
              <w:top w:val="nil"/>
              <w:left w:val="nil"/>
              <w:bottom w:val="single" w:sz="4" w:space="0" w:color="auto"/>
              <w:right w:val="single" w:sz="4" w:space="0" w:color="auto"/>
            </w:tcBorders>
            <w:shd w:val="clear" w:color="auto" w:fill="auto"/>
            <w:noWrap/>
            <w:vAlign w:val="center"/>
            <w:hideMark/>
          </w:tcPr>
          <w:p w14:paraId="03702FA7"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14:paraId="01E0D0AB"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655CBDAB" w14:textId="77777777" w:rsidTr="003A2BF0">
        <w:trPr>
          <w:trHeight w:val="120"/>
        </w:trPr>
        <w:tc>
          <w:tcPr>
            <w:tcW w:w="4358" w:type="dxa"/>
            <w:tcBorders>
              <w:top w:val="nil"/>
              <w:left w:val="nil"/>
              <w:bottom w:val="nil"/>
              <w:right w:val="nil"/>
            </w:tcBorders>
            <w:shd w:val="clear" w:color="auto" w:fill="auto"/>
            <w:noWrap/>
            <w:vAlign w:val="bottom"/>
            <w:hideMark/>
          </w:tcPr>
          <w:p w14:paraId="4D5260CA"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91" w:type="dxa"/>
            <w:tcBorders>
              <w:top w:val="nil"/>
              <w:left w:val="nil"/>
              <w:bottom w:val="nil"/>
              <w:right w:val="nil"/>
            </w:tcBorders>
            <w:shd w:val="clear" w:color="auto" w:fill="auto"/>
            <w:noWrap/>
            <w:vAlign w:val="bottom"/>
            <w:hideMark/>
          </w:tcPr>
          <w:p w14:paraId="6C57F5DA"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05" w:type="dxa"/>
            <w:tcBorders>
              <w:top w:val="nil"/>
              <w:left w:val="nil"/>
              <w:bottom w:val="nil"/>
              <w:right w:val="nil"/>
            </w:tcBorders>
            <w:shd w:val="clear" w:color="auto" w:fill="auto"/>
            <w:noWrap/>
            <w:vAlign w:val="bottom"/>
            <w:hideMark/>
          </w:tcPr>
          <w:p w14:paraId="057FAF8C"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nil"/>
              <w:right w:val="nil"/>
            </w:tcBorders>
            <w:shd w:val="clear" w:color="auto" w:fill="auto"/>
            <w:noWrap/>
            <w:vAlign w:val="bottom"/>
            <w:hideMark/>
          </w:tcPr>
          <w:p w14:paraId="0E7E5160"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18" w:type="dxa"/>
            <w:tcBorders>
              <w:top w:val="nil"/>
              <w:left w:val="nil"/>
              <w:bottom w:val="nil"/>
              <w:right w:val="nil"/>
            </w:tcBorders>
            <w:shd w:val="clear" w:color="auto" w:fill="auto"/>
            <w:noWrap/>
            <w:vAlign w:val="bottom"/>
            <w:hideMark/>
          </w:tcPr>
          <w:p w14:paraId="1F04763E"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217" w:type="dxa"/>
            <w:tcBorders>
              <w:top w:val="nil"/>
              <w:left w:val="nil"/>
              <w:bottom w:val="nil"/>
              <w:right w:val="nil"/>
            </w:tcBorders>
            <w:shd w:val="clear" w:color="auto" w:fill="auto"/>
            <w:noWrap/>
            <w:vAlign w:val="bottom"/>
            <w:hideMark/>
          </w:tcPr>
          <w:p w14:paraId="0938DC01" w14:textId="77777777" w:rsidR="00752775" w:rsidRPr="00752775" w:rsidRDefault="00752775" w:rsidP="00752775">
            <w:pPr>
              <w:spacing w:after="0" w:line="240" w:lineRule="auto"/>
              <w:rPr>
                <w:rFonts w:ascii="Arial Narrow" w:eastAsia="Times New Roman" w:hAnsi="Arial Narrow" w:cs="Times New Roman"/>
                <w:color w:val="000000"/>
              </w:rPr>
            </w:pPr>
          </w:p>
        </w:tc>
      </w:tr>
      <w:tr w:rsidR="00752775" w:rsidRPr="00752775" w14:paraId="277E3968" w14:textId="77777777" w:rsidTr="003A2BF0">
        <w:trPr>
          <w:trHeight w:val="360"/>
        </w:trPr>
        <w:tc>
          <w:tcPr>
            <w:tcW w:w="4549" w:type="dxa"/>
            <w:gridSpan w:val="2"/>
            <w:tcBorders>
              <w:top w:val="single" w:sz="4" w:space="0" w:color="auto"/>
              <w:left w:val="single" w:sz="4" w:space="0" w:color="auto"/>
              <w:bottom w:val="nil"/>
              <w:right w:val="nil"/>
            </w:tcBorders>
            <w:shd w:val="clear" w:color="auto" w:fill="auto"/>
            <w:noWrap/>
            <w:vAlign w:val="bottom"/>
            <w:hideMark/>
          </w:tcPr>
          <w:p w14:paraId="7238F677" w14:textId="77777777" w:rsidR="00752775" w:rsidRDefault="00752775" w:rsidP="00752775">
            <w:pPr>
              <w:spacing w:after="0" w:line="240" w:lineRule="auto"/>
              <w:rPr>
                <w:rFonts w:ascii="Arial Narrow" w:eastAsia="Times New Roman" w:hAnsi="Arial Narrow" w:cs="Times New Roman"/>
                <w:b/>
                <w:bCs/>
                <w:color w:val="000000"/>
              </w:rPr>
            </w:pPr>
            <w:r w:rsidRPr="00752775">
              <w:rPr>
                <w:rFonts w:ascii="Arial Narrow" w:eastAsia="Times New Roman" w:hAnsi="Arial Narrow" w:cs="Times New Roman"/>
                <w:b/>
                <w:bCs/>
                <w:color w:val="000000"/>
                <w:u w:val="single"/>
              </w:rPr>
              <w:t>Appréciation globale</w:t>
            </w:r>
            <w:r w:rsidRPr="00752775">
              <w:rPr>
                <w:rFonts w:ascii="Arial Narrow" w:eastAsia="Times New Roman" w:hAnsi="Arial Narrow" w:cs="Times New Roman"/>
                <w:b/>
                <w:bCs/>
                <w:color w:val="000000"/>
              </w:rPr>
              <w:t> :</w:t>
            </w:r>
          </w:p>
          <w:p w14:paraId="4C9710FB" w14:textId="77777777" w:rsidR="00752775" w:rsidRDefault="00752775" w:rsidP="00752775">
            <w:pPr>
              <w:spacing w:after="0" w:line="240" w:lineRule="auto"/>
              <w:rPr>
                <w:rFonts w:ascii="Arial Narrow" w:eastAsia="Times New Roman" w:hAnsi="Arial Narrow" w:cs="Times New Roman"/>
                <w:b/>
                <w:bCs/>
                <w:color w:val="000000"/>
              </w:rPr>
            </w:pPr>
          </w:p>
          <w:p w14:paraId="16F67AA2" w14:textId="77777777" w:rsidR="00752775" w:rsidRDefault="00752775" w:rsidP="00752775">
            <w:pPr>
              <w:spacing w:after="0" w:line="240" w:lineRule="auto"/>
              <w:rPr>
                <w:rFonts w:ascii="Arial Narrow" w:eastAsia="Times New Roman" w:hAnsi="Arial Narrow" w:cs="Times New Roman"/>
                <w:b/>
                <w:bCs/>
                <w:color w:val="000000"/>
              </w:rPr>
            </w:pPr>
          </w:p>
          <w:p w14:paraId="31E548E0" w14:textId="2525479F" w:rsidR="00752775" w:rsidRPr="00752775" w:rsidRDefault="00752775" w:rsidP="00752775">
            <w:pPr>
              <w:spacing w:after="0" w:line="240" w:lineRule="auto"/>
              <w:rPr>
                <w:rFonts w:ascii="Arial Narrow" w:eastAsia="Times New Roman" w:hAnsi="Arial Narrow" w:cs="Times New Roman"/>
                <w:b/>
                <w:bCs/>
                <w:color w:val="000000"/>
              </w:rPr>
            </w:pPr>
            <w:r w:rsidRPr="00752775">
              <w:rPr>
                <w:rFonts w:ascii="Arial Narrow" w:eastAsia="Times New Roman" w:hAnsi="Arial Narrow" w:cs="Times New Roman"/>
                <w:b/>
                <w:bCs/>
                <w:color w:val="000000"/>
                <w:u w:val="single"/>
              </w:rPr>
              <w:t>Points à améliorer</w:t>
            </w:r>
            <w:r>
              <w:rPr>
                <w:rFonts w:ascii="Arial Narrow" w:eastAsia="Times New Roman" w:hAnsi="Arial Narrow" w:cs="Times New Roman"/>
                <w:b/>
                <w:bCs/>
                <w:color w:val="000000"/>
              </w:rPr>
              <w:t xml:space="preserve"> : </w:t>
            </w:r>
          </w:p>
        </w:tc>
        <w:tc>
          <w:tcPr>
            <w:tcW w:w="1405" w:type="dxa"/>
            <w:tcBorders>
              <w:top w:val="single" w:sz="4" w:space="0" w:color="auto"/>
              <w:left w:val="nil"/>
              <w:bottom w:val="nil"/>
              <w:right w:val="nil"/>
            </w:tcBorders>
            <w:shd w:val="clear" w:color="auto" w:fill="auto"/>
            <w:noWrap/>
            <w:vAlign w:val="bottom"/>
            <w:hideMark/>
          </w:tcPr>
          <w:p w14:paraId="4429879A"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559" w:type="dxa"/>
            <w:tcBorders>
              <w:top w:val="single" w:sz="4" w:space="0" w:color="auto"/>
              <w:left w:val="nil"/>
              <w:bottom w:val="nil"/>
              <w:right w:val="nil"/>
            </w:tcBorders>
            <w:shd w:val="clear" w:color="auto" w:fill="auto"/>
            <w:noWrap/>
            <w:vAlign w:val="bottom"/>
            <w:hideMark/>
          </w:tcPr>
          <w:p w14:paraId="0843EAB4" w14:textId="77777777" w:rsidR="00752775" w:rsidRPr="00752775" w:rsidRDefault="00752775" w:rsidP="00752775">
            <w:pPr>
              <w:spacing w:after="0" w:line="240" w:lineRule="auto"/>
              <w:rPr>
                <w:rFonts w:ascii="Arial Narrow" w:eastAsia="Times New Roman" w:hAnsi="Arial Narrow" w:cs="Times New Roman"/>
                <w:b/>
                <w:bCs/>
                <w:color w:val="000000"/>
                <w:u w:val="single"/>
              </w:rPr>
            </w:pPr>
          </w:p>
        </w:tc>
        <w:tc>
          <w:tcPr>
            <w:tcW w:w="1418" w:type="dxa"/>
            <w:tcBorders>
              <w:top w:val="single" w:sz="4" w:space="0" w:color="auto"/>
              <w:left w:val="nil"/>
              <w:bottom w:val="nil"/>
              <w:right w:val="nil"/>
            </w:tcBorders>
            <w:shd w:val="clear" w:color="auto" w:fill="auto"/>
            <w:noWrap/>
            <w:vAlign w:val="bottom"/>
            <w:hideMark/>
          </w:tcPr>
          <w:p w14:paraId="308FA102"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217" w:type="dxa"/>
            <w:tcBorders>
              <w:top w:val="single" w:sz="4" w:space="0" w:color="auto"/>
              <w:left w:val="nil"/>
              <w:bottom w:val="nil"/>
              <w:right w:val="single" w:sz="4" w:space="0" w:color="auto"/>
            </w:tcBorders>
            <w:shd w:val="clear" w:color="auto" w:fill="auto"/>
            <w:noWrap/>
            <w:vAlign w:val="bottom"/>
            <w:hideMark/>
          </w:tcPr>
          <w:p w14:paraId="11208440"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6250A311" w14:textId="77777777" w:rsidTr="003A2BF0">
        <w:trPr>
          <w:trHeight w:val="360"/>
        </w:trPr>
        <w:tc>
          <w:tcPr>
            <w:tcW w:w="4358" w:type="dxa"/>
            <w:tcBorders>
              <w:top w:val="nil"/>
              <w:left w:val="single" w:sz="4" w:space="0" w:color="auto"/>
              <w:bottom w:val="nil"/>
              <w:right w:val="nil"/>
            </w:tcBorders>
            <w:shd w:val="clear" w:color="auto" w:fill="auto"/>
            <w:noWrap/>
            <w:vAlign w:val="bottom"/>
            <w:hideMark/>
          </w:tcPr>
          <w:p w14:paraId="306D206D"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91" w:type="dxa"/>
            <w:tcBorders>
              <w:top w:val="nil"/>
              <w:left w:val="nil"/>
              <w:bottom w:val="nil"/>
              <w:right w:val="nil"/>
            </w:tcBorders>
            <w:shd w:val="clear" w:color="auto" w:fill="auto"/>
            <w:noWrap/>
            <w:vAlign w:val="bottom"/>
            <w:hideMark/>
          </w:tcPr>
          <w:p w14:paraId="6581C0AD"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05" w:type="dxa"/>
            <w:tcBorders>
              <w:top w:val="nil"/>
              <w:left w:val="nil"/>
              <w:bottom w:val="nil"/>
              <w:right w:val="nil"/>
            </w:tcBorders>
            <w:shd w:val="clear" w:color="auto" w:fill="auto"/>
            <w:noWrap/>
            <w:vAlign w:val="bottom"/>
            <w:hideMark/>
          </w:tcPr>
          <w:p w14:paraId="3DC986D6"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nil"/>
              <w:right w:val="nil"/>
            </w:tcBorders>
            <w:shd w:val="clear" w:color="auto" w:fill="auto"/>
            <w:noWrap/>
            <w:vAlign w:val="bottom"/>
            <w:hideMark/>
          </w:tcPr>
          <w:p w14:paraId="77469F59" w14:textId="77777777" w:rsidR="00752775" w:rsidRPr="00752775" w:rsidRDefault="00752775" w:rsidP="00752775">
            <w:pPr>
              <w:spacing w:after="0" w:line="240" w:lineRule="auto"/>
              <w:rPr>
                <w:rFonts w:ascii="Wingdings" w:eastAsia="Times New Roman" w:hAnsi="Wingdings" w:cs="Times New Roman"/>
                <w:color w:val="000000"/>
              </w:rPr>
            </w:pPr>
          </w:p>
        </w:tc>
        <w:tc>
          <w:tcPr>
            <w:tcW w:w="1418" w:type="dxa"/>
            <w:tcBorders>
              <w:top w:val="nil"/>
              <w:left w:val="nil"/>
              <w:bottom w:val="nil"/>
              <w:right w:val="nil"/>
            </w:tcBorders>
            <w:shd w:val="clear" w:color="auto" w:fill="auto"/>
            <w:noWrap/>
            <w:vAlign w:val="bottom"/>
            <w:hideMark/>
          </w:tcPr>
          <w:p w14:paraId="6B5C10D7" w14:textId="77777777" w:rsidR="00752775" w:rsidRPr="00752775" w:rsidRDefault="00752775" w:rsidP="00752775">
            <w:pPr>
              <w:spacing w:after="0" w:line="240" w:lineRule="auto"/>
              <w:rPr>
                <w:rFonts w:ascii="Wingdings" w:eastAsia="Times New Roman" w:hAnsi="Wingdings" w:cs="Times New Roman"/>
                <w:color w:val="000000"/>
              </w:rPr>
            </w:pPr>
          </w:p>
        </w:tc>
        <w:tc>
          <w:tcPr>
            <w:tcW w:w="1217" w:type="dxa"/>
            <w:tcBorders>
              <w:top w:val="nil"/>
              <w:left w:val="nil"/>
              <w:bottom w:val="nil"/>
              <w:right w:val="single" w:sz="4" w:space="0" w:color="auto"/>
            </w:tcBorders>
            <w:shd w:val="clear" w:color="auto" w:fill="auto"/>
            <w:noWrap/>
            <w:vAlign w:val="bottom"/>
            <w:hideMark/>
          </w:tcPr>
          <w:p w14:paraId="45FEFD85"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2DBCCFE3" w14:textId="77777777" w:rsidTr="003A2BF0">
        <w:trPr>
          <w:trHeight w:val="360"/>
        </w:trPr>
        <w:tc>
          <w:tcPr>
            <w:tcW w:w="4358" w:type="dxa"/>
            <w:tcBorders>
              <w:top w:val="nil"/>
              <w:left w:val="single" w:sz="4" w:space="0" w:color="auto"/>
              <w:bottom w:val="nil"/>
              <w:right w:val="nil"/>
            </w:tcBorders>
            <w:shd w:val="clear" w:color="auto" w:fill="auto"/>
            <w:noWrap/>
            <w:vAlign w:val="bottom"/>
            <w:hideMark/>
          </w:tcPr>
          <w:p w14:paraId="4A8CB584"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91" w:type="dxa"/>
            <w:tcBorders>
              <w:top w:val="nil"/>
              <w:left w:val="nil"/>
              <w:bottom w:val="nil"/>
              <w:right w:val="nil"/>
            </w:tcBorders>
            <w:shd w:val="clear" w:color="auto" w:fill="auto"/>
            <w:noWrap/>
            <w:vAlign w:val="bottom"/>
            <w:hideMark/>
          </w:tcPr>
          <w:p w14:paraId="131C69D7"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05" w:type="dxa"/>
            <w:tcBorders>
              <w:top w:val="nil"/>
              <w:left w:val="nil"/>
              <w:bottom w:val="nil"/>
              <w:right w:val="nil"/>
            </w:tcBorders>
            <w:shd w:val="clear" w:color="auto" w:fill="auto"/>
            <w:noWrap/>
            <w:vAlign w:val="bottom"/>
            <w:hideMark/>
          </w:tcPr>
          <w:p w14:paraId="44150B43"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nil"/>
              <w:right w:val="nil"/>
            </w:tcBorders>
            <w:shd w:val="clear" w:color="auto" w:fill="auto"/>
            <w:noWrap/>
            <w:vAlign w:val="bottom"/>
            <w:hideMark/>
          </w:tcPr>
          <w:p w14:paraId="765DDEFB" w14:textId="77777777" w:rsidR="00752775" w:rsidRPr="00752775" w:rsidRDefault="00752775" w:rsidP="00752775">
            <w:pPr>
              <w:spacing w:after="0" w:line="240" w:lineRule="auto"/>
              <w:rPr>
                <w:rFonts w:ascii="Wingdings" w:eastAsia="Times New Roman" w:hAnsi="Wingdings" w:cs="Times New Roman"/>
                <w:color w:val="000000"/>
              </w:rPr>
            </w:pPr>
          </w:p>
        </w:tc>
        <w:tc>
          <w:tcPr>
            <w:tcW w:w="1418" w:type="dxa"/>
            <w:tcBorders>
              <w:top w:val="nil"/>
              <w:left w:val="nil"/>
              <w:bottom w:val="nil"/>
              <w:right w:val="nil"/>
            </w:tcBorders>
            <w:shd w:val="clear" w:color="auto" w:fill="auto"/>
            <w:noWrap/>
            <w:vAlign w:val="bottom"/>
            <w:hideMark/>
          </w:tcPr>
          <w:p w14:paraId="0A4034A1" w14:textId="77777777" w:rsidR="00752775" w:rsidRPr="00752775" w:rsidRDefault="00752775" w:rsidP="00752775">
            <w:pPr>
              <w:spacing w:after="0" w:line="240" w:lineRule="auto"/>
              <w:rPr>
                <w:rFonts w:ascii="Wingdings" w:eastAsia="Times New Roman" w:hAnsi="Wingdings" w:cs="Times New Roman"/>
                <w:color w:val="000000"/>
              </w:rPr>
            </w:pPr>
          </w:p>
        </w:tc>
        <w:tc>
          <w:tcPr>
            <w:tcW w:w="1217" w:type="dxa"/>
            <w:tcBorders>
              <w:top w:val="nil"/>
              <w:left w:val="nil"/>
              <w:bottom w:val="nil"/>
              <w:right w:val="single" w:sz="4" w:space="0" w:color="auto"/>
            </w:tcBorders>
            <w:shd w:val="clear" w:color="auto" w:fill="auto"/>
            <w:noWrap/>
            <w:vAlign w:val="center"/>
            <w:hideMark/>
          </w:tcPr>
          <w:p w14:paraId="5C2FB843" w14:textId="77777777" w:rsidR="00752775" w:rsidRPr="00752775" w:rsidRDefault="00752775" w:rsidP="00752775">
            <w:pPr>
              <w:spacing w:after="0" w:line="240" w:lineRule="auto"/>
              <w:rPr>
                <w:rFonts w:ascii="Wingdings" w:eastAsia="Times New Roman" w:hAnsi="Wingdings" w:cs="Times New Roman"/>
                <w:color w:val="000000"/>
              </w:rPr>
            </w:pPr>
          </w:p>
        </w:tc>
      </w:tr>
      <w:tr w:rsidR="00752775" w:rsidRPr="00752775" w14:paraId="6A9875F4" w14:textId="77777777" w:rsidTr="003A2BF0">
        <w:trPr>
          <w:trHeight w:val="360"/>
        </w:trPr>
        <w:tc>
          <w:tcPr>
            <w:tcW w:w="4358" w:type="dxa"/>
            <w:tcBorders>
              <w:top w:val="nil"/>
              <w:left w:val="single" w:sz="4" w:space="0" w:color="auto"/>
              <w:bottom w:val="nil"/>
              <w:right w:val="nil"/>
            </w:tcBorders>
            <w:shd w:val="clear" w:color="auto" w:fill="auto"/>
            <w:noWrap/>
            <w:vAlign w:val="bottom"/>
            <w:hideMark/>
          </w:tcPr>
          <w:p w14:paraId="3F80005F"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91" w:type="dxa"/>
            <w:tcBorders>
              <w:top w:val="nil"/>
              <w:left w:val="nil"/>
              <w:bottom w:val="nil"/>
              <w:right w:val="nil"/>
            </w:tcBorders>
            <w:shd w:val="clear" w:color="auto" w:fill="auto"/>
            <w:noWrap/>
            <w:vAlign w:val="bottom"/>
            <w:hideMark/>
          </w:tcPr>
          <w:p w14:paraId="2C9B0C3D"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05" w:type="dxa"/>
            <w:tcBorders>
              <w:top w:val="nil"/>
              <w:left w:val="nil"/>
              <w:bottom w:val="nil"/>
              <w:right w:val="nil"/>
            </w:tcBorders>
            <w:shd w:val="clear" w:color="auto" w:fill="auto"/>
            <w:noWrap/>
            <w:vAlign w:val="bottom"/>
            <w:hideMark/>
          </w:tcPr>
          <w:p w14:paraId="53313DD3"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nil"/>
              <w:right w:val="nil"/>
            </w:tcBorders>
            <w:shd w:val="clear" w:color="auto" w:fill="auto"/>
            <w:noWrap/>
            <w:vAlign w:val="bottom"/>
            <w:hideMark/>
          </w:tcPr>
          <w:p w14:paraId="231DB44D" w14:textId="77777777" w:rsidR="00752775" w:rsidRPr="00752775" w:rsidRDefault="00752775" w:rsidP="00752775">
            <w:pPr>
              <w:spacing w:after="0" w:line="240" w:lineRule="auto"/>
              <w:rPr>
                <w:rFonts w:ascii="Wingdings" w:eastAsia="Times New Roman" w:hAnsi="Wingdings" w:cs="Times New Roman"/>
                <w:color w:val="000000"/>
              </w:rPr>
            </w:pPr>
          </w:p>
        </w:tc>
        <w:tc>
          <w:tcPr>
            <w:tcW w:w="1418" w:type="dxa"/>
            <w:tcBorders>
              <w:top w:val="nil"/>
              <w:left w:val="nil"/>
              <w:bottom w:val="nil"/>
              <w:right w:val="nil"/>
            </w:tcBorders>
            <w:shd w:val="clear" w:color="auto" w:fill="auto"/>
            <w:noWrap/>
            <w:vAlign w:val="bottom"/>
            <w:hideMark/>
          </w:tcPr>
          <w:p w14:paraId="459AAFFC" w14:textId="77777777" w:rsidR="00752775" w:rsidRPr="00752775" w:rsidRDefault="00752775" w:rsidP="00752775">
            <w:pPr>
              <w:spacing w:after="0" w:line="240" w:lineRule="auto"/>
              <w:rPr>
                <w:rFonts w:ascii="Wingdings" w:eastAsia="Times New Roman" w:hAnsi="Wingdings" w:cs="Times New Roman"/>
                <w:color w:val="000000"/>
              </w:rPr>
            </w:pPr>
          </w:p>
        </w:tc>
        <w:tc>
          <w:tcPr>
            <w:tcW w:w="1217" w:type="dxa"/>
            <w:tcBorders>
              <w:top w:val="nil"/>
              <w:left w:val="nil"/>
              <w:bottom w:val="nil"/>
              <w:right w:val="single" w:sz="4" w:space="0" w:color="auto"/>
            </w:tcBorders>
            <w:shd w:val="clear" w:color="auto" w:fill="auto"/>
            <w:noWrap/>
            <w:vAlign w:val="center"/>
            <w:hideMark/>
          </w:tcPr>
          <w:p w14:paraId="5A5E315C" w14:textId="77777777" w:rsidR="00752775" w:rsidRPr="00752775" w:rsidRDefault="00752775" w:rsidP="00752775">
            <w:pPr>
              <w:spacing w:after="0" w:line="240" w:lineRule="auto"/>
              <w:rPr>
                <w:rFonts w:ascii="Wingdings" w:eastAsia="Times New Roman" w:hAnsi="Wingdings" w:cs="Times New Roman"/>
                <w:color w:val="000000"/>
              </w:rPr>
            </w:pPr>
          </w:p>
        </w:tc>
      </w:tr>
      <w:tr w:rsidR="00752775" w:rsidRPr="00752775" w14:paraId="4DAB61AD" w14:textId="77777777" w:rsidTr="00033DDB">
        <w:trPr>
          <w:trHeight w:val="362"/>
        </w:trPr>
        <w:tc>
          <w:tcPr>
            <w:tcW w:w="4358" w:type="dxa"/>
            <w:tcBorders>
              <w:top w:val="nil"/>
              <w:left w:val="single" w:sz="4" w:space="0" w:color="auto"/>
              <w:bottom w:val="nil"/>
              <w:right w:val="nil"/>
            </w:tcBorders>
            <w:shd w:val="clear" w:color="auto" w:fill="auto"/>
            <w:noWrap/>
            <w:vAlign w:val="bottom"/>
            <w:hideMark/>
          </w:tcPr>
          <w:p w14:paraId="75F2022E" w14:textId="0A67C609" w:rsidR="00752775" w:rsidRPr="00752775" w:rsidRDefault="00752775" w:rsidP="00752775">
            <w:pPr>
              <w:spacing w:after="0" w:line="240" w:lineRule="auto"/>
              <w:rPr>
                <w:rFonts w:ascii="Arial Narrow" w:eastAsia="Times New Roman" w:hAnsi="Arial Narrow" w:cs="Times New Roman"/>
                <w:color w:val="000000"/>
              </w:rPr>
            </w:pPr>
          </w:p>
        </w:tc>
        <w:tc>
          <w:tcPr>
            <w:tcW w:w="191" w:type="dxa"/>
            <w:tcBorders>
              <w:top w:val="nil"/>
              <w:left w:val="nil"/>
              <w:bottom w:val="nil"/>
              <w:right w:val="nil"/>
            </w:tcBorders>
            <w:shd w:val="clear" w:color="auto" w:fill="auto"/>
            <w:noWrap/>
            <w:vAlign w:val="bottom"/>
            <w:hideMark/>
          </w:tcPr>
          <w:p w14:paraId="604A982B"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05" w:type="dxa"/>
            <w:tcBorders>
              <w:top w:val="nil"/>
              <w:left w:val="nil"/>
              <w:bottom w:val="nil"/>
              <w:right w:val="nil"/>
            </w:tcBorders>
            <w:shd w:val="clear" w:color="auto" w:fill="auto"/>
            <w:noWrap/>
            <w:vAlign w:val="bottom"/>
            <w:hideMark/>
          </w:tcPr>
          <w:p w14:paraId="28BC9465"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nil"/>
              <w:right w:val="nil"/>
            </w:tcBorders>
            <w:shd w:val="clear" w:color="auto" w:fill="auto"/>
            <w:noWrap/>
            <w:vAlign w:val="bottom"/>
            <w:hideMark/>
          </w:tcPr>
          <w:p w14:paraId="6595BA4F" w14:textId="77777777" w:rsidR="00752775" w:rsidRPr="00752775" w:rsidRDefault="00752775" w:rsidP="00752775">
            <w:pPr>
              <w:spacing w:after="0" w:line="240" w:lineRule="auto"/>
              <w:rPr>
                <w:rFonts w:ascii="Wingdings" w:eastAsia="Times New Roman" w:hAnsi="Wingdings" w:cs="Times New Roman"/>
                <w:color w:val="000000"/>
              </w:rPr>
            </w:pPr>
          </w:p>
        </w:tc>
        <w:tc>
          <w:tcPr>
            <w:tcW w:w="1418" w:type="dxa"/>
            <w:tcBorders>
              <w:top w:val="nil"/>
              <w:left w:val="nil"/>
              <w:bottom w:val="nil"/>
              <w:right w:val="nil"/>
            </w:tcBorders>
            <w:shd w:val="clear" w:color="auto" w:fill="auto"/>
            <w:noWrap/>
            <w:vAlign w:val="bottom"/>
            <w:hideMark/>
          </w:tcPr>
          <w:p w14:paraId="3C195DD0" w14:textId="77777777" w:rsidR="00752775" w:rsidRPr="00752775" w:rsidRDefault="00752775" w:rsidP="00752775">
            <w:pPr>
              <w:spacing w:after="0" w:line="240" w:lineRule="auto"/>
              <w:rPr>
                <w:rFonts w:ascii="Wingdings" w:eastAsia="Times New Roman" w:hAnsi="Wingdings" w:cs="Times New Roman"/>
                <w:color w:val="000000"/>
              </w:rPr>
            </w:pPr>
          </w:p>
        </w:tc>
        <w:tc>
          <w:tcPr>
            <w:tcW w:w="1217" w:type="dxa"/>
            <w:tcBorders>
              <w:top w:val="nil"/>
              <w:left w:val="nil"/>
              <w:bottom w:val="nil"/>
              <w:right w:val="single" w:sz="4" w:space="0" w:color="auto"/>
            </w:tcBorders>
            <w:shd w:val="clear" w:color="auto" w:fill="auto"/>
            <w:noWrap/>
            <w:vAlign w:val="center"/>
            <w:hideMark/>
          </w:tcPr>
          <w:p w14:paraId="3430CABB" w14:textId="77777777" w:rsidR="00752775" w:rsidRPr="00752775" w:rsidRDefault="00752775" w:rsidP="00752775">
            <w:pPr>
              <w:spacing w:after="0" w:line="240" w:lineRule="auto"/>
              <w:rPr>
                <w:rFonts w:ascii="Wingdings" w:eastAsia="Times New Roman" w:hAnsi="Times New Roman" w:cs="Times New Roman"/>
                <w:color w:val="000000"/>
              </w:rPr>
            </w:pPr>
          </w:p>
          <w:p w14:paraId="4EDE3D6D" w14:textId="77777777" w:rsidR="00752775" w:rsidRPr="00752775" w:rsidRDefault="00752775" w:rsidP="00752775">
            <w:pPr>
              <w:spacing w:after="0" w:line="240" w:lineRule="auto"/>
              <w:rPr>
                <w:rFonts w:ascii="Wingdings" w:eastAsia="Times New Roman" w:hAnsi="Times New Roman" w:cs="Times New Roman"/>
                <w:color w:val="000000"/>
              </w:rPr>
            </w:pPr>
          </w:p>
          <w:p w14:paraId="3EE7621A" w14:textId="77777777" w:rsidR="00752775" w:rsidRPr="00752775" w:rsidRDefault="00752775" w:rsidP="00752775">
            <w:pPr>
              <w:spacing w:after="0" w:line="240" w:lineRule="auto"/>
              <w:rPr>
                <w:rFonts w:ascii="Wingdings" w:eastAsia="Times New Roman" w:hAnsi="Wingdings" w:cs="Times New Roman"/>
                <w:color w:val="000000"/>
              </w:rPr>
            </w:pPr>
          </w:p>
        </w:tc>
      </w:tr>
      <w:tr w:rsidR="00752775" w:rsidRPr="00752775" w14:paraId="45E7AEDB" w14:textId="77777777" w:rsidTr="003A2BF0">
        <w:trPr>
          <w:trHeight w:val="360"/>
        </w:trPr>
        <w:tc>
          <w:tcPr>
            <w:tcW w:w="4358" w:type="dxa"/>
            <w:tcBorders>
              <w:top w:val="nil"/>
              <w:left w:val="single" w:sz="4" w:space="0" w:color="auto"/>
              <w:bottom w:val="nil"/>
              <w:right w:val="nil"/>
            </w:tcBorders>
            <w:shd w:val="clear" w:color="auto" w:fill="auto"/>
            <w:noWrap/>
            <w:vAlign w:val="bottom"/>
            <w:hideMark/>
          </w:tcPr>
          <w:p w14:paraId="42CF08B5"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c>
          <w:tcPr>
            <w:tcW w:w="191" w:type="dxa"/>
            <w:tcBorders>
              <w:top w:val="nil"/>
              <w:left w:val="nil"/>
              <w:bottom w:val="nil"/>
              <w:right w:val="nil"/>
            </w:tcBorders>
            <w:shd w:val="clear" w:color="auto" w:fill="auto"/>
            <w:noWrap/>
            <w:vAlign w:val="bottom"/>
            <w:hideMark/>
          </w:tcPr>
          <w:p w14:paraId="1B8DDFF2"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05" w:type="dxa"/>
            <w:tcBorders>
              <w:top w:val="nil"/>
              <w:left w:val="nil"/>
              <w:bottom w:val="nil"/>
              <w:right w:val="nil"/>
            </w:tcBorders>
            <w:shd w:val="clear" w:color="auto" w:fill="auto"/>
            <w:noWrap/>
            <w:vAlign w:val="bottom"/>
            <w:hideMark/>
          </w:tcPr>
          <w:p w14:paraId="2CD518BD"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nil"/>
              <w:right w:val="nil"/>
            </w:tcBorders>
            <w:shd w:val="clear" w:color="auto" w:fill="auto"/>
            <w:noWrap/>
            <w:vAlign w:val="bottom"/>
            <w:hideMark/>
          </w:tcPr>
          <w:p w14:paraId="0622CBA0" w14:textId="77777777" w:rsidR="00752775" w:rsidRPr="00752775" w:rsidRDefault="00752775" w:rsidP="00752775">
            <w:pPr>
              <w:spacing w:after="0" w:line="240" w:lineRule="auto"/>
              <w:rPr>
                <w:rFonts w:ascii="Arial Narrow" w:eastAsia="Times New Roman" w:hAnsi="Arial Narrow" w:cs="Times New Roman"/>
                <w:b/>
                <w:bCs/>
                <w:color w:val="000000"/>
                <w:u w:val="single"/>
              </w:rPr>
            </w:pPr>
          </w:p>
        </w:tc>
        <w:tc>
          <w:tcPr>
            <w:tcW w:w="1418" w:type="dxa"/>
            <w:tcBorders>
              <w:top w:val="nil"/>
              <w:left w:val="nil"/>
              <w:bottom w:val="nil"/>
              <w:right w:val="nil"/>
            </w:tcBorders>
            <w:shd w:val="clear" w:color="auto" w:fill="auto"/>
            <w:noWrap/>
            <w:vAlign w:val="bottom"/>
            <w:hideMark/>
          </w:tcPr>
          <w:p w14:paraId="7FEA7F1B"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217" w:type="dxa"/>
            <w:tcBorders>
              <w:top w:val="nil"/>
              <w:left w:val="nil"/>
              <w:bottom w:val="nil"/>
              <w:right w:val="single" w:sz="4" w:space="0" w:color="auto"/>
            </w:tcBorders>
            <w:shd w:val="clear" w:color="auto" w:fill="auto"/>
            <w:noWrap/>
            <w:vAlign w:val="bottom"/>
            <w:hideMark/>
          </w:tcPr>
          <w:p w14:paraId="621B21AC" w14:textId="77777777" w:rsidR="00752775" w:rsidRPr="00752775" w:rsidRDefault="00752775" w:rsidP="00752775">
            <w:pPr>
              <w:spacing w:after="0" w:line="240" w:lineRule="auto"/>
              <w:rPr>
                <w:rFonts w:ascii="Arial Narrow" w:eastAsia="Times New Roman" w:hAnsi="Arial Narrow" w:cs="Times New Roman"/>
                <w:color w:val="000000"/>
              </w:rPr>
            </w:pPr>
            <w:r w:rsidRPr="00752775">
              <w:rPr>
                <w:rFonts w:ascii="Arial Narrow" w:eastAsia="Times New Roman" w:hAnsi="Arial Narrow" w:cs="Times New Roman"/>
                <w:color w:val="000000"/>
              </w:rPr>
              <w:t> </w:t>
            </w:r>
          </w:p>
        </w:tc>
      </w:tr>
      <w:tr w:rsidR="00752775" w:rsidRPr="00752775" w14:paraId="07E1FAE0" w14:textId="77777777" w:rsidTr="00033DDB">
        <w:trPr>
          <w:trHeight w:val="70"/>
        </w:trPr>
        <w:tc>
          <w:tcPr>
            <w:tcW w:w="4358" w:type="dxa"/>
            <w:tcBorders>
              <w:top w:val="nil"/>
              <w:left w:val="single" w:sz="4" w:space="0" w:color="auto"/>
              <w:bottom w:val="single" w:sz="4" w:space="0" w:color="auto"/>
              <w:right w:val="nil"/>
            </w:tcBorders>
            <w:shd w:val="clear" w:color="auto" w:fill="auto"/>
            <w:noWrap/>
            <w:vAlign w:val="bottom"/>
          </w:tcPr>
          <w:p w14:paraId="7C590BD0"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91" w:type="dxa"/>
            <w:tcBorders>
              <w:top w:val="nil"/>
              <w:left w:val="nil"/>
              <w:bottom w:val="single" w:sz="4" w:space="0" w:color="auto"/>
              <w:right w:val="nil"/>
            </w:tcBorders>
            <w:shd w:val="clear" w:color="auto" w:fill="auto"/>
            <w:noWrap/>
            <w:vAlign w:val="bottom"/>
          </w:tcPr>
          <w:p w14:paraId="7F2736E6"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405" w:type="dxa"/>
            <w:tcBorders>
              <w:top w:val="nil"/>
              <w:left w:val="nil"/>
              <w:bottom w:val="single" w:sz="4" w:space="0" w:color="auto"/>
              <w:right w:val="nil"/>
            </w:tcBorders>
            <w:shd w:val="clear" w:color="auto" w:fill="auto"/>
            <w:noWrap/>
            <w:vAlign w:val="bottom"/>
          </w:tcPr>
          <w:p w14:paraId="1E721E00"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559" w:type="dxa"/>
            <w:tcBorders>
              <w:top w:val="nil"/>
              <w:left w:val="nil"/>
              <w:bottom w:val="single" w:sz="4" w:space="0" w:color="auto"/>
              <w:right w:val="nil"/>
            </w:tcBorders>
            <w:shd w:val="clear" w:color="auto" w:fill="auto"/>
            <w:noWrap/>
            <w:vAlign w:val="center"/>
          </w:tcPr>
          <w:p w14:paraId="1AF5B700" w14:textId="77777777" w:rsidR="00752775" w:rsidRPr="00752775" w:rsidRDefault="00752775" w:rsidP="00752775">
            <w:pPr>
              <w:spacing w:after="0" w:line="240" w:lineRule="auto"/>
              <w:rPr>
                <w:rFonts w:ascii="Wingdings" w:eastAsia="Times New Roman" w:hAnsi="Wingdings" w:cs="Times New Roman"/>
                <w:color w:val="000000"/>
              </w:rPr>
            </w:pPr>
          </w:p>
        </w:tc>
        <w:tc>
          <w:tcPr>
            <w:tcW w:w="1418" w:type="dxa"/>
            <w:tcBorders>
              <w:top w:val="nil"/>
              <w:left w:val="nil"/>
              <w:bottom w:val="single" w:sz="4" w:space="0" w:color="auto"/>
              <w:right w:val="nil"/>
            </w:tcBorders>
            <w:shd w:val="clear" w:color="auto" w:fill="auto"/>
            <w:noWrap/>
            <w:vAlign w:val="bottom"/>
          </w:tcPr>
          <w:p w14:paraId="5F7A3C09" w14:textId="77777777" w:rsidR="00752775" w:rsidRPr="00752775" w:rsidRDefault="00752775" w:rsidP="00752775">
            <w:pPr>
              <w:spacing w:after="0" w:line="240" w:lineRule="auto"/>
              <w:rPr>
                <w:rFonts w:ascii="Arial Narrow" w:eastAsia="Times New Roman" w:hAnsi="Arial Narrow" w:cs="Times New Roman"/>
                <w:color w:val="000000"/>
              </w:rPr>
            </w:pPr>
          </w:p>
        </w:tc>
        <w:tc>
          <w:tcPr>
            <w:tcW w:w="1217" w:type="dxa"/>
            <w:tcBorders>
              <w:top w:val="nil"/>
              <w:left w:val="nil"/>
              <w:bottom w:val="single" w:sz="4" w:space="0" w:color="auto"/>
              <w:right w:val="single" w:sz="4" w:space="0" w:color="auto"/>
            </w:tcBorders>
            <w:shd w:val="clear" w:color="auto" w:fill="auto"/>
            <w:noWrap/>
            <w:vAlign w:val="bottom"/>
          </w:tcPr>
          <w:p w14:paraId="6F5E1895" w14:textId="77777777" w:rsidR="00752775" w:rsidRPr="00752775" w:rsidRDefault="00752775" w:rsidP="00752775">
            <w:pPr>
              <w:spacing w:after="0" w:line="240" w:lineRule="auto"/>
              <w:rPr>
                <w:rFonts w:ascii="Arial Narrow" w:eastAsia="Times New Roman" w:hAnsi="Arial Narrow" w:cs="Times New Roman"/>
                <w:color w:val="000000"/>
              </w:rPr>
            </w:pPr>
          </w:p>
        </w:tc>
      </w:tr>
    </w:tbl>
    <w:p w14:paraId="43DD4516" w14:textId="77777777" w:rsidR="00033DDB" w:rsidRPr="00F97067" w:rsidRDefault="00033DDB" w:rsidP="00033DDB">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76" w:lineRule="auto"/>
        <w:rPr>
          <w:rFonts w:ascii="Trebuchet MS" w:eastAsia="Times New Roman" w:hAnsi="Trebuchet MS" w:cs="Tahoma"/>
          <w:b/>
          <w:bCs/>
          <w:color w:val="000000"/>
        </w:rPr>
      </w:pPr>
      <w:r w:rsidRPr="00F97067">
        <w:rPr>
          <w:rFonts w:ascii="Trebuchet MS" w:eastAsia="Times New Roman" w:hAnsi="Trebuchet MS" w:cs="Tahoma"/>
          <w:b/>
          <w:bCs/>
          <w:color w:val="000000"/>
        </w:rPr>
        <w:lastRenderedPageBreak/>
        <w:t>CONCOURS DU MONSIEUR B</w:t>
      </w:r>
      <w:r>
        <w:rPr>
          <w:rFonts w:ascii="Trebuchet MS" w:eastAsia="Times New Roman" w:hAnsi="Trebuchet MS" w:cs="Tahoma"/>
          <w:b/>
          <w:bCs/>
          <w:color w:val="000000"/>
        </w:rPr>
        <w:t>eauté</w:t>
      </w:r>
      <w:r w:rsidRPr="00F97067">
        <w:rPr>
          <w:rFonts w:ascii="Trebuchet MS" w:eastAsia="Times New Roman" w:hAnsi="Trebuchet MS" w:cs="Tahoma"/>
          <w:b/>
          <w:bCs/>
          <w:color w:val="000000"/>
        </w:rPr>
        <w:t xml:space="preserve"> France</w:t>
      </w:r>
      <w:r>
        <w:rPr>
          <w:rFonts w:ascii="Trebuchet MS" w:eastAsia="Times New Roman" w:hAnsi="Trebuchet MS" w:cs="Tahoma"/>
          <w:b/>
          <w:bCs/>
          <w:color w:val="000000"/>
        </w:rPr>
        <w:t xml:space="preserve"> / </w:t>
      </w:r>
      <w:r w:rsidRPr="00F97067">
        <w:rPr>
          <w:rFonts w:ascii="Trebuchet MS" w:eastAsia="Times New Roman" w:hAnsi="Trebuchet MS" w:cs="Tahoma"/>
          <w:b/>
          <w:bCs/>
          <w:color w:val="000000"/>
        </w:rPr>
        <w:t>CONDITIONS GÉNÉRALES</w:t>
      </w:r>
    </w:p>
    <w:p w14:paraId="1AB039D5" w14:textId="2F9666BD" w:rsidR="00033DDB" w:rsidRPr="00033DDB" w:rsidRDefault="00033DDB" w:rsidP="00033DDB">
      <w:pPr>
        <w:spacing w:after="0" w:line="276" w:lineRule="auto"/>
        <w:rPr>
          <w:rFonts w:ascii="Trebuchet MS" w:eastAsia="Times New Roman" w:hAnsi="Trebuchet MS" w:cs="Tahoma"/>
          <w:color w:val="000000"/>
          <w:u w:val="single"/>
        </w:rPr>
      </w:pPr>
      <w:r w:rsidRPr="00033DDB">
        <w:rPr>
          <w:rFonts w:ascii="Trebuchet MS" w:eastAsia="Times New Roman" w:hAnsi="Trebuchet MS" w:cs="Tahoma"/>
          <w:b/>
          <w:bCs/>
          <w:color w:val="000000"/>
          <w:u w:val="single"/>
        </w:rPr>
        <w:t>R</w:t>
      </w:r>
      <w:r>
        <w:rPr>
          <w:rFonts w:ascii="Trebuchet MS" w:eastAsia="Times New Roman" w:hAnsi="Trebuchet MS" w:cs="Tahoma"/>
          <w:b/>
          <w:bCs/>
          <w:color w:val="000000"/>
          <w:u w:val="single"/>
        </w:rPr>
        <w:t>È</w:t>
      </w:r>
      <w:r w:rsidRPr="00033DDB">
        <w:rPr>
          <w:rFonts w:ascii="Trebuchet MS" w:eastAsia="Times New Roman" w:hAnsi="Trebuchet MS" w:cs="Tahoma"/>
          <w:b/>
          <w:bCs/>
          <w:color w:val="000000"/>
          <w:u w:val="single"/>
        </w:rPr>
        <w:t xml:space="preserve">GLEMENT DU CONCOURS MONSIEUR Beauté FRANCE </w:t>
      </w:r>
    </w:p>
    <w:p w14:paraId="510E080A" w14:textId="07491AC8"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Le COMITE </w:t>
      </w:r>
      <w:r>
        <w:rPr>
          <w:rFonts w:ascii="Trebuchet MS" w:eastAsia="Times New Roman" w:hAnsi="Trebuchet MS" w:cs="Tahoma"/>
          <w:b/>
          <w:bCs/>
          <w:color w:val="000000"/>
        </w:rPr>
        <w:t>Monsieur Beauté</w:t>
      </w:r>
      <w:r w:rsidRPr="00F97067">
        <w:rPr>
          <w:rFonts w:ascii="Trebuchet MS" w:eastAsia="Times New Roman" w:hAnsi="Trebuchet MS" w:cs="Tahoma"/>
          <w:b/>
          <w:bCs/>
          <w:color w:val="000000"/>
        </w:rPr>
        <w:t xml:space="preserve"> FRANCE</w:t>
      </w:r>
      <w:r w:rsidRPr="00F97067">
        <w:rPr>
          <w:rFonts w:ascii="Trebuchet MS" w:eastAsia="Times New Roman" w:hAnsi="Trebuchet MS" w:cs="Tahoma"/>
          <w:color w:val="000000"/>
        </w:rPr>
        <w:t xml:space="preserve">, dispose de l’exploitation exclusive de la marque MISTER FRANCE et des marques géographiques dérivées, organise et réalise le concours </w:t>
      </w:r>
      <w:r>
        <w:rPr>
          <w:rFonts w:ascii="Trebuchet MS" w:eastAsia="Times New Roman" w:hAnsi="Trebuchet MS" w:cs="Tahoma"/>
          <w:color w:val="000000"/>
        </w:rPr>
        <w:t xml:space="preserve">MONSIEUR Beauté </w:t>
      </w:r>
      <w:r w:rsidRPr="00F97067">
        <w:rPr>
          <w:rFonts w:ascii="Trebuchet MS" w:eastAsia="Times New Roman" w:hAnsi="Trebuchet MS" w:cs="Tahoma"/>
          <w:color w:val="000000"/>
        </w:rPr>
        <w:t xml:space="preserve">FRANCE chaque année (ci-après désigné sous le terme « le concours »). </w:t>
      </w:r>
    </w:p>
    <w:p w14:paraId="225756AE" w14:textId="16FAC876"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 présent règlement a pour objet de déterminer les conditions de participation des postulants (ci-après les « Candidats ») aux sélections (ci-après les « Sélections ») qui se dérouleront, principalement en région lors d’élections organisées par des délégués dûment habilités, et présidées par François </w:t>
      </w:r>
      <w:r w:rsidR="00B037EB">
        <w:rPr>
          <w:rFonts w:ascii="Trebuchet MS" w:eastAsia="Times New Roman" w:hAnsi="Trebuchet MS" w:cs="Tahoma"/>
          <w:color w:val="000000"/>
        </w:rPr>
        <w:t>SA</w:t>
      </w:r>
      <w:r w:rsidRPr="00F97067">
        <w:rPr>
          <w:rFonts w:ascii="Trebuchet MS" w:eastAsia="Times New Roman" w:hAnsi="Trebuchet MS" w:cs="Tahoma"/>
          <w:color w:val="000000"/>
        </w:rPr>
        <w:t xml:space="preserve">XONNE ci-après « Le Président », ou substitut. </w:t>
      </w:r>
    </w:p>
    <w:p w14:paraId="6555D429" w14:textId="77777777" w:rsidR="00F97067" w:rsidRDefault="00F97067" w:rsidP="00F97067">
      <w:pPr>
        <w:spacing w:after="0" w:line="276" w:lineRule="auto"/>
        <w:rPr>
          <w:rFonts w:ascii="Trebuchet MS" w:eastAsia="Times New Roman" w:hAnsi="Trebuchet MS" w:cs="Tahoma"/>
          <w:b/>
          <w:bCs/>
          <w:color w:val="000000"/>
        </w:rPr>
      </w:pPr>
    </w:p>
    <w:p w14:paraId="0BA50C08" w14:textId="1A951BBD" w:rsidR="00F97067" w:rsidRPr="00F97067" w:rsidRDefault="00F97067" w:rsidP="00F97067">
      <w:pPr>
        <w:spacing w:after="0" w:line="276" w:lineRule="auto"/>
        <w:rPr>
          <w:rFonts w:ascii="Trebuchet MS" w:eastAsia="Times New Roman" w:hAnsi="Trebuchet MS" w:cs="Tahoma"/>
          <w:color w:val="000000"/>
        </w:rPr>
      </w:pPr>
      <w:r w:rsidRPr="00F97067">
        <w:rPr>
          <w:rFonts w:ascii="Trebuchet MS" w:eastAsia="Times New Roman" w:hAnsi="Trebuchet MS" w:cs="Tahoma"/>
          <w:b/>
          <w:bCs/>
          <w:color w:val="000000"/>
        </w:rPr>
        <w:t xml:space="preserve">ARTICLE 1 : CONDITIONS D’ACCES AUX SELECTIONS </w:t>
      </w:r>
    </w:p>
    <w:p w14:paraId="55CB58EF"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Tout dépôt de candidature implique l’acceptation du présent règlement. </w:t>
      </w:r>
    </w:p>
    <w:p w14:paraId="751FB458" w14:textId="5589710F"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Candidats devront s’inscrire en remplissant les bulletins d’inscription qu’ils trouveront sur le site </w:t>
      </w:r>
      <w:hyperlink r:id="rId7" w:history="1">
        <w:r w:rsidR="00B037EB" w:rsidRPr="00F97067">
          <w:rPr>
            <w:rStyle w:val="Lienhypertexte"/>
            <w:rFonts w:ascii="Trebuchet MS" w:eastAsia="Times New Roman" w:hAnsi="Trebuchet MS" w:cs="Tahoma"/>
          </w:rPr>
          <w:t>www.m</w:t>
        </w:r>
        <w:r w:rsidR="00B037EB" w:rsidRPr="00470AFE">
          <w:rPr>
            <w:rStyle w:val="Lienhypertexte"/>
            <w:rFonts w:ascii="Trebuchet MS" w:eastAsia="Times New Roman" w:hAnsi="Trebuchet MS" w:cs="Tahoma"/>
          </w:rPr>
          <w:t>onsieur-beaute</w:t>
        </w:r>
        <w:r w:rsidR="00B037EB" w:rsidRPr="00F97067">
          <w:rPr>
            <w:rStyle w:val="Lienhypertexte"/>
            <w:rFonts w:ascii="Trebuchet MS" w:eastAsia="Times New Roman" w:hAnsi="Trebuchet MS" w:cs="Tahoma"/>
          </w:rPr>
          <w:t>-france.com</w:t>
        </w:r>
      </w:hyperlink>
      <w:r w:rsidR="00B037EB">
        <w:rPr>
          <w:rFonts w:ascii="Trebuchet MS" w:eastAsia="Times New Roman" w:hAnsi="Trebuchet MS" w:cs="Tahoma"/>
          <w:color w:val="000000"/>
        </w:rPr>
        <w:t xml:space="preserve"> </w:t>
      </w:r>
      <w:r w:rsidRPr="00F97067">
        <w:rPr>
          <w:rFonts w:ascii="Trebuchet MS" w:eastAsia="Times New Roman" w:hAnsi="Trebuchet MS" w:cs="Tahoma"/>
          <w:color w:val="000000"/>
        </w:rPr>
        <w:t xml:space="preserve">ou auprès des délégués, afin de participer à la sélection des finalistes parmi lesquels sera élu </w:t>
      </w:r>
      <w:r>
        <w:rPr>
          <w:rFonts w:ascii="Trebuchet MS" w:eastAsia="Times New Roman" w:hAnsi="Trebuchet MS" w:cs="Tahoma"/>
          <w:color w:val="000000"/>
        </w:rPr>
        <w:t>MONSIEUR Beauté</w:t>
      </w:r>
      <w:r w:rsidRPr="00F97067">
        <w:rPr>
          <w:rFonts w:ascii="Trebuchet MS" w:eastAsia="Times New Roman" w:hAnsi="Trebuchet MS" w:cs="Tahoma"/>
          <w:color w:val="000000"/>
        </w:rPr>
        <w:t xml:space="preserve"> FRANCE chaque année. </w:t>
      </w:r>
    </w:p>
    <w:p w14:paraId="5C5686E8"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L’inscription au concours est entièrement gratuite. </w:t>
      </w:r>
    </w:p>
    <w:p w14:paraId="7E8264B1"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La participation au concours l’est aussi et ne peut justifier une quelconque rémunération ou indemnisation pour les Candidats. </w:t>
      </w:r>
    </w:p>
    <w:p w14:paraId="6B5DE883" w14:textId="77777777" w:rsid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Toute fausse déclaration dans les inscriptions entraînera l’annulation pure et simple de la candidature et du titre éventuellement acquis. </w:t>
      </w:r>
    </w:p>
    <w:p w14:paraId="642416C3" w14:textId="77777777" w:rsidR="00B037EB" w:rsidRPr="00F97067" w:rsidRDefault="00B037EB" w:rsidP="00B037EB">
      <w:pPr>
        <w:spacing w:after="0" w:line="276" w:lineRule="auto"/>
        <w:jc w:val="both"/>
        <w:rPr>
          <w:rFonts w:ascii="Trebuchet MS" w:eastAsia="Times New Roman" w:hAnsi="Trebuchet MS" w:cs="Tahoma"/>
          <w:color w:val="000000"/>
        </w:rPr>
      </w:pPr>
    </w:p>
    <w:p w14:paraId="0CADE081" w14:textId="27C11A26"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Le COMITE </w:t>
      </w:r>
      <w:r>
        <w:rPr>
          <w:rFonts w:ascii="Trebuchet MS" w:eastAsia="Times New Roman" w:hAnsi="Trebuchet MS" w:cs="Tahoma"/>
          <w:b/>
          <w:bCs/>
          <w:color w:val="000000"/>
        </w:rPr>
        <w:t>MONSIEUR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se réserve le droit d’ajourner ou de refuser toute candidature, sans avoir à en justifier les raisons. </w:t>
      </w:r>
    </w:p>
    <w:p w14:paraId="058A7288"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Il en sera de même pour l’élimination immédiate de tout lauréat qui se comporterait de façon préjudiciable à l’image du Concours ou n’en respecterait pas le règlement. </w:t>
      </w:r>
    </w:p>
    <w:p w14:paraId="2B5891B1"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Sélections sont ouvertes exclusivement aux personnes nées de sexe masculin, et le candidat potentiel doit aussi : </w:t>
      </w:r>
    </w:p>
    <w:p w14:paraId="7FD9F54F" w14:textId="523B11B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w:t>
      </w:r>
      <w:r w:rsidR="00B037EB">
        <w:rPr>
          <w:rFonts w:ascii="Trebuchet MS" w:eastAsia="Times New Roman" w:hAnsi="Trebuchet MS" w:cs="Tahoma"/>
          <w:color w:val="000000"/>
        </w:rPr>
        <w:t>Ê</w:t>
      </w:r>
      <w:r w:rsidRPr="00F97067">
        <w:rPr>
          <w:rFonts w:ascii="Trebuchet MS" w:eastAsia="Times New Roman" w:hAnsi="Trebuchet MS" w:cs="Tahoma"/>
          <w:color w:val="000000"/>
        </w:rPr>
        <w:t xml:space="preserve">tre âgé de 18 ans au moins au moment de l’inscription et de 28 ans au plus dans l’année </w:t>
      </w:r>
    </w:p>
    <w:p w14:paraId="67A4D8E0"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Mesurer au minimum 1.78m </w:t>
      </w:r>
    </w:p>
    <w:p w14:paraId="3A20E8E9" w14:textId="4FA1303A"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w:t>
      </w:r>
      <w:r w:rsidR="00B037EB">
        <w:rPr>
          <w:rFonts w:ascii="Trebuchet MS" w:eastAsia="Times New Roman" w:hAnsi="Trebuchet MS" w:cs="Tahoma"/>
          <w:color w:val="000000"/>
        </w:rPr>
        <w:t>Ê</w:t>
      </w:r>
      <w:r w:rsidRPr="00F97067">
        <w:rPr>
          <w:rFonts w:ascii="Trebuchet MS" w:eastAsia="Times New Roman" w:hAnsi="Trebuchet MS" w:cs="Tahoma"/>
          <w:color w:val="000000"/>
        </w:rPr>
        <w:t xml:space="preserve">tre de nationalité française </w:t>
      </w:r>
    </w:p>
    <w:p w14:paraId="1B93FCD3" w14:textId="7994B8CA"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w:t>
      </w:r>
      <w:r w:rsidR="00B037EB">
        <w:rPr>
          <w:rFonts w:ascii="Trebuchet MS" w:eastAsia="Times New Roman" w:hAnsi="Trebuchet MS" w:cs="Tahoma"/>
          <w:color w:val="000000"/>
        </w:rPr>
        <w:t>Ê</w:t>
      </w:r>
      <w:r w:rsidRPr="00F97067">
        <w:rPr>
          <w:rFonts w:ascii="Trebuchet MS" w:eastAsia="Times New Roman" w:hAnsi="Trebuchet MS" w:cs="Tahoma"/>
          <w:color w:val="000000"/>
        </w:rPr>
        <w:t xml:space="preserve">tre célibataire, non marié, non pacsé et n’assurant aucune paternité. </w:t>
      </w:r>
    </w:p>
    <w:p w14:paraId="1756FDC0" w14:textId="6DEFA9AC"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w:t>
      </w:r>
      <w:r w:rsidR="00B037EB">
        <w:rPr>
          <w:rFonts w:ascii="Trebuchet MS" w:eastAsia="Times New Roman" w:hAnsi="Trebuchet MS" w:cs="Tahoma"/>
          <w:color w:val="000000"/>
        </w:rPr>
        <w:t>Ê</w:t>
      </w:r>
      <w:r w:rsidRPr="00F97067">
        <w:rPr>
          <w:rFonts w:ascii="Trebuchet MS" w:eastAsia="Times New Roman" w:hAnsi="Trebuchet MS" w:cs="Tahoma"/>
          <w:color w:val="000000"/>
        </w:rPr>
        <w:t xml:space="preserve">tre de bonne moralité et de bonnes mœurs </w:t>
      </w:r>
    </w:p>
    <w:p w14:paraId="7F517315"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Ne pas être déchu de ses droits civils, civiques et de famille et être susceptible de produire un extrait au casier judiciaire vierge (Bulletin n° 3) </w:t>
      </w:r>
    </w:p>
    <w:p w14:paraId="05772FB5" w14:textId="1234A455"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S’obliger à une attitude de discrétion, de confidentialité et de retenue vis-à-vis des tiers, concernant l’organisation du Concours ou tout autre évènement mis en place par le Comité national ou les comités régionaux et toutes informations à son sujet auxquelles il pourrait avoir accès dans le cadre de sa participation. </w:t>
      </w:r>
    </w:p>
    <w:p w14:paraId="486DE601" w14:textId="1FEDCE68" w:rsidR="00F97067" w:rsidRPr="00F97067" w:rsidRDefault="00B037EB" w:rsidP="00B037EB">
      <w:pPr>
        <w:spacing w:after="0" w:line="276" w:lineRule="auto"/>
        <w:jc w:val="both"/>
        <w:rPr>
          <w:rFonts w:ascii="Trebuchet MS" w:eastAsia="Times New Roman" w:hAnsi="Trebuchet MS" w:cs="Tahoma"/>
          <w:color w:val="000000"/>
        </w:rPr>
      </w:pPr>
      <w:r>
        <w:rPr>
          <w:rFonts w:ascii="Trebuchet MS" w:eastAsia="Times New Roman" w:hAnsi="Trebuchet MS" w:cs="Tahoma"/>
          <w:color w:val="000000"/>
        </w:rPr>
        <w:t>- Ê</w:t>
      </w:r>
      <w:r w:rsidR="00F97067" w:rsidRPr="00F97067">
        <w:rPr>
          <w:rFonts w:ascii="Trebuchet MS" w:eastAsia="Times New Roman" w:hAnsi="Trebuchet MS" w:cs="Tahoma"/>
          <w:color w:val="000000"/>
        </w:rPr>
        <w:t xml:space="preserve">tre libre de tout contrat d’agence exclusif ou de tout autre engagement exclusif lié à l’utilisation de son image </w:t>
      </w:r>
    </w:p>
    <w:p w14:paraId="3B1D977E"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Ne pas avoir été élu ou participé à une élection similaire ou entrant en concurrence durant l’année précédant l’inscription au concours. </w:t>
      </w:r>
    </w:p>
    <w:p w14:paraId="7949A286" w14:textId="20DC8E55"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lastRenderedPageBreak/>
        <w:t>- Ne pas avoir participé à des séances photos ou captations audiovisuelles et/ou toute type d’évènement susceptibles de permettre une exploitation auprès du public d’images dans lesquelles le candidat apparaît totalement nu, ou d’images le représentant dans une connotation érotique ou pornographique. Ne pas avoir accordé à un tiers d’associer sa personne ou son image à une marque, slogan, signe distinctif, sons, images ou autre, à caractère érotique</w:t>
      </w:r>
      <w:r w:rsidR="00B037EB">
        <w:rPr>
          <w:rFonts w:ascii="Trebuchet MS" w:eastAsia="Times New Roman" w:hAnsi="Trebuchet MS" w:cs="Tahoma"/>
          <w:color w:val="000000"/>
        </w:rPr>
        <w:t xml:space="preserve">, </w:t>
      </w:r>
      <w:r w:rsidRPr="00F97067">
        <w:rPr>
          <w:rFonts w:ascii="Trebuchet MS" w:eastAsia="Times New Roman" w:hAnsi="Trebuchet MS" w:cs="Tahoma"/>
          <w:color w:val="000000"/>
        </w:rPr>
        <w:t xml:space="preserve">pornographique ou religieux. </w:t>
      </w:r>
    </w:p>
    <w:p w14:paraId="18ECE226" w14:textId="77777777"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N’avoir subi aucune opération esthétique ou de transformation ou artifice, visant à modifier son apparence naturelle </w:t>
      </w:r>
    </w:p>
    <w:p w14:paraId="52AC7BD5" w14:textId="61428D5D"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N’être en aucun cas membre du personnel, de la famille, d’un employé ou d’un bénévole du </w:t>
      </w:r>
      <w:r w:rsidRPr="00F97067">
        <w:rPr>
          <w:rFonts w:ascii="Trebuchet MS" w:eastAsia="Times New Roman" w:hAnsi="Trebuchet MS" w:cs="Tahoma"/>
          <w:b/>
          <w:bCs/>
          <w:color w:val="000000"/>
        </w:rPr>
        <w:t xml:space="preserve">COMITE </w:t>
      </w:r>
      <w:r>
        <w:rPr>
          <w:rFonts w:ascii="Trebuchet MS" w:eastAsia="Times New Roman" w:hAnsi="Trebuchet MS" w:cs="Tahoma"/>
          <w:b/>
          <w:bCs/>
          <w:color w:val="000000"/>
        </w:rPr>
        <w:t>MONSIEUR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ou d’une délégation régionale, d’un sponsor, d’un annonceur, de tout prestataire ou de toute société ayant un lien direct ou indirect avec le Concours. </w:t>
      </w:r>
    </w:p>
    <w:p w14:paraId="3E1784C7" w14:textId="5EF07434" w:rsidR="00F97067" w:rsidRPr="00F97067" w:rsidRDefault="00F97067" w:rsidP="00B037EB">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w:t>
      </w:r>
      <w:r w:rsidR="00B037EB">
        <w:rPr>
          <w:rFonts w:ascii="Trebuchet MS" w:eastAsia="Times New Roman" w:hAnsi="Trebuchet MS" w:cs="Tahoma"/>
          <w:color w:val="000000"/>
        </w:rPr>
        <w:t>Ê</w:t>
      </w:r>
      <w:r w:rsidRPr="00F97067">
        <w:rPr>
          <w:rFonts w:ascii="Trebuchet MS" w:eastAsia="Times New Roman" w:hAnsi="Trebuchet MS" w:cs="Tahoma"/>
          <w:color w:val="000000"/>
        </w:rPr>
        <w:t xml:space="preserve">tre en mesure de participer aux différentes étapes de pré-sélection et de sélection à l’élection régionale dans des conditions identiques à celles des autres candidats. Une absence même temporaire ne permettant pas une participation dans des conditions identiques à celles des autres candidats peut également engendrer une disqualification. </w:t>
      </w:r>
    </w:p>
    <w:p w14:paraId="1725D36F" w14:textId="77777777" w:rsidR="00F97067" w:rsidRPr="00F97067" w:rsidRDefault="00F97067" w:rsidP="00F97067">
      <w:pPr>
        <w:spacing w:after="0" w:line="276" w:lineRule="auto"/>
        <w:rPr>
          <w:rFonts w:ascii="Trebuchet MS" w:eastAsia="Times New Roman" w:hAnsi="Trebuchet MS" w:cs="Tahoma"/>
          <w:color w:val="000000"/>
        </w:rPr>
      </w:pPr>
    </w:p>
    <w:p w14:paraId="79A37F5D"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2 : LE DEROULEMENT DES SELECTIONS </w:t>
      </w:r>
    </w:p>
    <w:p w14:paraId="105A1D55"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épreuves de Sélection peuvent avoir lieu : </w:t>
      </w:r>
    </w:p>
    <w:p w14:paraId="6C23F3CF" w14:textId="72CAE5D4"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Soit en public dans la région où est produite l’élection, dans un lieu limitrophe ou encore dans un autre lieu défini par le Comité</w:t>
      </w:r>
      <w:r w:rsidR="00B037EB">
        <w:rPr>
          <w:rFonts w:ascii="Trebuchet MS" w:eastAsia="Times New Roman" w:hAnsi="Trebuchet MS" w:cs="Tahoma"/>
          <w:color w:val="000000"/>
        </w:rPr>
        <w:t>.</w:t>
      </w:r>
    </w:p>
    <w:p w14:paraId="3A4D334D"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Soit les candidats peuvent être convoqués à leurs frais, sauf disposition expresse et à la discrétion du Comité sur dossier, pour un casting de sélection, soit pour les sélections régionales, soit pour la pré-sélection de la finale. </w:t>
      </w:r>
    </w:p>
    <w:p w14:paraId="3EB5E86A" w14:textId="77777777" w:rsidR="00F97067" w:rsidRPr="00F97067" w:rsidRDefault="00F97067" w:rsidP="00F97067">
      <w:pPr>
        <w:spacing w:after="0" w:line="276" w:lineRule="auto"/>
        <w:jc w:val="both"/>
        <w:rPr>
          <w:rFonts w:ascii="Trebuchet MS" w:eastAsia="Times New Roman" w:hAnsi="Trebuchet MS" w:cs="Tahoma"/>
          <w:color w:val="000000"/>
        </w:rPr>
      </w:pPr>
    </w:p>
    <w:p w14:paraId="63A2035F"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Sur le site, les candidats sont invités à postuler en remplissant le formulaire dédié et en acceptant de fait et sans réserve, l’ensemble des clauses du règlement du concours. </w:t>
      </w:r>
    </w:p>
    <w:p w14:paraId="1F10334E" w14:textId="59683DAF"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Les candidats sélectionnés pour participer au casting et/ou à la Finale, seront avertis par un e-mail ou par téléphone deux mois avant la Finale nationale.</w:t>
      </w:r>
    </w:p>
    <w:p w14:paraId="3B5B9159" w14:textId="77777777" w:rsidR="00F97067" w:rsidRDefault="00F97067" w:rsidP="00F97067">
      <w:pPr>
        <w:spacing w:after="0" w:line="276" w:lineRule="auto"/>
        <w:jc w:val="both"/>
        <w:rPr>
          <w:rFonts w:ascii="Trebuchet MS" w:eastAsia="Times New Roman" w:hAnsi="Trebuchet MS" w:cs="Tahoma"/>
          <w:color w:val="000000"/>
        </w:rPr>
      </w:pPr>
    </w:p>
    <w:p w14:paraId="613698FB"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3 : JURY </w:t>
      </w:r>
    </w:p>
    <w:p w14:paraId="0697CECC" w14:textId="581BAA02"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Le jury est composé de 8 personnes maximum dont le Président du Comité </w:t>
      </w:r>
      <w:r>
        <w:rPr>
          <w:rFonts w:ascii="Trebuchet MS" w:eastAsia="Times New Roman" w:hAnsi="Trebuchet MS" w:cs="Tahoma"/>
          <w:color w:val="000000"/>
        </w:rPr>
        <w:t>MONSIEUR Beauté</w:t>
      </w:r>
      <w:r w:rsidRPr="00F97067">
        <w:rPr>
          <w:rFonts w:ascii="Trebuchet MS" w:eastAsia="Times New Roman" w:hAnsi="Trebuchet MS" w:cs="Tahoma"/>
          <w:color w:val="000000"/>
        </w:rPr>
        <w:t xml:space="preserve"> France ou son représentant. En cas d’absence du Président ou de son représentant lors de l’élection régionale, le vote du Comité national s’effectuera par mail avant la soirée. La notation correspondante au vote sera rajoutée sur le décompte définitif. Afin de pouvoir tenir compte des spécificités de chaque candidat, le Comité national pourra demander des compléments d’informations au délégué régional notamment des photos. Le délégué régional fera en sorte en cas d’absence du représentant du Comité que ce dernier puisse avoir un échange téléphonique avec les candidats. L’absence du Président du Comité </w:t>
      </w:r>
      <w:r>
        <w:rPr>
          <w:rFonts w:ascii="Trebuchet MS" w:eastAsia="Times New Roman" w:hAnsi="Trebuchet MS" w:cs="Tahoma"/>
          <w:color w:val="000000"/>
        </w:rPr>
        <w:t>M</w:t>
      </w:r>
      <w:r w:rsidR="00B037EB">
        <w:rPr>
          <w:rFonts w:ascii="Trebuchet MS" w:eastAsia="Times New Roman" w:hAnsi="Trebuchet MS" w:cs="Tahoma"/>
          <w:color w:val="000000"/>
        </w:rPr>
        <w:t>ONSIEUR</w:t>
      </w:r>
      <w:r>
        <w:rPr>
          <w:rFonts w:ascii="Trebuchet MS" w:eastAsia="Times New Roman" w:hAnsi="Trebuchet MS" w:cs="Tahoma"/>
          <w:color w:val="000000"/>
        </w:rPr>
        <w:t xml:space="preserve"> B</w:t>
      </w:r>
      <w:r w:rsidR="0030360A">
        <w:rPr>
          <w:rFonts w:ascii="Trebuchet MS" w:eastAsia="Times New Roman" w:hAnsi="Trebuchet MS" w:cs="Tahoma"/>
          <w:color w:val="000000"/>
        </w:rPr>
        <w:t>eauté</w:t>
      </w:r>
      <w:r w:rsidRPr="00F97067">
        <w:rPr>
          <w:rFonts w:ascii="Trebuchet MS" w:eastAsia="Times New Roman" w:hAnsi="Trebuchet MS" w:cs="Tahoma"/>
          <w:color w:val="000000"/>
        </w:rPr>
        <w:t xml:space="preserve"> France ou de son représentant n’ouvre pas une place supplémentaire dans le jury qui sera alors de sept personnes. </w:t>
      </w:r>
    </w:p>
    <w:p w14:paraId="46749ED6" w14:textId="77777777" w:rsidR="00F97067" w:rsidRDefault="00F97067" w:rsidP="00F97067">
      <w:pPr>
        <w:spacing w:after="0" w:line="276" w:lineRule="auto"/>
        <w:jc w:val="both"/>
        <w:rPr>
          <w:rFonts w:ascii="Trebuchet MS" w:eastAsia="Times New Roman" w:hAnsi="Trebuchet MS" w:cs="Tahoma"/>
          <w:color w:val="000000"/>
        </w:rPr>
      </w:pPr>
    </w:p>
    <w:p w14:paraId="046D8C4B"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lastRenderedPageBreak/>
        <w:t xml:space="preserve">La validation des votes est sous l’entière responsabilité du délégué régional. A cet effet il devra envoyer par courrier postal le dossier comportant la fiche récapitulative des votes, le PV d’élection, la photo des trois gagnants avec leurs écharpes respectives et la photo de l’élu avec son écharpe. Il sera joint également à cet envoi les fiches relatives aux trois candidats élus : Fiche mensuration, fiche présentation, fiche charte déontologique, règlement du concours, attestation de droit à l’image tous ces documents étant signé par l’élu. </w:t>
      </w:r>
    </w:p>
    <w:p w14:paraId="70E8BA2B" w14:textId="77777777" w:rsidR="00F97067" w:rsidRDefault="00F97067" w:rsidP="00F97067">
      <w:pPr>
        <w:spacing w:after="0" w:line="276" w:lineRule="auto"/>
        <w:jc w:val="both"/>
        <w:rPr>
          <w:rFonts w:ascii="Trebuchet MS" w:eastAsia="Times New Roman" w:hAnsi="Trebuchet MS" w:cs="Tahoma"/>
          <w:color w:val="000000"/>
        </w:rPr>
      </w:pPr>
    </w:p>
    <w:p w14:paraId="0B56CE87"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4 : LA PREPARATION DES CANDIDATS </w:t>
      </w:r>
    </w:p>
    <w:p w14:paraId="1C3DC100"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Pendant le temps des sélections, des préparatifs et des répétitions, des mises au point des chorégraphies pour le jour du Concours, les candidats auront à subir plusieurs épreuves sportives, intellectuelles, etc… lesquelles interviendront pour la dernière sélection pour la Finale. </w:t>
      </w:r>
    </w:p>
    <w:p w14:paraId="0821DA12"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Candidats pourront être interviewés individuellement ou exprimeront oralement ou par écrit leur motivation, leurs objectifs et faire valoir leurs qualités personnelles et professionnelles. </w:t>
      </w:r>
    </w:p>
    <w:p w14:paraId="15B79971"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Candidats devront éventuellement se prêter à différents défilés dont les vêtements seront soit des effets personnels soit des effets fournis par le Comité, ou partenaires commerciaux. </w:t>
      </w:r>
    </w:p>
    <w:p w14:paraId="3F8640AB"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Chacun reste responsable des accessoires et matériel qui lui sont confiés : en cas de détérioration, de perte ou de vol, il s’engage à le remplacer ou le rembourser à la valeur estimée. </w:t>
      </w:r>
    </w:p>
    <w:p w14:paraId="1C6BB7F1"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Il pourra être également demandé de démontrer un don particulier ou un talent, à travers une prestation artistique, sportive ou autre permettant de mettre en valeur ses dispositions personnelles et pouvant révéler ses goûts et sa personnalité. </w:t>
      </w:r>
    </w:p>
    <w:p w14:paraId="6B7C4787"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Dans ses critères de jugement, le Comité prendra en compte la présentation de chaque candidat, ses mensurations, sa démarche, ainsi que ses capacités d’expression, son élocution et sa culture. </w:t>
      </w:r>
    </w:p>
    <w:p w14:paraId="19D101FA"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Il appréciera également ses qualités morales et sociales, correspondant à l’image et à l’éthique du titre convoité. A cet effet, un questionnaire de culture générale sera demandé pour chaque candidat. </w:t>
      </w:r>
    </w:p>
    <w:p w14:paraId="02459816" w14:textId="657DE75F"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candidats autorisent le </w:t>
      </w:r>
      <w:r w:rsidRPr="00F97067">
        <w:rPr>
          <w:rFonts w:ascii="Trebuchet MS" w:eastAsia="Times New Roman" w:hAnsi="Trebuchet MS" w:cs="Tahoma"/>
          <w:b/>
          <w:bCs/>
          <w:color w:val="000000"/>
        </w:rPr>
        <w:t xml:space="preserve">COMITE </w:t>
      </w:r>
      <w:r w:rsidR="00B037EB">
        <w:rPr>
          <w:rFonts w:ascii="Trebuchet MS" w:eastAsia="Times New Roman" w:hAnsi="Trebuchet MS" w:cs="Tahoma"/>
          <w:b/>
          <w:bCs/>
          <w:color w:val="000000"/>
        </w:rPr>
        <w:t>MONSIEUR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à utiliser leur image à des fins promotionnelles et publicitaires liées au Concours, leur nom et leur prénom sur tout support et dans le monde entier, sans que cette utilisation n’ouvre d’autre droit que celui de participer au Concours. </w:t>
      </w:r>
    </w:p>
    <w:p w14:paraId="40BA8926" w14:textId="42E82350"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Les finalistes disposeront d’un délai de 48 heures à compter de leur sélection pour indiquer s’ils souhaitent poursuivre le Concours. A défaut de réponse dans ce délai, ils ne pourront participer à la Finale. Ils devront aussi justifier de leur identité en remettant au Comité une copie de leur carte d’identité, un justificatif de domicile et la copie d’un extrait de casier judiciaire n° 3. Les informations communiquées devront être conformes à celles précisées sur le formulaire d’inscription.</w:t>
      </w:r>
    </w:p>
    <w:p w14:paraId="4B5FE278" w14:textId="77777777" w:rsidR="00F97067" w:rsidRDefault="00F97067" w:rsidP="00F97067">
      <w:pPr>
        <w:spacing w:after="0" w:line="276" w:lineRule="auto"/>
        <w:jc w:val="both"/>
        <w:rPr>
          <w:rFonts w:ascii="Trebuchet MS" w:eastAsia="Times New Roman" w:hAnsi="Trebuchet MS" w:cs="Tahoma"/>
          <w:color w:val="000000"/>
        </w:rPr>
      </w:pPr>
    </w:p>
    <w:p w14:paraId="018FA348" w14:textId="1FD123DE"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En cas d’impossibilité pour un finaliste de participer au Concours ou s</w:t>
      </w:r>
      <w:r w:rsidR="00B037EB">
        <w:rPr>
          <w:rFonts w:ascii="Trebuchet MS" w:eastAsia="Times New Roman" w:hAnsi="Trebuchet MS" w:cs="Tahoma"/>
          <w:color w:val="000000"/>
        </w:rPr>
        <w:t>’</w:t>
      </w:r>
      <w:r w:rsidRPr="00F97067">
        <w:rPr>
          <w:rFonts w:ascii="Trebuchet MS" w:eastAsia="Times New Roman" w:hAnsi="Trebuchet MS" w:cs="Tahoma"/>
          <w:color w:val="000000"/>
        </w:rPr>
        <w:t xml:space="preserve">il en est exclu à cause d’une condition d’accès aux sélections, le Président du Comité et l’équipe dirigeante désigneront eux-mêmes le candidat qui pourra le remplacer, et le choix se fera prioritairement parmi les Dauphins si le candidat a été élu à l’occasion d’une sélection en public. </w:t>
      </w:r>
    </w:p>
    <w:p w14:paraId="209275AB" w14:textId="7E77C45B"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lastRenderedPageBreak/>
        <w:t>Les candidats non élus régionaux et plus largement tous les autres candidats non élus lors de élections de l’année en cours ont la possibilité de se représenter au concours l’année suivante dans la mesure ou ils remplissent toujours les conditions requises d’inscription.</w:t>
      </w:r>
    </w:p>
    <w:p w14:paraId="11E1AF4E" w14:textId="77777777" w:rsidR="00F97067" w:rsidRDefault="00F97067" w:rsidP="00F97067">
      <w:pPr>
        <w:spacing w:after="0" w:line="276" w:lineRule="auto"/>
        <w:jc w:val="both"/>
        <w:rPr>
          <w:rFonts w:ascii="Trebuchet MS" w:eastAsia="Times New Roman" w:hAnsi="Trebuchet MS" w:cs="Tahoma"/>
          <w:color w:val="000000"/>
        </w:rPr>
      </w:pPr>
    </w:p>
    <w:p w14:paraId="5F5306EA" w14:textId="77777777"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Tout candidat qui ne respecterait pas l’éthique du comité et les principes fondamentaux du règlement (sportivité, jeu, camaraderie, entraide, respect…) à quelque stade que ce soit de la compétition serait immédiatement exclu. De même que tous commentaires désobligeants du candidat et/ou de son entourage, concernant le comité et/ou les organisateurs impliqueront l’exclusion immédiate du ou des candidats. </w:t>
      </w:r>
    </w:p>
    <w:p w14:paraId="3365B035" w14:textId="77777777" w:rsidR="00F97067" w:rsidRPr="00F97067" w:rsidRDefault="00F97067" w:rsidP="00F97067">
      <w:pPr>
        <w:spacing w:after="0" w:line="276" w:lineRule="auto"/>
        <w:jc w:val="both"/>
        <w:rPr>
          <w:rFonts w:ascii="Trebuchet MS" w:eastAsia="Times New Roman" w:hAnsi="Trebuchet MS" w:cs="Tahoma"/>
          <w:color w:val="000000"/>
        </w:rPr>
      </w:pPr>
    </w:p>
    <w:p w14:paraId="0F3D370C" w14:textId="7A2C77A0"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ARTICLE 5 : L’ELECTION DE M</w:t>
      </w:r>
      <w:r w:rsidR="00B037EB">
        <w:rPr>
          <w:rFonts w:ascii="Trebuchet MS" w:eastAsia="Times New Roman" w:hAnsi="Trebuchet MS" w:cs="Tahoma"/>
          <w:b/>
          <w:bCs/>
          <w:color w:val="000000"/>
        </w:rPr>
        <w:t xml:space="preserve">ONSIEUR Beauté </w:t>
      </w:r>
      <w:r w:rsidRPr="00F97067">
        <w:rPr>
          <w:rFonts w:ascii="Trebuchet MS" w:eastAsia="Times New Roman" w:hAnsi="Trebuchet MS" w:cs="Tahoma"/>
          <w:b/>
          <w:bCs/>
          <w:color w:val="000000"/>
        </w:rPr>
        <w:t xml:space="preserve">France ET DE SES DAUPHINS </w:t>
      </w:r>
    </w:p>
    <w:p w14:paraId="3A757A63" w14:textId="3455C338"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Les candidats pourront selon l’année, être soumis à la fois au vote du public et à celui du jury, afin de déterminer les trois (3) gagnants (M</w:t>
      </w:r>
      <w:r w:rsidR="00B037EB">
        <w:rPr>
          <w:rFonts w:ascii="Trebuchet MS" w:eastAsia="Times New Roman" w:hAnsi="Trebuchet MS" w:cs="Tahoma"/>
          <w:color w:val="000000"/>
        </w:rPr>
        <w:t>ONSIEUR Beauté</w:t>
      </w:r>
      <w:r w:rsidRPr="00F97067">
        <w:rPr>
          <w:rFonts w:ascii="Trebuchet MS" w:eastAsia="Times New Roman" w:hAnsi="Trebuchet MS" w:cs="Tahoma"/>
          <w:color w:val="000000"/>
        </w:rPr>
        <w:t xml:space="preserve"> France et ses deux Dauphins). </w:t>
      </w:r>
    </w:p>
    <w:p w14:paraId="47E4F631"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 jury comportera un Président du jury et sera composé de 5 à 7 personnalités publiques (artistes et/ou sportifs, et/ou professionnels du monde du spectacle et des médias ou autre.) </w:t>
      </w:r>
    </w:p>
    <w:p w14:paraId="49816DDB" w14:textId="35C5818E"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Le public pourra être amené à participer au vote ; un avenant sera alors établi aux conditions générales.</w:t>
      </w:r>
    </w:p>
    <w:p w14:paraId="42CFB8B0" w14:textId="77777777" w:rsidR="00F97067" w:rsidRDefault="00F97067" w:rsidP="00F97067">
      <w:pPr>
        <w:spacing w:after="0" w:line="276" w:lineRule="auto"/>
        <w:jc w:val="both"/>
        <w:rPr>
          <w:rFonts w:ascii="Trebuchet MS" w:eastAsia="Times New Roman" w:hAnsi="Trebuchet MS" w:cs="Tahoma"/>
          <w:color w:val="000000"/>
        </w:rPr>
      </w:pPr>
    </w:p>
    <w:p w14:paraId="28B152C9"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6 : INFORMATIONS NOMINATIVES </w:t>
      </w:r>
    </w:p>
    <w:p w14:paraId="35C1A15E"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informations nominatives recueillies dans le cadre des Sélections sont traitées conformément à la loi n° 78-17 du 06 janvier 1978 dite « informatique et liberté ». </w:t>
      </w:r>
    </w:p>
    <w:p w14:paraId="60585D67"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En application de l’article 27 de cette loi, les candidats sont informés que les données nominatives les concernant, enregistrées dans le cadre des Sélections, sont nécessaires à la prise en compte de leur participation. </w:t>
      </w:r>
    </w:p>
    <w:p w14:paraId="3904127C" w14:textId="05959438"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 </w:t>
      </w:r>
      <w:r w:rsidRPr="00F97067">
        <w:rPr>
          <w:rFonts w:ascii="Trebuchet MS" w:eastAsia="Times New Roman" w:hAnsi="Trebuchet MS" w:cs="Tahoma"/>
          <w:b/>
          <w:bCs/>
          <w:color w:val="000000"/>
        </w:rPr>
        <w:t>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ne fera aucun autre usage des données communiquées que celui visant à sélectionner les candidats pour le casting et le concours. </w:t>
      </w:r>
    </w:p>
    <w:p w14:paraId="6C45DF42" w14:textId="5663E004"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Par ailleurs, les candidats disposent, en application de l’article 34 de cette même loi, d’un droit d’accès, de rectification et de suppression des données co</w:t>
      </w:r>
      <w:r w:rsidR="00B037EB">
        <w:rPr>
          <w:rFonts w:ascii="Trebuchet MS" w:eastAsia="Times New Roman" w:hAnsi="Trebuchet MS" w:cs="Tahoma"/>
          <w:color w:val="000000"/>
        </w:rPr>
        <w:t>m</w:t>
      </w:r>
      <w:r w:rsidRPr="00F97067">
        <w:rPr>
          <w:rFonts w:ascii="Trebuchet MS" w:eastAsia="Times New Roman" w:hAnsi="Trebuchet MS" w:cs="Tahoma"/>
          <w:color w:val="000000"/>
        </w:rPr>
        <w:t xml:space="preserve">muniquées. </w:t>
      </w:r>
    </w:p>
    <w:p w14:paraId="1E9B58A3" w14:textId="77777777" w:rsidR="00B037EB" w:rsidRPr="00F97067" w:rsidRDefault="00B037EB" w:rsidP="00F97067">
      <w:pPr>
        <w:spacing w:after="0" w:line="276" w:lineRule="auto"/>
        <w:jc w:val="both"/>
        <w:rPr>
          <w:rFonts w:ascii="Trebuchet MS" w:eastAsia="Times New Roman" w:hAnsi="Trebuchet MS" w:cs="Tahoma"/>
          <w:color w:val="000000"/>
        </w:rPr>
      </w:pPr>
    </w:p>
    <w:p w14:paraId="4F92DA5E"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7 : PARTICIPATION BENEVOLE – Droit à l’image </w:t>
      </w:r>
    </w:p>
    <w:p w14:paraId="4FD0177F"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A compter du moment de son dépôt de candidature, le candidat s’engage à participer bénévolement à toutes prestations de nature promotionnelle ou caritative liées directement ou indirectement au concours MISTER France. </w:t>
      </w:r>
    </w:p>
    <w:p w14:paraId="7D224AAF" w14:textId="78F5B08F"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Il autorise LE </w:t>
      </w:r>
      <w:r w:rsidRPr="00F97067">
        <w:rPr>
          <w:rFonts w:ascii="Trebuchet MS" w:eastAsia="Times New Roman" w:hAnsi="Trebuchet MS" w:cs="Tahoma"/>
          <w:b/>
          <w:bCs/>
          <w:color w:val="000000"/>
        </w:rPr>
        <w:t>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à utiliser son nom et son image en toutes occasions liées au concours, ceci même après son élection, sans limitation de durée, étant précisé qu’il ne fournira au </w:t>
      </w:r>
      <w:r w:rsidRPr="00F97067">
        <w:rPr>
          <w:rFonts w:ascii="Trebuchet MS" w:eastAsia="Times New Roman" w:hAnsi="Trebuchet MS" w:cs="Tahoma"/>
          <w:b/>
          <w:bCs/>
          <w:color w:val="000000"/>
        </w:rPr>
        <w:t>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que des photos dont il détient l’intégralité des droits de reproduction et d’exploitation par tous moyens et sur tous supports. Il dégage le </w:t>
      </w:r>
      <w:r w:rsidRPr="00F97067">
        <w:rPr>
          <w:rFonts w:ascii="Trebuchet MS" w:eastAsia="Times New Roman" w:hAnsi="Trebuchet MS" w:cs="Tahoma"/>
          <w:b/>
          <w:bCs/>
          <w:color w:val="000000"/>
        </w:rPr>
        <w:t>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de tous risques à ce sujet. </w:t>
      </w:r>
    </w:p>
    <w:p w14:paraId="62B8D1FF" w14:textId="27981CD4"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Il est prévenu que son image, sa voix, son nom, prénom, pourront faire l’objet d’enregistrements visuels et/ou sonores (presse, radio, télévision réseaux sociaux, internet, vidéos sur internet, etc…), et d’une exploitation sur différents supports en France comme à l’étranger. Il a bien compris qu’il sera médiatiquement exposé, ce à quoi il consent, étant conscient des conséquences résultant pour lui d’une telle exposition.</w:t>
      </w:r>
    </w:p>
    <w:p w14:paraId="00F176C4" w14:textId="77777777" w:rsidR="00F97067" w:rsidRDefault="00F97067" w:rsidP="00F97067">
      <w:pPr>
        <w:spacing w:after="0" w:line="276" w:lineRule="auto"/>
        <w:jc w:val="both"/>
        <w:rPr>
          <w:rFonts w:ascii="Trebuchet MS" w:eastAsia="Times New Roman" w:hAnsi="Trebuchet MS" w:cs="Tahoma"/>
          <w:color w:val="000000"/>
        </w:rPr>
      </w:pPr>
    </w:p>
    <w:p w14:paraId="32635EEF"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8 : SUR LA FRAUDE : </w:t>
      </w:r>
    </w:p>
    <w:p w14:paraId="293DB850" w14:textId="57F5B46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Les candidats ayant fraudé ou tenté de le faire, perdront immédiatement et sans recours possible tout droit de participer au concours. Les lauréats perdront leurs titres. Le </w:t>
      </w:r>
      <w:r w:rsidRPr="00F97067">
        <w:rPr>
          <w:rFonts w:ascii="Trebuchet MS" w:eastAsia="Times New Roman" w:hAnsi="Trebuchet MS" w:cs="Tahoma"/>
          <w:b/>
          <w:bCs/>
          <w:color w:val="000000"/>
        </w:rPr>
        <w:t>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ne saurait encourir aucune responsabilité d’aucune sorte vis-à-vis des candidats du fait de fraude éventuelle commise. </w:t>
      </w:r>
    </w:p>
    <w:p w14:paraId="548DFFEA" w14:textId="77777777" w:rsidR="0030360A" w:rsidRDefault="0030360A" w:rsidP="00F97067">
      <w:pPr>
        <w:spacing w:after="0" w:line="276" w:lineRule="auto"/>
        <w:jc w:val="both"/>
        <w:rPr>
          <w:rFonts w:ascii="Trebuchet MS" w:eastAsia="Times New Roman" w:hAnsi="Trebuchet MS" w:cs="Tahoma"/>
          <w:b/>
          <w:bCs/>
          <w:color w:val="000000"/>
        </w:rPr>
      </w:pPr>
    </w:p>
    <w:p w14:paraId="3FD4A576" w14:textId="3855F468"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9 : CONTESTATIONS </w:t>
      </w:r>
    </w:p>
    <w:p w14:paraId="5BDC75E2"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La participation au concours implique l’acceptation sans restriction, ni réserve, des modalités du présent règlement. </w:t>
      </w:r>
    </w:p>
    <w:p w14:paraId="12288E79" w14:textId="77777777" w:rsidR="0030360A" w:rsidRDefault="0030360A" w:rsidP="00F97067">
      <w:pPr>
        <w:spacing w:after="0" w:line="276" w:lineRule="auto"/>
        <w:jc w:val="both"/>
        <w:rPr>
          <w:rFonts w:ascii="Trebuchet MS" w:eastAsia="Times New Roman" w:hAnsi="Trebuchet MS" w:cs="Tahoma"/>
          <w:b/>
          <w:bCs/>
          <w:color w:val="000000"/>
        </w:rPr>
      </w:pPr>
    </w:p>
    <w:p w14:paraId="33A34D06" w14:textId="669F8E72"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ARTICLE 10 : LIMITATION DE RESPONSABILITE DU 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p>
    <w:p w14:paraId="1ACEA491"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La participation aux sélections implique la connaissance et l’acceptation des caractéristiques et des limites de l’internet, notamment en ce qui concerne les performances techniques, les temps de réponse pour consulter, interroger ou transférer des informations, les risques d’interruption, et plus généralement, les risques inhérents à toute connexion et transmission sur internet, l’absence de protection de certaines données contre des détournements éventuels et les risques de contamination par des éventuels virus circulant sur ce réseau. </w:t>
      </w:r>
    </w:p>
    <w:p w14:paraId="048C09CC" w14:textId="03B61C36"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En conséquence, le </w:t>
      </w:r>
      <w:r w:rsidRPr="00F97067">
        <w:rPr>
          <w:rFonts w:ascii="Trebuchet MS" w:eastAsia="Times New Roman" w:hAnsi="Trebuchet MS" w:cs="Tahoma"/>
          <w:b/>
          <w:bCs/>
          <w:color w:val="000000"/>
        </w:rPr>
        <w:t>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décline toute responsabilité résultant d’un dysfonctionnement ou d’inconvénients de tous ordres résultant de l’organisation des sélections par le biais d’internet. La connexion aux sites et la participation des candidats au concours se fait sous leur entière responsabilité. </w:t>
      </w:r>
    </w:p>
    <w:p w14:paraId="44BDAA26" w14:textId="0B6096A7" w:rsid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Les candidats et finalistes ne pourraient prétendre à aucune indemnité ni défraiement si le concours devait être annulé.</w:t>
      </w:r>
    </w:p>
    <w:p w14:paraId="673E74C6" w14:textId="77777777" w:rsidR="00F97067" w:rsidRDefault="00F97067" w:rsidP="00F97067">
      <w:pPr>
        <w:spacing w:after="0" w:line="276" w:lineRule="auto"/>
        <w:jc w:val="both"/>
        <w:rPr>
          <w:rFonts w:ascii="Trebuchet MS" w:eastAsia="Times New Roman" w:hAnsi="Trebuchet MS" w:cs="Tahoma"/>
          <w:color w:val="000000"/>
        </w:rPr>
      </w:pPr>
    </w:p>
    <w:p w14:paraId="476DF755"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 xml:space="preserve">ARTICLE 11 : MODIFICATIONS ET DEPOT DU REGLEMENT </w:t>
      </w:r>
    </w:p>
    <w:p w14:paraId="60B64F9E" w14:textId="77777777"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 règlement s’applique à tout candidat qui participe aux sélections et au concours. </w:t>
      </w:r>
    </w:p>
    <w:p w14:paraId="4D195523" w14:textId="676F6D73"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Le 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se réserve la possibilité de modifier le présent règlement en cas de besoin, de prendre toutes décisions qu’elle pourrait estimer utiles dans l’application et l’interprétation du règlement sans préavis ni obligation de motiver sa décision et sans que sa responsabilité ne puisse être engagée de ce fait. L’avenant au règlement sera publié sur le site </w:t>
      </w:r>
      <w:hyperlink r:id="rId8" w:history="1">
        <w:r w:rsidR="00B037EB" w:rsidRPr="00F97067">
          <w:rPr>
            <w:rStyle w:val="Lienhypertexte"/>
            <w:rFonts w:ascii="Trebuchet MS" w:eastAsia="Times New Roman" w:hAnsi="Trebuchet MS" w:cs="Tahoma"/>
          </w:rPr>
          <w:t>www.m</w:t>
        </w:r>
        <w:r w:rsidR="00B037EB" w:rsidRPr="00470AFE">
          <w:rPr>
            <w:rStyle w:val="Lienhypertexte"/>
            <w:rFonts w:ascii="Trebuchet MS" w:eastAsia="Times New Roman" w:hAnsi="Trebuchet MS" w:cs="Tahoma"/>
          </w:rPr>
          <w:t>onsieur-beauté</w:t>
        </w:r>
        <w:r w:rsidR="00B037EB" w:rsidRPr="00F97067">
          <w:rPr>
            <w:rStyle w:val="Lienhypertexte"/>
            <w:rFonts w:ascii="Trebuchet MS" w:eastAsia="Times New Roman" w:hAnsi="Trebuchet MS" w:cs="Tahoma"/>
          </w:rPr>
          <w:t>-france.com</w:t>
        </w:r>
      </w:hyperlink>
      <w:r w:rsidR="00B037EB">
        <w:rPr>
          <w:rFonts w:ascii="Trebuchet MS" w:eastAsia="Times New Roman" w:hAnsi="Trebuchet MS" w:cs="Tahoma"/>
          <w:color w:val="000000"/>
        </w:rPr>
        <w:t xml:space="preserve"> </w:t>
      </w:r>
      <w:r w:rsidRPr="00F97067">
        <w:rPr>
          <w:rFonts w:ascii="Trebuchet MS" w:eastAsia="Times New Roman" w:hAnsi="Trebuchet MS" w:cs="Tahoma"/>
          <w:color w:val="000000"/>
        </w:rPr>
        <w:t xml:space="preserve">et remis à chaque candidat pour signature. </w:t>
      </w:r>
    </w:p>
    <w:p w14:paraId="5FE3F967" w14:textId="217CC1E2"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b/>
          <w:bCs/>
          <w:color w:val="000000"/>
        </w:rPr>
        <w:t>Le 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se réserve la faculté, à tout moment, de plein droit sans préavis et sans avoir à en justifier, d’interrompre le concours, de le proroger, de l’écourter, de le modifier ou de l’annuler. </w:t>
      </w:r>
    </w:p>
    <w:p w14:paraId="47E3CE84" w14:textId="5E05A2B6"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En ce cas, la responsabilité du </w:t>
      </w:r>
      <w:r w:rsidRPr="00F97067">
        <w:rPr>
          <w:rFonts w:ascii="Trebuchet MS" w:eastAsia="Times New Roman" w:hAnsi="Trebuchet MS" w:cs="Tahoma"/>
          <w:b/>
          <w:bCs/>
          <w:color w:val="000000"/>
        </w:rPr>
        <w:t>COMITE M</w:t>
      </w:r>
      <w:r w:rsidR="00B037EB">
        <w:rPr>
          <w:rFonts w:ascii="Trebuchet MS" w:eastAsia="Times New Roman" w:hAnsi="Trebuchet MS" w:cs="Tahoma"/>
          <w:b/>
          <w:bCs/>
          <w:color w:val="000000"/>
        </w:rPr>
        <w:t>ONSIEUR Beauté</w:t>
      </w:r>
      <w:r w:rsidRPr="00F97067">
        <w:rPr>
          <w:rFonts w:ascii="Trebuchet MS" w:eastAsia="Times New Roman" w:hAnsi="Trebuchet MS" w:cs="Tahoma"/>
          <w:b/>
          <w:bCs/>
          <w:color w:val="000000"/>
        </w:rPr>
        <w:t xml:space="preserve"> FRANCE </w:t>
      </w:r>
      <w:r w:rsidRPr="00F97067">
        <w:rPr>
          <w:rFonts w:ascii="Trebuchet MS" w:eastAsia="Times New Roman" w:hAnsi="Trebuchet MS" w:cs="Tahoma"/>
          <w:color w:val="000000"/>
        </w:rPr>
        <w:t xml:space="preserve">ne pourra être engagée d’aucune manière de ce fait, et les candidats ne pourront prétendre à aucun dédommagement d’aucune sorte. </w:t>
      </w:r>
    </w:p>
    <w:p w14:paraId="7AC82452" w14:textId="0AB2C2EB" w:rsidR="00B037EB"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Le règlement peut être consulté en ligne sur le site </w:t>
      </w:r>
      <w:hyperlink r:id="rId9" w:history="1">
        <w:r w:rsidR="00B037EB" w:rsidRPr="00F97067">
          <w:rPr>
            <w:rStyle w:val="Lienhypertexte"/>
            <w:rFonts w:ascii="Trebuchet MS" w:eastAsia="Times New Roman" w:hAnsi="Trebuchet MS" w:cs="Tahoma"/>
          </w:rPr>
          <w:t>www.m</w:t>
        </w:r>
        <w:r w:rsidR="00B037EB" w:rsidRPr="00470AFE">
          <w:rPr>
            <w:rStyle w:val="Lienhypertexte"/>
            <w:rFonts w:ascii="Trebuchet MS" w:eastAsia="Times New Roman" w:hAnsi="Trebuchet MS" w:cs="Tahoma"/>
          </w:rPr>
          <w:t>onsieur-beauté</w:t>
        </w:r>
        <w:r w:rsidR="00B037EB" w:rsidRPr="00F97067">
          <w:rPr>
            <w:rStyle w:val="Lienhypertexte"/>
            <w:rFonts w:ascii="Trebuchet MS" w:eastAsia="Times New Roman" w:hAnsi="Trebuchet MS" w:cs="Tahoma"/>
          </w:rPr>
          <w:t>-france.com</w:t>
        </w:r>
      </w:hyperlink>
    </w:p>
    <w:p w14:paraId="09767F97" w14:textId="2CB01952" w:rsidR="00F97067" w:rsidRPr="00F97067" w:rsidRDefault="00F97067" w:rsidP="00F97067">
      <w:pP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 xml:space="preserve"> </w:t>
      </w:r>
    </w:p>
    <w:p w14:paraId="02C82811" w14:textId="22096AF8" w:rsidR="00F97067" w:rsidRDefault="00F97067" w:rsidP="00B037EB">
      <w:pPr>
        <w:pBdr>
          <w:bottom w:val="single" w:sz="4" w:space="1" w:color="auto"/>
        </w:pBdr>
        <w:spacing w:after="0" w:line="276" w:lineRule="auto"/>
        <w:jc w:val="both"/>
        <w:rPr>
          <w:rFonts w:ascii="Trebuchet MS" w:eastAsia="Times New Roman" w:hAnsi="Trebuchet MS" w:cs="Tahoma"/>
          <w:color w:val="000000"/>
        </w:rPr>
      </w:pPr>
      <w:r w:rsidRPr="00F97067">
        <w:rPr>
          <w:rFonts w:ascii="Trebuchet MS" w:eastAsia="Times New Roman" w:hAnsi="Trebuchet MS" w:cs="Tahoma"/>
          <w:color w:val="000000"/>
        </w:rPr>
        <w:t>Le présent règlement est soumis à la loi française, attribution étant faite aux tribunaux de Montpellier.</w:t>
      </w:r>
    </w:p>
    <w:p w14:paraId="3839ECF6" w14:textId="77777777" w:rsidR="00F97067" w:rsidRPr="00F97067" w:rsidRDefault="00F97067" w:rsidP="00F97067">
      <w:pPr>
        <w:spacing w:after="0" w:line="276" w:lineRule="auto"/>
        <w:jc w:val="both"/>
        <w:rPr>
          <w:rFonts w:ascii="Trebuchet MS" w:eastAsia="Times New Roman" w:hAnsi="Trebuchet MS" w:cs="Tahoma"/>
          <w:color w:val="000000"/>
        </w:rPr>
      </w:pPr>
    </w:p>
    <w:sectPr w:rsidR="00F97067" w:rsidRPr="00F97067">
      <w:headerReference w:type="default" r:id="rId10"/>
      <w:footerReference w:type="default" r:id="rId11"/>
      <w:pgSz w:w="12240" w:h="15840"/>
      <w:pgMar w:top="1417"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5F551" w14:textId="77777777" w:rsidR="00BA170D" w:rsidRDefault="00BA170D" w:rsidP="00BA170D">
      <w:pPr>
        <w:spacing w:after="0" w:line="240" w:lineRule="auto"/>
      </w:pPr>
      <w:r>
        <w:separator/>
      </w:r>
    </w:p>
  </w:endnote>
  <w:endnote w:type="continuationSeparator" w:id="0">
    <w:p w14:paraId="49ECD409" w14:textId="77777777" w:rsidR="00BA170D" w:rsidRDefault="00BA170D" w:rsidP="00BA17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466391"/>
      <w:docPartObj>
        <w:docPartGallery w:val="Page Numbers (Bottom of Page)"/>
        <w:docPartUnique/>
      </w:docPartObj>
    </w:sdtPr>
    <w:sdtEndPr/>
    <w:sdtContent>
      <w:p w14:paraId="3D804510" w14:textId="2B1863B0" w:rsidR="00BA170D" w:rsidRDefault="00BA170D">
        <w:pPr>
          <w:pStyle w:val="Pieddepage"/>
          <w:jc w:val="right"/>
        </w:pPr>
        <w:r>
          <w:fldChar w:fldCharType="begin"/>
        </w:r>
        <w:r>
          <w:instrText>PAGE   \* MERGEFORMAT</w:instrText>
        </w:r>
        <w:r>
          <w:fldChar w:fldCharType="separate"/>
        </w:r>
        <w:r>
          <w:t>2</w:t>
        </w:r>
        <w:r>
          <w:fldChar w:fldCharType="end"/>
        </w:r>
      </w:p>
    </w:sdtContent>
  </w:sdt>
  <w:p w14:paraId="5FFF6B9F" w14:textId="77777777" w:rsidR="00BA170D" w:rsidRDefault="00BA17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B1A7" w14:textId="77777777" w:rsidR="00BA170D" w:rsidRDefault="00BA170D" w:rsidP="00BA170D">
      <w:pPr>
        <w:spacing w:after="0" w:line="240" w:lineRule="auto"/>
      </w:pPr>
      <w:r>
        <w:separator/>
      </w:r>
    </w:p>
  </w:footnote>
  <w:footnote w:type="continuationSeparator" w:id="0">
    <w:p w14:paraId="7C57C030" w14:textId="77777777" w:rsidR="00BA170D" w:rsidRDefault="00BA170D" w:rsidP="00BA17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0F83" w14:textId="592675D5" w:rsidR="00BA170D" w:rsidRPr="00BA170D" w:rsidRDefault="00BA170D" w:rsidP="00BA170D">
    <w:pPr>
      <w:pStyle w:val="En-tte"/>
      <w:rPr>
        <w:rFonts w:ascii="Calibri" w:eastAsia="Calibri" w:hAnsi="Calibri" w:cs="Times New Roman"/>
        <w:kern w:val="2"/>
        <w:lang w:eastAsia="en-US"/>
        <w14:ligatures w14:val="standardContextual"/>
      </w:rPr>
    </w:pPr>
    <w:r w:rsidRPr="00BA170D">
      <w:rPr>
        <w:rFonts w:ascii="Calibri" w:eastAsia="Calibri" w:hAnsi="Calibri" w:cs="Times New Roman"/>
        <w:i/>
        <w:noProof/>
        <w:kern w:val="2"/>
        <w14:ligatures w14:val="standardContextual"/>
      </w:rPr>
      <w:drawing>
        <wp:inline distT="0" distB="0" distL="0" distR="0" wp14:anchorId="269AEBF9" wp14:editId="205B663B">
          <wp:extent cx="659958" cy="436880"/>
          <wp:effectExtent l="0" t="0" r="6985" b="1270"/>
          <wp:docPr id="2" name="Image 2" descr="Une image contenant symbole, cercle, Polic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symbole, cercle, Police, Graphique&#10;&#10;Description générée automatiquement"/>
                  <pic:cNvPicPr/>
                </pic:nvPicPr>
                <pic:blipFill>
                  <a:blip r:embed="rId1">
                    <a:extLst>
                      <a:ext uri="{28A0092B-C50C-407E-A947-70E740481C1C}">
                        <a14:useLocalDpi xmlns:a14="http://schemas.microsoft.com/office/drawing/2010/main" val="0"/>
                      </a:ext>
                      <a:ext uri="{837473B0-CC2E-450A-ABE3-18F120FF3D39}">
                        <a1611:picAttrSrcUrl xmlns:a1611="http://schemas.microsoft.com/office/drawing/2016/11/main" r:id="rId2"/>
                      </a:ext>
                    </a:extLst>
                  </a:blip>
                  <a:stretch>
                    <a:fillRect/>
                  </a:stretch>
                </pic:blipFill>
                <pic:spPr>
                  <a:xfrm>
                    <a:off x="0" y="0"/>
                    <a:ext cx="667107" cy="441613"/>
                  </a:xfrm>
                  <a:prstGeom prst="rect">
                    <a:avLst/>
                  </a:prstGeom>
                </pic:spPr>
              </pic:pic>
            </a:graphicData>
          </a:graphic>
        </wp:inline>
      </w:drawing>
    </w:r>
    <w:r w:rsidRPr="00BA170D">
      <w:rPr>
        <w:rFonts w:ascii="Calibri" w:eastAsia="Calibri" w:hAnsi="Calibri" w:cs="Times New Roman"/>
        <w:kern w:val="2"/>
        <w:lang w:eastAsia="en-US"/>
        <w14:ligatures w14:val="standardContextual"/>
      </w:rPr>
      <w:t>DROIT Terminale STMG – Thème I/ Comment le droit encadre-t-il le travail salarié ?</w:t>
    </w:r>
  </w:p>
  <w:p w14:paraId="666716AD" w14:textId="138679C9" w:rsidR="00BA170D" w:rsidRPr="00BA170D" w:rsidRDefault="00BA170D" w:rsidP="00BA170D">
    <w:pPr>
      <w:tabs>
        <w:tab w:val="center" w:pos="4536"/>
        <w:tab w:val="right" w:pos="9072"/>
      </w:tabs>
      <w:spacing w:after="0" w:line="240" w:lineRule="auto"/>
      <w:jc w:val="center"/>
      <w:rPr>
        <w:rFonts w:ascii="Calibri" w:eastAsia="Calibri" w:hAnsi="Calibri" w:cs="Times New Roman"/>
        <w:kern w:val="2"/>
        <w:lang w:eastAsia="en-US"/>
        <w14:ligatures w14:val="standardContextual"/>
      </w:rPr>
    </w:pPr>
    <w:r w:rsidRPr="00BA170D">
      <w:rPr>
        <w:rFonts w:ascii="Calibri" w:eastAsia="Calibri" w:hAnsi="Calibri" w:cs="Times New Roman"/>
        <w:kern w:val="2"/>
        <w:lang w:eastAsia="en-US"/>
        <w14:ligatures w14:val="standardContextual"/>
      </w:rPr>
      <w:t>7.1 – Le contrat de travail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69A"/>
    <w:rsid w:val="00032CD3"/>
    <w:rsid w:val="00033DDB"/>
    <w:rsid w:val="000362EB"/>
    <w:rsid w:val="000B5F8B"/>
    <w:rsid w:val="00205E13"/>
    <w:rsid w:val="0030360A"/>
    <w:rsid w:val="005C169A"/>
    <w:rsid w:val="00752775"/>
    <w:rsid w:val="00840D02"/>
    <w:rsid w:val="009C373E"/>
    <w:rsid w:val="00A52D61"/>
    <w:rsid w:val="00B037EB"/>
    <w:rsid w:val="00B25DEE"/>
    <w:rsid w:val="00BA170D"/>
    <w:rsid w:val="00C9436B"/>
    <w:rsid w:val="00E13274"/>
    <w:rsid w:val="00F16A77"/>
    <w:rsid w:val="00F97067"/>
    <w:rsid w:val="00FB1065"/>
    <w:rsid w:val="00FE2E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F2BCC17"/>
  <w14:defaultImageDpi w14:val="0"/>
  <w15:docId w15:val="{08A4A649-99F2-47AF-8421-A863BFF8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A170D"/>
    <w:pPr>
      <w:tabs>
        <w:tab w:val="center" w:pos="4536"/>
        <w:tab w:val="right" w:pos="9072"/>
      </w:tabs>
      <w:spacing w:after="0" w:line="240" w:lineRule="auto"/>
    </w:pPr>
  </w:style>
  <w:style w:type="character" w:customStyle="1" w:styleId="En-tteCar">
    <w:name w:val="En-tête Car"/>
    <w:basedOn w:val="Policepardfaut"/>
    <w:link w:val="En-tte"/>
    <w:uiPriority w:val="99"/>
    <w:rsid w:val="00BA170D"/>
  </w:style>
  <w:style w:type="paragraph" w:styleId="Pieddepage">
    <w:name w:val="footer"/>
    <w:basedOn w:val="Normal"/>
    <w:link w:val="PieddepageCar"/>
    <w:uiPriority w:val="99"/>
    <w:unhideWhenUsed/>
    <w:rsid w:val="00BA17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A170D"/>
  </w:style>
  <w:style w:type="character" w:styleId="Lienhypertexte">
    <w:name w:val="Hyperlink"/>
    <w:basedOn w:val="Policepardfaut"/>
    <w:uiPriority w:val="99"/>
    <w:unhideWhenUsed/>
    <w:rsid w:val="00B037EB"/>
    <w:rPr>
      <w:color w:val="0563C1" w:themeColor="hyperlink"/>
      <w:u w:val="single"/>
    </w:rPr>
  </w:style>
  <w:style w:type="character" w:styleId="Mentionnonrsolue">
    <w:name w:val="Unresolved Mention"/>
    <w:basedOn w:val="Policepardfaut"/>
    <w:uiPriority w:val="99"/>
    <w:semiHidden/>
    <w:unhideWhenUsed/>
    <w:rsid w:val="00B03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sieur-beaut&#233;-france.c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monsieur-beaute-france.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monsieur-beaut&#233;-france.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commons.wikimedia.org/wiki/File:Scale_icon_green.svg?uselang=fr" TargetMode="External"/><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13</Pages>
  <Words>4627</Words>
  <Characters>26729</Characters>
  <Application>Microsoft Office Word</Application>
  <DocSecurity>0</DocSecurity>
  <Lines>222</Lines>
  <Paragraphs>62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Mathieu Gaze</dc:creator>
  <cp:keywords/>
  <dc:description/>
  <cp:lastModifiedBy>GAZE MATHIEU</cp:lastModifiedBy>
  <cp:revision>12</cp:revision>
  <dcterms:created xsi:type="dcterms:W3CDTF">2022-10-13T11:54:00Z</dcterms:created>
  <dcterms:modified xsi:type="dcterms:W3CDTF">2025-01-27T09:52:00Z</dcterms:modified>
</cp:coreProperties>
</file>