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14" w:rsidRDefault="002B2FC2" w:rsidP="002B2FC2">
      <w:pPr>
        <w:jc w:val="center"/>
        <w:rPr>
          <w:sz w:val="28"/>
          <w:szCs w:val="28"/>
        </w:rPr>
      </w:pPr>
      <w:r>
        <w:rPr>
          <w:sz w:val="28"/>
          <w:szCs w:val="28"/>
        </w:rPr>
        <w:t>La puberté expliquée aux CM</w:t>
      </w:r>
    </w:p>
    <w:p w:rsidR="002B2FC2" w:rsidRDefault="002B2FC2" w:rsidP="002B2FC2">
      <w:pPr>
        <w:jc w:val="center"/>
        <w:rPr>
          <w:sz w:val="28"/>
          <w:szCs w:val="28"/>
        </w:rPr>
      </w:pPr>
    </w:p>
    <w:p w:rsidR="002B2FC2" w:rsidRDefault="002B2FC2" w:rsidP="002B2FC2">
      <w:pPr>
        <w:pStyle w:val="Paragraphedeliste"/>
        <w:numPr>
          <w:ilvl w:val="0"/>
          <w:numId w:val="1"/>
        </w:numPr>
        <w:rPr>
          <w:sz w:val="24"/>
          <w:szCs w:val="24"/>
        </w:rPr>
      </w:pPr>
      <w:r>
        <w:rPr>
          <w:sz w:val="24"/>
          <w:szCs w:val="24"/>
        </w:rPr>
        <w:t>Séance de déballage</w:t>
      </w:r>
    </w:p>
    <w:p w:rsidR="00BB2FE1" w:rsidRDefault="00105228" w:rsidP="002B2FC2">
      <w:pPr>
        <w:pStyle w:val="Paragraphedeliste"/>
        <w:rPr>
          <w:sz w:val="24"/>
          <w:szCs w:val="24"/>
        </w:rPr>
      </w:pPr>
      <w:r>
        <w:rPr>
          <w:sz w:val="24"/>
          <w:szCs w:val="24"/>
        </w:rPr>
        <w:t xml:space="preserve">Les élèves complètent individuellement les silhouettes masculine et féminine. </w:t>
      </w:r>
      <w:r w:rsidR="00D12369">
        <w:rPr>
          <w:sz w:val="24"/>
          <w:szCs w:val="24"/>
        </w:rPr>
        <w:t xml:space="preserve">Cela peut prendre la forme </w:t>
      </w:r>
      <w:bookmarkStart w:id="0" w:name="_GoBack"/>
      <w:bookmarkEnd w:id="0"/>
      <w:r w:rsidR="00D12369">
        <w:rPr>
          <w:sz w:val="24"/>
          <w:szCs w:val="24"/>
        </w:rPr>
        <w:t xml:space="preserve">de dessins ou de mots. </w:t>
      </w:r>
      <w:r>
        <w:rPr>
          <w:sz w:val="24"/>
          <w:szCs w:val="24"/>
        </w:rPr>
        <w:t xml:space="preserve">La mise en commun permet de mettre en lumière uniquement les changements physiques. </w:t>
      </w:r>
    </w:p>
    <w:p w:rsidR="00EF1C66" w:rsidRDefault="00EF1C66" w:rsidP="002B2FC2">
      <w:pPr>
        <w:pStyle w:val="Paragraphedeliste"/>
        <w:rPr>
          <w:sz w:val="24"/>
          <w:szCs w:val="24"/>
        </w:rPr>
      </w:pPr>
    </w:p>
    <w:p w:rsidR="002B2FC2" w:rsidRDefault="002B2FC2" w:rsidP="002B2FC2">
      <w:pPr>
        <w:pStyle w:val="Paragraphedeliste"/>
        <w:numPr>
          <w:ilvl w:val="0"/>
          <w:numId w:val="1"/>
        </w:numPr>
        <w:rPr>
          <w:sz w:val="24"/>
          <w:szCs w:val="24"/>
        </w:rPr>
      </w:pPr>
      <w:r>
        <w:rPr>
          <w:sz w:val="24"/>
          <w:szCs w:val="24"/>
        </w:rPr>
        <w:t>Mise en commun</w:t>
      </w:r>
      <w:r w:rsidR="00BB2FE1">
        <w:rPr>
          <w:sz w:val="24"/>
          <w:szCs w:val="24"/>
        </w:rPr>
        <w:t xml:space="preserve"> 1</w:t>
      </w:r>
    </w:p>
    <w:p w:rsidR="00BB2FE1" w:rsidRDefault="002B2FC2" w:rsidP="00BB2FE1">
      <w:pPr>
        <w:pStyle w:val="Paragraphedeliste"/>
        <w:rPr>
          <w:sz w:val="24"/>
          <w:szCs w:val="24"/>
        </w:rPr>
      </w:pPr>
      <w:r>
        <w:rPr>
          <w:sz w:val="24"/>
          <w:szCs w:val="24"/>
        </w:rPr>
        <w:t>-</w:t>
      </w:r>
      <w:r w:rsidRPr="00EF1C66">
        <w:rPr>
          <w:sz w:val="24"/>
          <w:szCs w:val="24"/>
          <w:u w:val="single"/>
        </w:rPr>
        <w:t>Les changements physiques</w:t>
      </w:r>
      <w:r>
        <w:rPr>
          <w:sz w:val="24"/>
          <w:szCs w:val="24"/>
        </w:rPr>
        <w:t> : on grandit, des poils poussent au niveau des aisselles</w:t>
      </w:r>
      <w:r w:rsidR="00B95C08">
        <w:rPr>
          <w:sz w:val="24"/>
          <w:szCs w:val="24"/>
        </w:rPr>
        <w:t>, sur les jambes et s</w:t>
      </w:r>
      <w:r>
        <w:rPr>
          <w:sz w:val="24"/>
          <w:szCs w:val="24"/>
        </w:rPr>
        <w:t>u</w:t>
      </w:r>
      <w:r w:rsidR="00B95C08">
        <w:rPr>
          <w:sz w:val="24"/>
          <w:szCs w:val="24"/>
        </w:rPr>
        <w:t>r le</w:t>
      </w:r>
      <w:r>
        <w:rPr>
          <w:sz w:val="24"/>
          <w:szCs w:val="24"/>
        </w:rPr>
        <w:t xml:space="preserve"> pubis pour tous et toutes, et sur le visage pour les garçons. </w:t>
      </w:r>
      <w:r w:rsidR="00EF1C66">
        <w:rPr>
          <w:sz w:val="24"/>
          <w:szCs w:val="24"/>
        </w:rPr>
        <w:t>L’</w:t>
      </w:r>
      <w:proofErr w:type="spellStart"/>
      <w:r w:rsidR="00EF1C66">
        <w:rPr>
          <w:sz w:val="24"/>
          <w:szCs w:val="24"/>
        </w:rPr>
        <w:t>acnée</w:t>
      </w:r>
      <w:proofErr w:type="spellEnd"/>
      <w:r w:rsidR="00EF1C66">
        <w:rPr>
          <w:sz w:val="24"/>
          <w:szCs w:val="24"/>
        </w:rPr>
        <w:t xml:space="preserve"> fait son apparition. </w:t>
      </w:r>
      <w:r>
        <w:rPr>
          <w:sz w:val="24"/>
          <w:szCs w:val="24"/>
        </w:rPr>
        <w:t xml:space="preserve">Chez les filles, la poitrine </w:t>
      </w:r>
      <w:r w:rsidR="00EF1C66">
        <w:rPr>
          <w:sz w:val="24"/>
          <w:szCs w:val="24"/>
        </w:rPr>
        <w:t xml:space="preserve">et le sexe </w:t>
      </w:r>
      <w:r>
        <w:rPr>
          <w:sz w:val="24"/>
          <w:szCs w:val="24"/>
        </w:rPr>
        <w:t>se développe</w:t>
      </w:r>
      <w:r w:rsidR="00EF1C66">
        <w:rPr>
          <w:sz w:val="24"/>
          <w:szCs w:val="24"/>
        </w:rPr>
        <w:t>nt</w:t>
      </w:r>
      <w:r>
        <w:rPr>
          <w:sz w:val="24"/>
          <w:szCs w:val="24"/>
        </w:rPr>
        <w:t>. Chez les garçons, le sexe grandit, les épaules s’élargissent.</w:t>
      </w:r>
      <w:r w:rsidR="00EF1C66">
        <w:rPr>
          <w:sz w:val="24"/>
          <w:szCs w:val="24"/>
        </w:rPr>
        <w:t xml:space="preserve"> </w:t>
      </w:r>
    </w:p>
    <w:p w:rsidR="00BB2FE1" w:rsidRPr="00BB2FE1" w:rsidRDefault="00B85877" w:rsidP="00BB2FE1">
      <w:pPr>
        <w:pStyle w:val="Paragraphedeliste"/>
        <w:rPr>
          <w:sz w:val="24"/>
          <w:szCs w:val="24"/>
        </w:rPr>
      </w:pPr>
      <w:hyperlink r:id="rId7" w:history="1">
        <w:r w:rsidR="00BB2FE1" w:rsidRPr="00B95C08">
          <w:rPr>
            <w:rStyle w:val="Lienhypertexte"/>
            <w:sz w:val="24"/>
            <w:szCs w:val="24"/>
          </w:rPr>
          <w:t>Document</w:t>
        </w:r>
      </w:hyperlink>
      <w:r w:rsidR="00BB2FE1">
        <w:rPr>
          <w:sz w:val="24"/>
          <w:szCs w:val="24"/>
        </w:rPr>
        <w:t xml:space="preserve"> courbes de croissance fille-garçon</w:t>
      </w:r>
    </w:p>
    <w:p w:rsidR="00EF1C66" w:rsidRDefault="00EF1C66" w:rsidP="002B2FC2">
      <w:pPr>
        <w:pStyle w:val="Paragraphedeliste"/>
        <w:rPr>
          <w:sz w:val="24"/>
          <w:szCs w:val="24"/>
        </w:rPr>
      </w:pPr>
    </w:p>
    <w:p w:rsidR="00BB2FE1" w:rsidRDefault="00BB2FE1" w:rsidP="00BB2FE1">
      <w:pPr>
        <w:pStyle w:val="Paragraphedeliste"/>
        <w:numPr>
          <w:ilvl w:val="0"/>
          <w:numId w:val="1"/>
        </w:numPr>
        <w:rPr>
          <w:sz w:val="24"/>
          <w:szCs w:val="24"/>
        </w:rPr>
      </w:pPr>
      <w:r>
        <w:rPr>
          <w:sz w:val="24"/>
          <w:szCs w:val="24"/>
        </w:rPr>
        <w:t>Un deuxième temps de réflexion par deux pourra être proposé pour mettre en lumière les changements physiologiques et psychologiques, sur le cahier de brouillon des élèves.</w:t>
      </w:r>
    </w:p>
    <w:p w:rsidR="00BB2FE1" w:rsidRDefault="00BB2FE1" w:rsidP="00BB2FE1">
      <w:pPr>
        <w:pStyle w:val="Paragraphedeliste"/>
        <w:rPr>
          <w:sz w:val="24"/>
          <w:szCs w:val="24"/>
        </w:rPr>
      </w:pPr>
    </w:p>
    <w:p w:rsidR="002B2FC2" w:rsidRDefault="00BB2FE1" w:rsidP="00EF1C66">
      <w:pPr>
        <w:pStyle w:val="Paragraphedeliste"/>
        <w:numPr>
          <w:ilvl w:val="0"/>
          <w:numId w:val="1"/>
        </w:numPr>
        <w:rPr>
          <w:sz w:val="24"/>
          <w:szCs w:val="24"/>
        </w:rPr>
      </w:pPr>
      <w:r>
        <w:rPr>
          <w:sz w:val="24"/>
          <w:szCs w:val="24"/>
        </w:rPr>
        <w:t>Mise en commun 2</w:t>
      </w:r>
    </w:p>
    <w:p w:rsidR="00BB2FE1" w:rsidRDefault="00BB2FE1" w:rsidP="00BB2FE1">
      <w:pPr>
        <w:pStyle w:val="Paragraphedeliste"/>
        <w:rPr>
          <w:sz w:val="24"/>
          <w:szCs w:val="24"/>
        </w:rPr>
      </w:pPr>
      <w:r>
        <w:rPr>
          <w:sz w:val="24"/>
          <w:szCs w:val="24"/>
        </w:rPr>
        <w:t>-</w:t>
      </w:r>
      <w:r w:rsidRPr="00EF1C66">
        <w:rPr>
          <w:sz w:val="24"/>
          <w:szCs w:val="24"/>
          <w:u w:val="single"/>
        </w:rPr>
        <w:t>les changements physiologiques</w:t>
      </w:r>
      <w:r>
        <w:rPr>
          <w:sz w:val="24"/>
          <w:szCs w:val="24"/>
        </w:rPr>
        <w:t xml:space="preserve"> : les hormones sexuelles sont produites en grands nombres : les </w:t>
      </w:r>
      <w:proofErr w:type="spellStart"/>
      <w:r>
        <w:rPr>
          <w:sz w:val="24"/>
          <w:szCs w:val="24"/>
        </w:rPr>
        <w:t>oestrogènes</w:t>
      </w:r>
      <w:proofErr w:type="spellEnd"/>
      <w:r>
        <w:rPr>
          <w:sz w:val="24"/>
          <w:szCs w:val="24"/>
        </w:rPr>
        <w:t xml:space="preserve"> chez les filles et la testostérone chez les garçons. L’appareil de reproduction devient opérationnel, il fonctionne. Chez les filles, les ovaires produisent un ovule chaque mois et les règles apparaissent. Chez les garçons, les testicules produisent des spermatozoïdes et la voix mue.</w:t>
      </w:r>
    </w:p>
    <w:p w:rsidR="00BB2FE1" w:rsidRDefault="00BB2FE1" w:rsidP="00BB2FE1">
      <w:pPr>
        <w:pStyle w:val="Paragraphedeliste"/>
        <w:rPr>
          <w:sz w:val="24"/>
          <w:szCs w:val="24"/>
        </w:rPr>
      </w:pPr>
      <w:r>
        <w:rPr>
          <w:sz w:val="24"/>
          <w:szCs w:val="24"/>
        </w:rPr>
        <w:t>-</w:t>
      </w:r>
      <w:r w:rsidRPr="00EF1C66">
        <w:rPr>
          <w:sz w:val="24"/>
          <w:szCs w:val="24"/>
          <w:u w:val="single"/>
        </w:rPr>
        <w:t>les changements psychologiques</w:t>
      </w:r>
      <w:r>
        <w:rPr>
          <w:sz w:val="24"/>
          <w:szCs w:val="24"/>
        </w:rPr>
        <w:t> : on a envie d’indépendance, on veut plaire sans se démarquer du reste du groupe, on est facilement irritable. C’est la période de nombreuses nouvelles expériences parce que l’adolescent se cherche. Cela entraîne souvent des situations de harcèlement, que l’on soit victime ou bourreau.</w:t>
      </w:r>
    </w:p>
    <w:p w:rsidR="00EF1C66" w:rsidRDefault="00EF1C66" w:rsidP="00EF1C66">
      <w:pPr>
        <w:pStyle w:val="Paragraphedeliste"/>
        <w:rPr>
          <w:sz w:val="24"/>
          <w:szCs w:val="24"/>
        </w:rPr>
      </w:pPr>
    </w:p>
    <w:p w:rsidR="00EF1C66" w:rsidRPr="00BB2FE1" w:rsidRDefault="00BB2FE1" w:rsidP="00BB2FE1">
      <w:pPr>
        <w:pStyle w:val="Paragraphedeliste"/>
        <w:numPr>
          <w:ilvl w:val="0"/>
          <w:numId w:val="1"/>
        </w:numPr>
        <w:rPr>
          <w:rStyle w:val="Lienhypertexte"/>
          <w:color w:val="auto"/>
          <w:sz w:val="24"/>
          <w:szCs w:val="24"/>
          <w:u w:val="none"/>
        </w:rPr>
      </w:pPr>
      <w:r>
        <w:rPr>
          <w:sz w:val="24"/>
          <w:szCs w:val="24"/>
        </w:rPr>
        <w:t xml:space="preserve">Visionnage de la vidéo de </w:t>
      </w:r>
      <w:proofErr w:type="spellStart"/>
      <w:r>
        <w:rPr>
          <w:sz w:val="24"/>
          <w:szCs w:val="24"/>
        </w:rPr>
        <w:t>Lumni</w:t>
      </w:r>
      <w:proofErr w:type="spellEnd"/>
      <w:r>
        <w:rPr>
          <w:sz w:val="24"/>
          <w:szCs w:val="24"/>
        </w:rPr>
        <w:t xml:space="preserve"> sur la puberté : </w:t>
      </w:r>
      <w:hyperlink r:id="rId8" w:history="1">
        <w:r w:rsidRPr="00AB224F">
          <w:rPr>
            <w:rStyle w:val="Lienhypertexte"/>
            <w:sz w:val="24"/>
            <w:szCs w:val="24"/>
          </w:rPr>
          <w:t>https://www.lumni.fr/video/que-se-passe-t-il-a-la-puberte</w:t>
        </w:r>
      </w:hyperlink>
    </w:p>
    <w:p w:rsidR="00BB2FE1" w:rsidRPr="00BB2FE1" w:rsidRDefault="00BB2FE1" w:rsidP="00BB2FE1">
      <w:pPr>
        <w:pStyle w:val="Paragraphedeliste"/>
        <w:rPr>
          <w:sz w:val="24"/>
          <w:szCs w:val="24"/>
        </w:rPr>
      </w:pPr>
    </w:p>
    <w:p w:rsidR="00EF1C66" w:rsidRPr="00BB2FE1" w:rsidRDefault="00BB2FE1" w:rsidP="00EF3BF4">
      <w:pPr>
        <w:pStyle w:val="Paragraphedeliste"/>
        <w:numPr>
          <w:ilvl w:val="0"/>
          <w:numId w:val="1"/>
        </w:numPr>
        <w:rPr>
          <w:sz w:val="24"/>
          <w:szCs w:val="24"/>
        </w:rPr>
      </w:pPr>
      <w:r w:rsidRPr="00BB2FE1">
        <w:rPr>
          <w:sz w:val="24"/>
          <w:szCs w:val="24"/>
        </w:rPr>
        <w:t xml:space="preserve">Echanges après la vidéo, questions-réponses. </w:t>
      </w:r>
    </w:p>
    <w:p w:rsidR="00BB2FE1" w:rsidRPr="00BB2FE1" w:rsidRDefault="00BB2FE1" w:rsidP="00BB2FE1">
      <w:pPr>
        <w:pStyle w:val="Paragraphedeliste"/>
        <w:rPr>
          <w:sz w:val="24"/>
          <w:szCs w:val="24"/>
        </w:rPr>
      </w:pPr>
    </w:p>
    <w:p w:rsidR="00EF1C66" w:rsidRPr="00BB2FE1" w:rsidRDefault="00BB2FE1" w:rsidP="00BB2FE1">
      <w:pPr>
        <w:pStyle w:val="Paragraphedeliste"/>
        <w:numPr>
          <w:ilvl w:val="0"/>
          <w:numId w:val="1"/>
        </w:numPr>
        <w:rPr>
          <w:sz w:val="24"/>
          <w:szCs w:val="24"/>
        </w:rPr>
      </w:pPr>
      <w:r>
        <w:rPr>
          <w:sz w:val="24"/>
          <w:szCs w:val="24"/>
        </w:rPr>
        <w:t>Institutionnalisation</w:t>
      </w:r>
    </w:p>
    <w:p w:rsidR="00EF1C66" w:rsidRPr="002B2FC2" w:rsidRDefault="00EF1C66" w:rsidP="00EF1C66">
      <w:pPr>
        <w:pStyle w:val="Paragraphedeliste"/>
        <w:rPr>
          <w:sz w:val="24"/>
          <w:szCs w:val="24"/>
        </w:rPr>
      </w:pPr>
      <w:r>
        <w:rPr>
          <w:sz w:val="24"/>
          <w:szCs w:val="24"/>
        </w:rPr>
        <w:t>Reprise de ce qui a été dit lors de l’étape 2, avec peut-être un complément lié aux questions du temps 4.</w:t>
      </w:r>
    </w:p>
    <w:sectPr w:rsidR="00EF1C66" w:rsidRPr="002B2FC2" w:rsidSect="00D12369">
      <w:footerReference w:type="default" r:id="rId9"/>
      <w:pgSz w:w="11906" w:h="16838"/>
      <w:pgMar w:top="709" w:right="1417" w:bottom="1417"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877" w:rsidRDefault="00B85877" w:rsidP="00D12369">
      <w:pPr>
        <w:spacing w:after="0" w:line="240" w:lineRule="auto"/>
      </w:pPr>
      <w:r>
        <w:separator/>
      </w:r>
    </w:p>
  </w:endnote>
  <w:endnote w:type="continuationSeparator" w:id="0">
    <w:p w:rsidR="00B85877" w:rsidRDefault="00B85877" w:rsidP="00D1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69" w:rsidRPr="00D12369" w:rsidRDefault="00D12369">
    <w:pPr>
      <w:pStyle w:val="Pieddepage"/>
      <w:rPr>
        <w:sz w:val="18"/>
        <w:szCs w:val="18"/>
      </w:rPr>
    </w:pPr>
    <w:r w:rsidRPr="00D12369">
      <w:rPr>
        <w:sz w:val="18"/>
        <w:szCs w:val="18"/>
      </w:rPr>
      <w:t>Document créé par le CPD72 FPC-RMAH</w:t>
    </w:r>
  </w:p>
  <w:p w:rsidR="00D12369" w:rsidRDefault="00D123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877" w:rsidRDefault="00B85877" w:rsidP="00D12369">
      <w:pPr>
        <w:spacing w:after="0" w:line="240" w:lineRule="auto"/>
      </w:pPr>
      <w:r>
        <w:separator/>
      </w:r>
    </w:p>
  </w:footnote>
  <w:footnote w:type="continuationSeparator" w:id="0">
    <w:p w:rsidR="00B85877" w:rsidRDefault="00B85877" w:rsidP="00D12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8F5"/>
    <w:multiLevelType w:val="hybridMultilevel"/>
    <w:tmpl w:val="30F216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C2"/>
    <w:rsid w:val="00105228"/>
    <w:rsid w:val="002A7214"/>
    <w:rsid w:val="002B2FC2"/>
    <w:rsid w:val="00B85877"/>
    <w:rsid w:val="00B95C08"/>
    <w:rsid w:val="00BB2FE1"/>
    <w:rsid w:val="00D12369"/>
    <w:rsid w:val="00EF1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C6457"/>
  <w15:chartTrackingRefBased/>
  <w15:docId w15:val="{B5BC0828-944A-4136-A10F-56ED72E6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2FC2"/>
    <w:pPr>
      <w:ind w:left="720"/>
      <w:contextualSpacing/>
    </w:pPr>
  </w:style>
  <w:style w:type="character" w:styleId="Lienhypertexte">
    <w:name w:val="Hyperlink"/>
    <w:basedOn w:val="Policepardfaut"/>
    <w:uiPriority w:val="99"/>
    <w:unhideWhenUsed/>
    <w:rsid w:val="00EF1C66"/>
    <w:rPr>
      <w:color w:val="0563C1" w:themeColor="hyperlink"/>
      <w:u w:val="single"/>
    </w:rPr>
  </w:style>
  <w:style w:type="character" w:styleId="Lienhypertextesuivivisit">
    <w:name w:val="FollowedHyperlink"/>
    <w:basedOn w:val="Policepardfaut"/>
    <w:uiPriority w:val="99"/>
    <w:semiHidden/>
    <w:unhideWhenUsed/>
    <w:rsid w:val="00B95C08"/>
    <w:rPr>
      <w:color w:val="954F72" w:themeColor="followedHyperlink"/>
      <w:u w:val="single"/>
    </w:rPr>
  </w:style>
  <w:style w:type="paragraph" w:styleId="En-tte">
    <w:name w:val="header"/>
    <w:basedOn w:val="Normal"/>
    <w:link w:val="En-tteCar"/>
    <w:uiPriority w:val="99"/>
    <w:unhideWhenUsed/>
    <w:rsid w:val="00D12369"/>
    <w:pPr>
      <w:tabs>
        <w:tab w:val="center" w:pos="4536"/>
        <w:tab w:val="right" w:pos="9072"/>
      </w:tabs>
      <w:spacing w:after="0" w:line="240" w:lineRule="auto"/>
    </w:pPr>
  </w:style>
  <w:style w:type="character" w:customStyle="1" w:styleId="En-tteCar">
    <w:name w:val="En-tête Car"/>
    <w:basedOn w:val="Policepardfaut"/>
    <w:link w:val="En-tte"/>
    <w:uiPriority w:val="99"/>
    <w:rsid w:val="00D12369"/>
  </w:style>
  <w:style w:type="paragraph" w:styleId="Pieddepage">
    <w:name w:val="footer"/>
    <w:basedOn w:val="Normal"/>
    <w:link w:val="PieddepageCar"/>
    <w:uiPriority w:val="99"/>
    <w:unhideWhenUsed/>
    <w:rsid w:val="00D123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ni.fr/video/que-se-passe-t-il-a-la-puberte" TargetMode="External"/><Relationship Id="rId3" Type="http://schemas.openxmlformats.org/officeDocument/2006/relationships/settings" Target="settings.xml"/><Relationship Id="rId7" Type="http://schemas.openxmlformats.org/officeDocument/2006/relationships/hyperlink" Target="file:///C:\Users\ddodin\Downloads\Courbes%20de%20croissances%20filles-gar&#231;ons.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308</Words>
  <Characters>1699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5</cp:revision>
  <dcterms:created xsi:type="dcterms:W3CDTF">2023-06-15T07:48:00Z</dcterms:created>
  <dcterms:modified xsi:type="dcterms:W3CDTF">2023-07-04T12:51:00Z</dcterms:modified>
</cp:coreProperties>
</file>