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DDDA" w14:textId="0EF4E693" w:rsidR="00562C26" w:rsidRPr="00A01053" w:rsidRDefault="00570F5A" w:rsidP="00A01053">
      <w:pPr>
        <w:pStyle w:val="Titre"/>
        <w:rPr>
          <w:rStyle w:val="Aucun"/>
        </w:rPr>
      </w:pPr>
      <w:r w:rsidRPr="00A01053">
        <w:rPr>
          <w:rStyle w:val="Aucun"/>
        </w:rPr>
        <w:t>Lettre de rentrée du numérique éducatif pour les personnels d</w:t>
      </w:r>
      <w:r w:rsidRPr="00A01053">
        <w:rPr>
          <w:rStyle w:val="Aucun"/>
          <w:rtl/>
        </w:rPr>
        <w:t>’</w:t>
      </w:r>
      <w:r w:rsidRPr="00A01053">
        <w:rPr>
          <w:rStyle w:val="Aucun"/>
        </w:rPr>
        <w:t>encadrement</w:t>
      </w:r>
    </w:p>
    <w:p w14:paraId="52E2EBB5" w14:textId="291A6853" w:rsidR="00562C26" w:rsidRDefault="00570F5A">
      <w:r>
        <w:rPr>
          <w:rStyle w:val="Aucun"/>
        </w:rPr>
        <w:t> </w:t>
      </w:r>
    </w:p>
    <w:p w14:paraId="66794DCD" w14:textId="3746922D" w:rsidR="00562C26" w:rsidRPr="002A376E" w:rsidRDefault="00570F5A" w:rsidP="002A376E">
      <w:pPr>
        <w:tabs>
          <w:tab w:val="clear" w:pos="7196"/>
        </w:tabs>
        <w:ind w:left="-142" w:right="-7"/>
        <w:jc w:val="left"/>
        <w:rPr>
          <w:i/>
          <w:iCs/>
        </w:rPr>
      </w:pPr>
      <w:r w:rsidRPr="002A376E">
        <w:rPr>
          <w:rStyle w:val="Aucun"/>
          <w:i/>
          <w:iCs/>
        </w:rPr>
        <w:t>Mesdames, Messieurs les chefs d’établissement,</w:t>
      </w:r>
      <w:r w:rsidRPr="002A376E">
        <w:rPr>
          <w:rStyle w:val="Aucun"/>
          <w:i/>
          <w:iCs/>
        </w:rPr>
        <w:br/>
        <w:t>Mesdames les inspectrices, Messieurs les inspecteurs,</w:t>
      </w:r>
    </w:p>
    <w:p w14:paraId="56AAA383" w14:textId="696BB22A" w:rsidR="00562C26" w:rsidRPr="002A376E" w:rsidRDefault="00570F5A" w:rsidP="002A376E">
      <w:pPr>
        <w:tabs>
          <w:tab w:val="clear" w:pos="7196"/>
        </w:tabs>
        <w:ind w:left="-142" w:right="-7"/>
        <w:rPr>
          <w:rStyle w:val="Aucun"/>
          <w:i/>
          <w:iCs/>
        </w:rPr>
      </w:pPr>
      <w:r w:rsidRPr="002A376E">
        <w:rPr>
          <w:rStyle w:val="Aucun"/>
          <w:i/>
          <w:iCs/>
        </w:rPr>
        <w:t xml:space="preserve">Cette lettre de rentrée du numérique éducatif </w:t>
      </w:r>
      <w:r w:rsidR="00352EC1" w:rsidRPr="002A376E">
        <w:rPr>
          <w:rStyle w:val="Aucun"/>
          <w:i/>
          <w:iCs/>
        </w:rPr>
        <w:t>réunit</w:t>
      </w:r>
      <w:r w:rsidRPr="002A376E">
        <w:rPr>
          <w:rStyle w:val="Aucun"/>
          <w:i/>
          <w:iCs/>
        </w:rPr>
        <w:t xml:space="preserve"> des informations importantes pour la période immédiate et pour l’année à venir. La </w:t>
      </w:r>
      <w:proofErr w:type="spellStart"/>
      <w:r w:rsidRPr="002A376E">
        <w:rPr>
          <w:rStyle w:val="Aucun"/>
          <w:i/>
          <w:iCs/>
        </w:rPr>
        <w:t>Drane</w:t>
      </w:r>
      <w:proofErr w:type="spellEnd"/>
      <w:r w:rsidRPr="002A376E">
        <w:rPr>
          <w:rStyle w:val="Aucun"/>
          <w:i/>
          <w:iCs/>
        </w:rPr>
        <w:t xml:space="preserve"> Pays de la Loire se tient à votre disposition pour soutenir vos projets numériques et vous souhaite une très bonne </w:t>
      </w:r>
      <w:r w:rsidR="00CC4DBD" w:rsidRPr="002A376E">
        <w:rPr>
          <w:rStyle w:val="Aucun"/>
          <w:i/>
          <w:iCs/>
        </w:rPr>
        <w:t>année scolaire</w:t>
      </w:r>
      <w:r w:rsidRPr="002A376E">
        <w:rPr>
          <w:rStyle w:val="Aucun"/>
          <w:i/>
          <w:iCs/>
        </w:rPr>
        <w:t>.</w:t>
      </w:r>
    </w:p>
    <w:p w14:paraId="6E1D995E" w14:textId="2EF3343C" w:rsidR="00562C26" w:rsidRPr="002A376E" w:rsidRDefault="00570F5A" w:rsidP="002A376E">
      <w:pPr>
        <w:tabs>
          <w:tab w:val="clear" w:pos="7196"/>
        </w:tabs>
        <w:ind w:left="-142" w:right="-7"/>
        <w:jc w:val="left"/>
        <w:rPr>
          <w:rStyle w:val="Aucun"/>
          <w:i/>
          <w:iCs/>
        </w:rPr>
      </w:pPr>
      <w:r w:rsidRPr="002A376E">
        <w:rPr>
          <w:rStyle w:val="Aucun"/>
          <w:i/>
          <w:iCs/>
        </w:rPr>
        <w:t xml:space="preserve">Pierre Leducq, </w:t>
      </w:r>
      <w:proofErr w:type="spellStart"/>
      <w:r w:rsidRPr="002A376E">
        <w:rPr>
          <w:rStyle w:val="Aucun"/>
          <w:i/>
          <w:iCs/>
        </w:rPr>
        <w:t>Drane</w:t>
      </w:r>
      <w:proofErr w:type="spellEnd"/>
      <w:r w:rsidR="00374B41" w:rsidRPr="002A376E">
        <w:rPr>
          <w:rStyle w:val="Aucun"/>
          <w:i/>
          <w:iCs/>
        </w:rPr>
        <w:br/>
      </w:r>
      <w:r w:rsidRPr="002A376E">
        <w:rPr>
          <w:rStyle w:val="Aucun"/>
          <w:i/>
          <w:iCs/>
        </w:rPr>
        <w:t xml:space="preserve">Alain Pereira, </w:t>
      </w:r>
      <w:proofErr w:type="spellStart"/>
      <w:r w:rsidRPr="002A376E">
        <w:rPr>
          <w:rStyle w:val="Aucun"/>
          <w:i/>
          <w:iCs/>
        </w:rPr>
        <w:t>Drane</w:t>
      </w:r>
      <w:proofErr w:type="spellEnd"/>
      <w:r w:rsidRPr="002A376E">
        <w:rPr>
          <w:rStyle w:val="Aucun"/>
          <w:i/>
          <w:iCs/>
        </w:rPr>
        <w:t xml:space="preserve"> adjoint</w:t>
      </w:r>
    </w:p>
    <w:p w14:paraId="0091A5A9" w14:textId="77777777" w:rsidR="00562C26" w:rsidRDefault="00562C26">
      <w:pPr>
        <w:rPr>
          <w:rStyle w:val="Aucun"/>
        </w:rPr>
      </w:pPr>
    </w:p>
    <w:p w14:paraId="6E8CF745" w14:textId="5D809D55" w:rsidR="00562C26" w:rsidRDefault="00570F5A">
      <w:pPr>
        <w:pStyle w:val="Titre2"/>
        <w:numPr>
          <w:ilvl w:val="0"/>
          <w:numId w:val="2"/>
        </w:numPr>
      </w:pPr>
      <w:r>
        <w:t>Changement d</w:t>
      </w:r>
      <w:r>
        <w:rPr>
          <w:rtl/>
        </w:rPr>
        <w:t>’</w:t>
      </w:r>
      <w:r>
        <w:t>ENT dans le second degré</w:t>
      </w:r>
    </w:p>
    <w:p w14:paraId="6A4438DC" w14:textId="2A20AD0F" w:rsidR="00D32FCE" w:rsidRDefault="009E22E9">
      <w:pPr>
        <w:rPr>
          <w:rStyle w:val="Aucun"/>
        </w:rPr>
      </w:pPr>
      <w:r>
        <w:rPr>
          <w:noProof/>
        </w:rPr>
        <w:drawing>
          <wp:anchor distT="0" distB="114935" distL="114300" distR="114300" simplePos="0" relativeHeight="251658240" behindDoc="0" locked="0" layoutInCell="1" allowOverlap="1" wp14:anchorId="033AD064" wp14:editId="64BA3488">
            <wp:simplePos x="0" y="0"/>
            <wp:positionH relativeFrom="margin">
              <wp:align>left</wp:align>
            </wp:positionH>
            <wp:positionV relativeFrom="page">
              <wp:posOffset>4270519</wp:posOffset>
            </wp:positionV>
            <wp:extent cx="1281430" cy="798830"/>
            <wp:effectExtent l="0" t="0" r="0" b="1270"/>
            <wp:wrapSquare wrapText="bothSides"/>
            <wp:docPr id="1" name="Image 1" descr="e-lyco 2024 : annonce de Madame la rec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co 2024 : annonce de Madame la rectr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143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F5A">
        <w:rPr>
          <w:rStyle w:val="Aucun"/>
        </w:rPr>
        <w:t xml:space="preserve">L’accès </w:t>
      </w:r>
      <w:hyperlink r:id="rId8" w:history="1">
        <w:r w:rsidR="00570F5A" w:rsidRPr="000E2DD0">
          <w:rPr>
            <w:rStyle w:val="Lienhypertexte"/>
          </w:rPr>
          <w:t>au nouvel e-</w:t>
        </w:r>
        <w:proofErr w:type="spellStart"/>
        <w:r w:rsidR="00570F5A" w:rsidRPr="000E2DD0">
          <w:rPr>
            <w:rStyle w:val="Lienhypertexte"/>
          </w:rPr>
          <w:t>lyco</w:t>
        </w:r>
        <w:proofErr w:type="spellEnd"/>
      </w:hyperlink>
      <w:r w:rsidR="00570F5A">
        <w:rPr>
          <w:rStyle w:val="Aucun"/>
        </w:rPr>
        <w:t xml:space="preserve"> </w:t>
      </w:r>
      <w:r w:rsidR="00EF1649">
        <w:rPr>
          <w:rStyle w:val="Aucun"/>
        </w:rPr>
        <w:t>est</w:t>
      </w:r>
      <w:r w:rsidR="00570F5A">
        <w:rPr>
          <w:rStyle w:val="Aucun"/>
        </w:rPr>
        <w:t xml:space="preserve"> opérationnel </w:t>
      </w:r>
      <w:r w:rsidR="00EF1649">
        <w:rPr>
          <w:rStyle w:val="Aucun"/>
        </w:rPr>
        <w:t>depuis le</w:t>
      </w:r>
      <w:r w:rsidR="00570F5A">
        <w:rPr>
          <w:rStyle w:val="Aucun"/>
        </w:rPr>
        <w:t xml:space="preserve"> 26 août.</w:t>
      </w:r>
      <w:r w:rsidR="00CC4DBD">
        <w:rPr>
          <w:rStyle w:val="Aucun"/>
        </w:rPr>
        <w:t xml:space="preserve"> C</w:t>
      </w:r>
      <w:r w:rsidR="00570F5A">
        <w:rPr>
          <w:rStyle w:val="Aucun"/>
        </w:rPr>
        <w:t>et ENT pérenne offre un accès unique, simplifié et personnalisable à une sélection d’applications libre</w:t>
      </w:r>
      <w:r w:rsidR="007A1BD6">
        <w:rPr>
          <w:rStyle w:val="Aucun"/>
        </w:rPr>
        <w:t>s e</w:t>
      </w:r>
      <w:r w:rsidR="00570F5A">
        <w:rPr>
          <w:rStyle w:val="Aucun"/>
        </w:rPr>
        <w:t xml:space="preserve">t aux logiciels de vie scolaire. </w:t>
      </w:r>
      <w:r w:rsidR="00CC4DBD">
        <w:rPr>
          <w:rStyle w:val="Aucun"/>
        </w:rPr>
        <w:t>Des webinaires vous seron</w:t>
      </w:r>
      <w:r w:rsidR="00E751AC">
        <w:rPr>
          <w:rStyle w:val="Aucun"/>
        </w:rPr>
        <w:t>t</w:t>
      </w:r>
      <w:r w:rsidR="00CC4DBD">
        <w:rPr>
          <w:rStyle w:val="Aucun"/>
        </w:rPr>
        <w:t xml:space="preserve"> proposés tout au long de l’année scolaire pour présenter des usages de l’ENT et pour prendre en compte les retours des utilisateurs. </w:t>
      </w:r>
      <w:r w:rsidR="00D32FCE">
        <w:rPr>
          <w:rStyle w:val="Aucun"/>
        </w:rPr>
        <w:t xml:space="preserve">L’équipe d’assistance a été renforcée pour </w:t>
      </w:r>
      <w:hyperlink r:id="rId9" w:history="1">
        <w:r w:rsidR="00D32FCE" w:rsidRPr="000E2DD0">
          <w:rPr>
            <w:rStyle w:val="Lienhypertexte"/>
          </w:rPr>
          <w:t>répondre à vos demandes</w:t>
        </w:r>
      </w:hyperlink>
      <w:r w:rsidR="00D32FCE">
        <w:rPr>
          <w:rStyle w:val="Aucun"/>
        </w:rPr>
        <w:t xml:space="preserve"> et une </w:t>
      </w:r>
      <w:hyperlink r:id="rId10" w:history="1">
        <w:r w:rsidR="00D32FCE" w:rsidRPr="000E2DD0">
          <w:rPr>
            <w:rStyle w:val="Lienhypertexte"/>
          </w:rPr>
          <w:t>foire aux questions</w:t>
        </w:r>
      </w:hyperlink>
      <w:r w:rsidR="00D32FCE">
        <w:rPr>
          <w:rStyle w:val="Aucun"/>
        </w:rPr>
        <w:t xml:space="preserve"> est disponible sur e-lyco.fr.</w:t>
      </w:r>
    </w:p>
    <w:p w14:paraId="30F6F8B8" w14:textId="75EFC14E" w:rsidR="00562C26" w:rsidRDefault="00D32FCE">
      <w:r>
        <w:rPr>
          <w:rStyle w:val="Aucun"/>
        </w:rPr>
        <w:t xml:space="preserve">L’ENT inclut l’application </w:t>
      </w:r>
      <w:proofErr w:type="spellStart"/>
      <w:r>
        <w:rPr>
          <w:rStyle w:val="Aucun"/>
        </w:rPr>
        <w:t>Éléa</w:t>
      </w:r>
      <w:proofErr w:type="spellEnd"/>
      <w:r>
        <w:rPr>
          <w:rStyle w:val="Aucun"/>
        </w:rPr>
        <w:t xml:space="preserve"> qui apporte une plus-value importante aux projets pédagogiques et éducatifs à toutes les échelles : la classe, l’établissement, le département ou l’académie. À la demande, la </w:t>
      </w:r>
      <w:proofErr w:type="spellStart"/>
      <w:r>
        <w:rPr>
          <w:rStyle w:val="Aucun"/>
        </w:rPr>
        <w:t>Drane</w:t>
      </w:r>
      <w:proofErr w:type="spellEnd"/>
      <w:r>
        <w:rPr>
          <w:rStyle w:val="Aucun"/>
        </w:rPr>
        <w:t xml:space="preserve"> peut intervenir en formation d’initiative locale ou en formation de formateurs pour accompagner les équipes intéressées.</w:t>
      </w:r>
    </w:p>
    <w:p w14:paraId="0DB08A61" w14:textId="77777777" w:rsidR="00562C26" w:rsidRDefault="00570F5A">
      <w:pPr>
        <w:rPr>
          <w:rStyle w:val="Aucun"/>
        </w:rPr>
      </w:pPr>
      <w:r>
        <w:rPr>
          <w:rStyle w:val="Aucun"/>
          <w:b/>
          <w:bCs/>
          <w:u w:val="single"/>
        </w:rPr>
        <w:t>Important</w:t>
      </w:r>
      <w:r>
        <w:rPr>
          <w:rStyle w:val="Aucun"/>
        </w:rPr>
        <w:t> </w:t>
      </w:r>
    </w:p>
    <w:p w14:paraId="0D2D5A6F" w14:textId="778DCAB5" w:rsidR="00562C26" w:rsidRDefault="007A2233">
      <w:pPr>
        <w:shd w:val="clear" w:color="auto" w:fill="DDDDDD"/>
        <w:rPr>
          <w:rStyle w:val="Aucun"/>
        </w:rPr>
      </w:pPr>
      <w:r>
        <w:rPr>
          <w:rStyle w:val="Aucun"/>
        </w:rPr>
        <w:t xml:space="preserve">Un </w:t>
      </w:r>
      <w:r w:rsidR="00570F5A">
        <w:rPr>
          <w:rStyle w:val="Aucun"/>
        </w:rPr>
        <w:t>vade-mecum de rentrée à l'</w:t>
      </w:r>
      <w:r>
        <w:rPr>
          <w:rStyle w:val="Aucun"/>
        </w:rPr>
        <w:t>in</w:t>
      </w:r>
      <w:r w:rsidR="00570F5A">
        <w:rPr>
          <w:rStyle w:val="Aucun"/>
        </w:rPr>
        <w:t>tention des chefs d'établissement</w:t>
      </w:r>
      <w:r>
        <w:rPr>
          <w:rStyle w:val="Aucun"/>
        </w:rPr>
        <w:t xml:space="preserve"> </w:t>
      </w:r>
      <w:hyperlink r:id="rId11" w:history="1">
        <w:r w:rsidRPr="007A2233">
          <w:rPr>
            <w:rStyle w:val="Lienhypertexte"/>
          </w:rPr>
          <w:t xml:space="preserve">est </w:t>
        </w:r>
        <w:r>
          <w:rPr>
            <w:rStyle w:val="Lienhypertexte"/>
          </w:rPr>
          <w:t>disponible</w:t>
        </w:r>
        <w:r w:rsidRPr="007A2233">
          <w:rPr>
            <w:rStyle w:val="Lienhypertexte"/>
          </w:rPr>
          <w:t xml:space="preserve"> sur ETNA</w:t>
        </w:r>
      </w:hyperlink>
      <w:r>
        <w:rPr>
          <w:rStyle w:val="Aucun"/>
        </w:rPr>
        <w:t>.</w:t>
      </w:r>
      <w:r w:rsidR="009E22E9">
        <w:rPr>
          <w:rStyle w:val="Aucun"/>
        </w:rPr>
        <w:br/>
      </w:r>
      <w:proofErr w:type="gramStart"/>
      <w:r>
        <w:rPr>
          <w:rStyle w:val="Aucun"/>
        </w:rPr>
        <w:t>Il présente pas</w:t>
      </w:r>
      <w:proofErr w:type="gramEnd"/>
      <w:r>
        <w:rPr>
          <w:rStyle w:val="Aucun"/>
        </w:rPr>
        <w:t>-à-pas les opérations</w:t>
      </w:r>
      <w:r w:rsidR="00172D0B">
        <w:rPr>
          <w:rStyle w:val="Aucun"/>
        </w:rPr>
        <w:t xml:space="preserve"> simples mais importantes</w:t>
      </w:r>
      <w:r>
        <w:rPr>
          <w:rStyle w:val="Aucun"/>
        </w:rPr>
        <w:t xml:space="preserve"> à réaliser</w:t>
      </w:r>
      <w:r w:rsidR="00172D0B">
        <w:rPr>
          <w:rStyle w:val="Aucun"/>
        </w:rPr>
        <w:t xml:space="preserve"> pour assurer le bon fonctionnement de l’écosystème numérique.</w:t>
      </w:r>
    </w:p>
    <w:p w14:paraId="1FF2FA9D" w14:textId="34C274E3" w:rsidR="00562C26" w:rsidRDefault="00570F5A">
      <w:pPr>
        <w:shd w:val="clear" w:color="auto" w:fill="DDDDDD"/>
        <w:rPr>
          <w:rStyle w:val="Aucun"/>
        </w:rPr>
      </w:pPr>
      <w:r>
        <w:rPr>
          <w:rStyle w:val="Aucun"/>
          <w:b/>
          <w:bCs/>
        </w:rPr>
        <w:t>Etna &gt; Numérique &gt; ENT &gt; e-</w:t>
      </w:r>
      <w:proofErr w:type="spellStart"/>
      <w:r w:rsidR="007A2233">
        <w:rPr>
          <w:rStyle w:val="Aucun"/>
          <w:b/>
          <w:bCs/>
        </w:rPr>
        <w:t>l</w:t>
      </w:r>
      <w:r>
        <w:rPr>
          <w:rStyle w:val="Aucun"/>
          <w:b/>
          <w:bCs/>
        </w:rPr>
        <w:t>yco</w:t>
      </w:r>
      <w:proofErr w:type="spellEnd"/>
      <w:r>
        <w:rPr>
          <w:rStyle w:val="Aucun"/>
          <w:b/>
          <w:bCs/>
        </w:rPr>
        <w:t xml:space="preserve"> &gt; </w:t>
      </w:r>
      <w:proofErr w:type="spellStart"/>
      <w:r>
        <w:rPr>
          <w:rStyle w:val="Aucun"/>
          <w:b/>
          <w:bCs/>
        </w:rPr>
        <w:t>vademecum</w:t>
      </w:r>
      <w:proofErr w:type="spellEnd"/>
      <w:r>
        <w:rPr>
          <w:rStyle w:val="Aucun"/>
          <w:b/>
          <w:bCs/>
        </w:rPr>
        <w:t xml:space="preserve"> de rentrée</w:t>
      </w:r>
    </w:p>
    <w:p w14:paraId="47852BE8" w14:textId="77777777" w:rsidR="00562C26" w:rsidRDefault="00562C26">
      <w:pPr>
        <w:rPr>
          <w:rStyle w:val="Aucun"/>
        </w:rPr>
      </w:pPr>
    </w:p>
    <w:p w14:paraId="5AF23913" w14:textId="6A1DCFC9" w:rsidR="00562C26" w:rsidRDefault="00570F5A">
      <w:pPr>
        <w:pStyle w:val="Titre2"/>
        <w:numPr>
          <w:ilvl w:val="0"/>
          <w:numId w:val="2"/>
        </w:numPr>
      </w:pPr>
      <w:proofErr w:type="spellStart"/>
      <w:r>
        <w:rPr>
          <w:lang w:val="de-DE"/>
        </w:rPr>
        <w:t>Rentr</w:t>
      </w:r>
      <w:proofErr w:type="spellEnd"/>
      <w:r>
        <w:t>é</w:t>
      </w:r>
      <w:r>
        <w:rPr>
          <w:lang w:val="it-IT"/>
        </w:rPr>
        <w:t>e e-primo</w:t>
      </w:r>
    </w:p>
    <w:p w14:paraId="7FCB363F" w14:textId="14B9421D" w:rsidR="0079090B" w:rsidRDefault="00352EC1" w:rsidP="0079090B">
      <w:pPr>
        <w:spacing w:after="0" w:line="240" w:lineRule="auto"/>
      </w:pPr>
      <w:bookmarkStart w:id="0" w:name="_Hlk175756712"/>
      <w:r>
        <w:rPr>
          <w:noProof/>
        </w:rPr>
        <w:drawing>
          <wp:anchor distT="0" distB="107950" distL="114300" distR="114300" simplePos="0" relativeHeight="251659264" behindDoc="1" locked="0" layoutInCell="1" allowOverlap="1" wp14:anchorId="11E47F98" wp14:editId="31EC031F">
            <wp:simplePos x="0" y="0"/>
            <wp:positionH relativeFrom="margin">
              <wp:align>left</wp:align>
            </wp:positionH>
            <wp:positionV relativeFrom="paragraph">
              <wp:posOffset>10160</wp:posOffset>
            </wp:positionV>
            <wp:extent cx="1385570" cy="798830"/>
            <wp:effectExtent l="0" t="0" r="5080" b="1270"/>
            <wp:wrapTight wrapText="bothSides">
              <wp:wrapPolygon edited="0">
                <wp:start x="0" y="0"/>
                <wp:lineTo x="0" y="21119"/>
                <wp:lineTo x="21382" y="21119"/>
                <wp:lineTo x="2138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557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90B">
        <w:t xml:space="preserve">En cette rentrée, 80 % des écoles publiques sont connectées à l'ENT e-primo. La fréquentation a augmenté de 44%, soit en moyenne 1 750 000 utilisateurs par mois. </w:t>
      </w:r>
    </w:p>
    <w:p w14:paraId="31ED02BA" w14:textId="77777777" w:rsidR="0079090B" w:rsidRDefault="0079090B" w:rsidP="0079090B">
      <w:pPr>
        <w:spacing w:after="0" w:line="240" w:lineRule="auto"/>
      </w:pPr>
      <w:r>
        <w:t xml:space="preserve">Cette plateforme offre un accès à de nouvelles ressources pédagogiques, renforçant ainsi la liaison entre le premier et le second degré : </w:t>
      </w:r>
    </w:p>
    <w:p w14:paraId="6C8E6C83" w14:textId="783E4497" w:rsidR="0079090B" w:rsidRDefault="00B65ED3" w:rsidP="00A53A2B">
      <w:pPr>
        <w:pStyle w:val="Paragraphedeliste"/>
        <w:numPr>
          <w:ilvl w:val="0"/>
          <w:numId w:val="4"/>
        </w:numPr>
        <w:spacing w:after="0" w:line="240" w:lineRule="auto"/>
      </w:pPr>
      <w:hyperlink r:id="rId13" w:history="1">
        <w:r w:rsidR="0079090B" w:rsidRPr="000D1DB1">
          <w:rPr>
            <w:rStyle w:val="Lienhypertexte"/>
          </w:rPr>
          <w:t>Eléa</w:t>
        </w:r>
      </w:hyperlink>
      <w:r w:rsidR="0079090B">
        <w:t xml:space="preserve">, </w:t>
      </w:r>
      <w:r w:rsidR="0079090B" w:rsidRPr="000D1DB1">
        <w:t>pour créer des parcours d'apprentissage personnalisés à destination des élèves</w:t>
      </w:r>
      <w:r w:rsidR="0079090B">
        <w:t xml:space="preserve">. </w:t>
      </w:r>
    </w:p>
    <w:p w14:paraId="2EE5E0B7" w14:textId="471634D7" w:rsidR="0079090B" w:rsidRDefault="00B65ED3" w:rsidP="00A53A2B">
      <w:pPr>
        <w:pStyle w:val="Paragraphedeliste"/>
        <w:numPr>
          <w:ilvl w:val="0"/>
          <w:numId w:val="4"/>
        </w:numPr>
        <w:spacing w:after="0" w:line="240" w:lineRule="auto"/>
      </w:pPr>
      <w:hyperlink r:id="rId14" w:history="1">
        <w:proofErr w:type="spellStart"/>
        <w:r w:rsidR="0079090B" w:rsidRPr="000D1DB1">
          <w:rPr>
            <w:rStyle w:val="Lienhypertexte"/>
          </w:rPr>
          <w:t>Capytale</w:t>
        </w:r>
        <w:proofErr w:type="spellEnd"/>
      </w:hyperlink>
      <w:r w:rsidR="0079090B" w:rsidRPr="000D1DB1">
        <w:t xml:space="preserve"> pour construire, proposer et partager des activités de codage entre enseignants et élèves</w:t>
      </w:r>
      <w:r w:rsidR="0079090B">
        <w:t xml:space="preserve">. </w:t>
      </w:r>
    </w:p>
    <w:p w14:paraId="43EAA186" w14:textId="77777777" w:rsidR="0079090B" w:rsidRDefault="0079090B" w:rsidP="0079090B">
      <w:pPr>
        <w:spacing w:after="0" w:line="240" w:lineRule="auto"/>
      </w:pPr>
      <w:r>
        <w:t xml:space="preserve">E-primo est aussi le vecteur de projets éducatifs collaboratifs, tels que </w:t>
      </w:r>
      <w:hyperlink r:id="rId15" w:history="1">
        <w:r w:rsidRPr="000D1DB1">
          <w:rPr>
            <w:rStyle w:val="Lienhypertexte"/>
          </w:rPr>
          <w:t>Cap-Code 2.0</w:t>
        </w:r>
      </w:hyperlink>
      <w:r w:rsidRPr="000D1DB1">
        <w:t xml:space="preserve"> : un programme de défis de programmation pour les élèves de CM</w:t>
      </w:r>
      <w:r>
        <w:t xml:space="preserve">. </w:t>
      </w:r>
    </w:p>
    <w:p w14:paraId="63F643C8" w14:textId="5AD6924A" w:rsidR="0079090B" w:rsidRDefault="0079090B" w:rsidP="0079090B">
      <w:pPr>
        <w:spacing w:after="0" w:line="240" w:lineRule="auto"/>
      </w:pPr>
      <w:r>
        <w:lastRenderedPageBreak/>
        <w:t xml:space="preserve">L’ENT est également en constante évolution. Des fonctionnalités de lecture automatisée et de saisie vocale sont notamment mises à disposition dans l'éditeur de textes pour améliorer l'accessibilité des ressources. </w:t>
      </w:r>
      <w:r w:rsidRPr="000D1DB1">
        <w:t xml:space="preserve">Ces nouveaux outils </w:t>
      </w:r>
      <w:bookmarkStart w:id="1" w:name="_Hlk175756748"/>
      <w:r w:rsidRPr="000D1DB1">
        <w:t xml:space="preserve">sont </w:t>
      </w:r>
      <w:hyperlink r:id="rId16" w:history="1">
        <w:r w:rsidRPr="000D1DB1">
          <w:rPr>
            <w:rStyle w:val="Lienhypertexte"/>
          </w:rPr>
          <w:t>présentés en vidéo</w:t>
        </w:r>
      </w:hyperlink>
      <w:r>
        <w:t>.</w:t>
      </w:r>
      <w:bookmarkEnd w:id="0"/>
      <w:bookmarkEnd w:id="1"/>
    </w:p>
    <w:p w14:paraId="198466EB" w14:textId="7993369B" w:rsidR="00562C26" w:rsidRDefault="00562C26" w:rsidP="0079090B"/>
    <w:p w14:paraId="076D171F" w14:textId="4B58173D" w:rsidR="00562C26" w:rsidRDefault="00570F5A">
      <w:pPr>
        <w:pStyle w:val="Titre2"/>
        <w:numPr>
          <w:ilvl w:val="0"/>
          <w:numId w:val="2"/>
        </w:numPr>
      </w:pPr>
      <w:r>
        <w:rPr>
          <w:rStyle w:val="Aucun"/>
        </w:rPr>
        <w:t xml:space="preserve">Circulaire de rentrée « Ne laisser aucun </w:t>
      </w:r>
      <w:r w:rsidR="00374B41">
        <w:rPr>
          <w:rStyle w:val="Aucun"/>
        </w:rPr>
        <w:t>élève</w:t>
      </w:r>
      <w:r>
        <w:rPr>
          <w:rStyle w:val="Aucun"/>
        </w:rPr>
        <w:t xml:space="preserve"> au bord du chemin »</w:t>
      </w:r>
    </w:p>
    <w:p w14:paraId="7F1CBA41" w14:textId="661BBFBA" w:rsidR="00562C26" w:rsidRDefault="00570F5A">
      <w:pPr>
        <w:rPr>
          <w:rStyle w:val="Aucun"/>
        </w:rPr>
      </w:pPr>
      <w:r>
        <w:rPr>
          <w:rStyle w:val="Aucun"/>
        </w:rPr>
        <w:t xml:space="preserve">La </w:t>
      </w:r>
      <w:hyperlink r:id="rId17" w:history="1">
        <w:r w:rsidRPr="000E2DD0">
          <w:rPr>
            <w:rStyle w:val="Lienhypertexte"/>
          </w:rPr>
          <w:t>circulaire de rentrée</w:t>
        </w:r>
      </w:hyperlink>
      <w:r>
        <w:rPr>
          <w:rStyle w:val="Aucun"/>
        </w:rPr>
        <w:t xml:space="preserve"> précise en quoi l’école peut renforcer la cohésion sociale en ouvrant les élèves à une culture numérique responsable.</w:t>
      </w:r>
      <w:r w:rsidR="00F5244C">
        <w:rPr>
          <w:rStyle w:val="Aucun"/>
        </w:rPr>
        <w:t xml:space="preserve"> </w:t>
      </w:r>
      <w:r>
        <w:rPr>
          <w:rStyle w:val="Aucun"/>
        </w:rPr>
        <w:t xml:space="preserve">Des usages pédagogiques (notamment de l’intelligence artificielle) sont au cœur des enjeux. Le premier degré puis le collège construisent progressivement le rapport aux écrans et la citoyenneté dans l’univers numérique, en partie grâce à de nouveaux parcours </w:t>
      </w:r>
      <w:proofErr w:type="spellStart"/>
      <w:r>
        <w:rPr>
          <w:rStyle w:val="Aucun"/>
        </w:rPr>
        <w:t>Pix</w:t>
      </w:r>
      <w:proofErr w:type="spellEnd"/>
      <w:r>
        <w:rPr>
          <w:rStyle w:val="Aucun"/>
        </w:rPr>
        <w:t>. La féminisation des formations numériques doit faire l’objet d’une action résolue.</w:t>
      </w:r>
    </w:p>
    <w:p w14:paraId="26C6B11D" w14:textId="51973390" w:rsidR="00F432D4" w:rsidRDefault="00A01053">
      <w:r>
        <w:rPr>
          <w:noProof/>
        </w:rPr>
        <w:drawing>
          <wp:anchor distT="0" distB="0" distL="114300" distR="114300" simplePos="0" relativeHeight="251662336" behindDoc="1" locked="0" layoutInCell="1" allowOverlap="1" wp14:anchorId="7CA8BEE3" wp14:editId="070B41C5">
            <wp:simplePos x="0" y="0"/>
            <wp:positionH relativeFrom="margin">
              <wp:align>right</wp:align>
            </wp:positionH>
            <wp:positionV relativeFrom="paragraph">
              <wp:posOffset>167005</wp:posOffset>
            </wp:positionV>
            <wp:extent cx="739979" cy="55245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39979" cy="552450"/>
                    </a:xfrm>
                    <a:prstGeom prst="rect">
                      <a:avLst/>
                    </a:prstGeom>
                  </pic:spPr>
                </pic:pic>
              </a:graphicData>
            </a:graphic>
            <wp14:sizeRelH relativeFrom="margin">
              <wp14:pctWidth>0</wp14:pctWidth>
            </wp14:sizeRelH>
            <wp14:sizeRelV relativeFrom="margin">
              <wp14:pctHeight>0</wp14:pctHeight>
            </wp14:sizeRelV>
          </wp:anchor>
        </w:drawing>
      </w:r>
    </w:p>
    <w:p w14:paraId="190131D5" w14:textId="64364298" w:rsidR="00562C26" w:rsidRDefault="00570F5A">
      <w:pPr>
        <w:pStyle w:val="Titre2"/>
        <w:numPr>
          <w:ilvl w:val="0"/>
          <w:numId w:val="2"/>
        </w:numPr>
      </w:pPr>
      <w:proofErr w:type="spellStart"/>
      <w:r>
        <w:rPr>
          <w:rStyle w:val="Aucun"/>
          <w:lang w:val="en-US"/>
        </w:rPr>
        <w:t>Actualit</w:t>
      </w:r>
      <w:proofErr w:type="spellEnd"/>
      <w:r>
        <w:rPr>
          <w:rStyle w:val="Aucun"/>
        </w:rPr>
        <w:t xml:space="preserve">é </w:t>
      </w:r>
      <w:proofErr w:type="spellStart"/>
      <w:r>
        <w:rPr>
          <w:rStyle w:val="Aucun"/>
        </w:rPr>
        <w:t>Pix</w:t>
      </w:r>
      <w:proofErr w:type="spellEnd"/>
      <w:r w:rsidR="00A01053" w:rsidRPr="00A01053">
        <w:rPr>
          <w:noProof/>
        </w:rPr>
        <w:t xml:space="preserve"> </w:t>
      </w:r>
    </w:p>
    <w:p w14:paraId="5DE187CD" w14:textId="0DC74EE0" w:rsidR="00562C26" w:rsidRDefault="00570F5A">
      <w:pPr>
        <w:pStyle w:val="Titr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rPr>
          <w:rStyle w:val="Aucun"/>
          <w:rFonts w:ascii="Arial" w:eastAsia="Arial" w:hAnsi="Arial" w:cs="Arial"/>
          <w:b/>
          <w:bCs/>
        </w:rPr>
      </w:pPr>
      <w:r>
        <w:rPr>
          <w:rStyle w:val="Aucun"/>
          <w:rFonts w:ascii="Arial" w:hAnsi="Arial"/>
          <w:b/>
          <w:bCs/>
        </w:rPr>
        <w:t xml:space="preserve"> #1 - </w:t>
      </w:r>
      <w:r w:rsidR="00D26BD4">
        <w:rPr>
          <w:rStyle w:val="Aucun"/>
          <w:rFonts w:ascii="Arial" w:hAnsi="Arial"/>
          <w:b/>
          <w:bCs/>
        </w:rPr>
        <w:t>A</w:t>
      </w:r>
      <w:r>
        <w:rPr>
          <w:rStyle w:val="Aucun"/>
          <w:rFonts w:ascii="Arial" w:hAnsi="Arial"/>
          <w:b/>
          <w:bCs/>
        </w:rPr>
        <w:t>ttestation de sensibilisation aux compétences numériques en 6</w:t>
      </w:r>
      <w:r>
        <w:rPr>
          <w:rStyle w:val="Aucun"/>
          <w:rFonts w:ascii="Arial" w:hAnsi="Arial"/>
          <w:b/>
          <w:bCs/>
          <w:lang w:val="it-IT"/>
        </w:rPr>
        <w:t>è</w:t>
      </w:r>
      <w:r>
        <w:rPr>
          <w:rStyle w:val="Aucun"/>
          <w:rFonts w:ascii="Arial" w:hAnsi="Arial"/>
          <w:b/>
          <w:bCs/>
        </w:rPr>
        <w:t>me</w:t>
      </w:r>
    </w:p>
    <w:p w14:paraId="3023B1FE" w14:textId="47ABA11A" w:rsidR="00562C26" w:rsidRDefault="00E751AC">
      <w:pPr>
        <w:rPr>
          <w:rStyle w:val="Aucun"/>
        </w:rPr>
      </w:pPr>
      <w:r>
        <w:rPr>
          <w:rStyle w:val="Aucun"/>
        </w:rPr>
        <w:t>L</w:t>
      </w:r>
      <w:r w:rsidR="00570F5A">
        <w:rPr>
          <w:rStyle w:val="Aucun"/>
        </w:rPr>
        <w:t xml:space="preserve">’attestation contribue à la protection des élèves contre le cyberharcèlement, les discours de haine et les contenus illicites en ligne. </w:t>
      </w:r>
      <w:r w:rsidR="00F432D4">
        <w:rPr>
          <w:rStyle w:val="Aucun"/>
        </w:rPr>
        <w:t>E</w:t>
      </w:r>
      <w:r w:rsidR="00570F5A">
        <w:rPr>
          <w:rStyle w:val="Aucun"/>
        </w:rPr>
        <w:t xml:space="preserve">lle devient obligatoire dès cette rentrée : tous les élèves devront réaliser 3 parcours pendant l’année scolaire. </w:t>
      </w:r>
      <w:r>
        <w:rPr>
          <w:rStyle w:val="Aucun"/>
        </w:rPr>
        <w:t xml:space="preserve">Le référent </w:t>
      </w:r>
      <w:proofErr w:type="spellStart"/>
      <w:r>
        <w:rPr>
          <w:rStyle w:val="Aucun"/>
        </w:rPr>
        <w:t>Pix</w:t>
      </w:r>
      <w:proofErr w:type="spellEnd"/>
      <w:r>
        <w:rPr>
          <w:rStyle w:val="Aucun"/>
        </w:rPr>
        <w:t xml:space="preserve"> de chaque établissement est à</w:t>
      </w:r>
      <w:r w:rsidR="00570F5A">
        <w:rPr>
          <w:rStyle w:val="Aucun"/>
        </w:rPr>
        <w:t xml:space="preserve"> solliciter </w:t>
      </w:r>
      <w:r>
        <w:rPr>
          <w:rStyle w:val="Aucun"/>
        </w:rPr>
        <w:t>pour la mise en œuvre</w:t>
      </w:r>
      <w:r w:rsidR="00570F5A">
        <w:rPr>
          <w:rStyle w:val="Aucun"/>
        </w:rPr>
        <w:t xml:space="preserve">. </w:t>
      </w:r>
    </w:p>
    <w:p w14:paraId="3F894A82" w14:textId="0E707B5A" w:rsidR="00562C26" w:rsidRDefault="00570F5A" w:rsidP="00374B41">
      <w:pPr>
        <w:pStyle w:val="Ressource"/>
        <w:numPr>
          <w:ilvl w:val="0"/>
          <w:numId w:val="3"/>
        </w:numPr>
      </w:pPr>
      <w:r>
        <w:rPr>
          <w:rStyle w:val="Aucun"/>
        </w:rPr>
        <w:t xml:space="preserve"> Évaluer et certifier les compétences numériques </w:t>
      </w:r>
      <w:r w:rsidRPr="00570F5A">
        <w:rPr>
          <w:rStyle w:val="Aucun"/>
        </w:rPr>
        <w:t>sur</w:t>
      </w:r>
      <w:r w:rsidRPr="00570F5A">
        <w:rPr>
          <w:rStyle w:val="Aucun"/>
          <w:b w:val="0"/>
          <w:bCs w:val="0"/>
        </w:rPr>
        <w:t xml:space="preserve"> </w:t>
      </w:r>
      <w:hyperlink r:id="rId19" w:history="1">
        <w:r w:rsidRPr="00570F5A">
          <w:rPr>
            <w:rStyle w:val="Hyperlink0"/>
            <w:b/>
            <w:bCs/>
          </w:rPr>
          <w:t>eduscol.fr</w:t>
        </w:r>
      </w:hyperlink>
      <w:r w:rsidRPr="00570F5A">
        <w:rPr>
          <w:rStyle w:val="Hyperlink0"/>
          <w:b/>
          <w:bCs/>
        </w:rPr>
        <w:t xml:space="preserve"> :</w:t>
      </w:r>
      <w:r>
        <w:rPr>
          <w:rStyle w:val="Hyperlink0"/>
        </w:rPr>
        <w:t xml:space="preserve"> </w:t>
      </w:r>
      <w:hyperlink r:id="rId20" w:history="1">
        <w:r w:rsidRPr="00374B41">
          <w:rPr>
            <w:rStyle w:val="Lienhypertexte"/>
          </w:rPr>
          <w:t>https://eduscol.education.fr/721/evaluer-et-certifier-les-competences-numeriques</w:t>
        </w:r>
      </w:hyperlink>
      <w:r>
        <w:t xml:space="preserve"> </w:t>
      </w:r>
    </w:p>
    <w:p w14:paraId="10FC4621" w14:textId="77777777" w:rsidR="00562C26" w:rsidRDefault="00570F5A">
      <w:pPr>
        <w:rPr>
          <w:rStyle w:val="Aucun"/>
          <w:b/>
          <w:bCs/>
        </w:rPr>
      </w:pPr>
      <w:r>
        <w:rPr>
          <w:rStyle w:val="Hyperlink1"/>
        </w:rPr>
        <w:t> </w:t>
      </w:r>
    </w:p>
    <w:p w14:paraId="391B1EDB" w14:textId="727AD336" w:rsidR="00562C26" w:rsidRDefault="00570F5A">
      <w:pPr>
        <w:pStyle w:val="Titre3"/>
        <w:rPr>
          <w:rStyle w:val="Aucun"/>
          <w:rFonts w:ascii="Arial" w:eastAsia="Arial" w:hAnsi="Arial" w:cs="Arial"/>
          <w:b/>
          <w:bCs/>
        </w:rPr>
      </w:pPr>
      <w:r>
        <w:rPr>
          <w:rStyle w:val="Aucun"/>
          <w:rFonts w:ascii="Arial" w:hAnsi="Arial"/>
          <w:b/>
          <w:bCs/>
        </w:rPr>
        <w:t xml:space="preserve"> #2 - </w:t>
      </w:r>
      <w:r w:rsidR="00D26BD4">
        <w:rPr>
          <w:rStyle w:val="Aucun"/>
          <w:rFonts w:ascii="Arial" w:hAnsi="Arial"/>
          <w:b/>
          <w:bCs/>
        </w:rPr>
        <w:t>C</w:t>
      </w:r>
      <w:r>
        <w:rPr>
          <w:rStyle w:val="Aucun"/>
          <w:rFonts w:ascii="Arial" w:hAnsi="Arial"/>
          <w:b/>
          <w:bCs/>
        </w:rPr>
        <w:t xml:space="preserve">ertification </w:t>
      </w:r>
      <w:proofErr w:type="spellStart"/>
      <w:r>
        <w:rPr>
          <w:rStyle w:val="Aucun"/>
          <w:rFonts w:ascii="Arial" w:hAnsi="Arial"/>
          <w:b/>
          <w:bCs/>
        </w:rPr>
        <w:t>Pix</w:t>
      </w:r>
      <w:proofErr w:type="spellEnd"/>
      <w:r>
        <w:rPr>
          <w:rStyle w:val="Aucun"/>
          <w:rFonts w:ascii="Arial" w:hAnsi="Arial"/>
          <w:b/>
          <w:bCs/>
        </w:rPr>
        <w:t xml:space="preserve"> et impact sur la procédure </w:t>
      </w:r>
      <w:proofErr w:type="spellStart"/>
      <w:r>
        <w:rPr>
          <w:rStyle w:val="Aucun"/>
          <w:rFonts w:ascii="Arial" w:hAnsi="Arial"/>
          <w:b/>
          <w:bCs/>
        </w:rPr>
        <w:t>parcoursup</w:t>
      </w:r>
      <w:proofErr w:type="spellEnd"/>
    </w:p>
    <w:p w14:paraId="607B7A3E" w14:textId="08721F86" w:rsidR="00562C26" w:rsidRDefault="00570F5A">
      <w:r>
        <w:rPr>
          <w:rStyle w:val="Hyperlink1"/>
        </w:rPr>
        <w:t xml:space="preserve">La procédure de certification </w:t>
      </w:r>
      <w:proofErr w:type="spellStart"/>
      <w:r>
        <w:rPr>
          <w:rStyle w:val="Hyperlink1"/>
        </w:rPr>
        <w:t>Pix</w:t>
      </w:r>
      <w:proofErr w:type="spellEnd"/>
      <w:r>
        <w:rPr>
          <w:rStyle w:val="Hyperlink1"/>
        </w:rPr>
        <w:t xml:space="preserve"> en classe de troisième et de terminale évolue. Pour tous les élèves, l’épreuve comportera 32 questions, durera 1h45 et </w:t>
      </w:r>
      <w:r w:rsidR="00374B41">
        <w:rPr>
          <w:rStyle w:val="Hyperlink1"/>
        </w:rPr>
        <w:t>portera sur</w:t>
      </w:r>
      <w:r>
        <w:rPr>
          <w:rStyle w:val="Hyperlink1"/>
        </w:rPr>
        <w:t xml:space="preserve"> l'ensemble des 16 compétences du CRCN. Le niveau </w:t>
      </w:r>
      <w:r w:rsidR="00F432D4">
        <w:rPr>
          <w:rStyle w:val="Hyperlink1"/>
        </w:rPr>
        <w:t xml:space="preserve">de difficulté </w:t>
      </w:r>
      <w:r>
        <w:rPr>
          <w:rStyle w:val="Hyperlink1"/>
        </w:rPr>
        <w:t xml:space="preserve">des questions ne sera pas lié au profil </w:t>
      </w:r>
      <w:proofErr w:type="spellStart"/>
      <w:r>
        <w:rPr>
          <w:rStyle w:val="Hyperlink1"/>
        </w:rPr>
        <w:t>Pix</w:t>
      </w:r>
      <w:proofErr w:type="spellEnd"/>
      <w:r>
        <w:rPr>
          <w:rStyle w:val="Hyperlink1"/>
        </w:rPr>
        <w:t xml:space="preserve"> obtenu pendant la phase d’entraînement</w:t>
      </w:r>
      <w:r w:rsidR="005B0C3D">
        <w:rPr>
          <w:rStyle w:val="Hyperlink1"/>
        </w:rPr>
        <w:t>. I</w:t>
      </w:r>
      <w:r>
        <w:rPr>
          <w:rStyle w:val="Hyperlink1"/>
        </w:rPr>
        <w:t xml:space="preserve">l est donc essentiel que tous les élèves bénéficient d’un entraînement régulier leur permettant d’acquérir le meilleur niveau de compétence possible dans les 5 domaines. </w:t>
      </w:r>
    </w:p>
    <w:p w14:paraId="7C0D8FAF" w14:textId="4D579517" w:rsidR="00562C26" w:rsidRDefault="00F432D4">
      <w:pPr>
        <w:rPr>
          <w:b/>
          <w:bCs/>
        </w:rPr>
      </w:pPr>
      <w:r>
        <w:rPr>
          <w:rStyle w:val="Hyperlink1"/>
        </w:rPr>
        <w:t xml:space="preserve">En terminale, le résultat de la certification apparaîtra dans </w:t>
      </w:r>
      <w:proofErr w:type="spellStart"/>
      <w:r>
        <w:rPr>
          <w:rStyle w:val="Hyperlink1"/>
        </w:rPr>
        <w:t>ParcourSup</w:t>
      </w:r>
      <w:proofErr w:type="spellEnd"/>
      <w:r>
        <w:rPr>
          <w:rStyle w:val="Hyperlink1"/>
        </w:rPr>
        <w:t xml:space="preserve"> à compter du mois d’avril 2025.</w:t>
      </w:r>
    </w:p>
    <w:p w14:paraId="2F4E33BF" w14:textId="77777777" w:rsidR="00562C26" w:rsidRDefault="00570F5A">
      <w:pPr>
        <w:pStyle w:val="Titre3"/>
        <w:rPr>
          <w:rStyle w:val="Aucun"/>
          <w:rFonts w:ascii="Arial" w:eastAsia="Arial" w:hAnsi="Arial" w:cs="Arial"/>
          <w:b/>
          <w:bCs/>
        </w:rPr>
      </w:pPr>
      <w:r>
        <w:rPr>
          <w:rStyle w:val="Aucun"/>
          <w:rFonts w:ascii="Arial" w:hAnsi="Arial"/>
          <w:b/>
          <w:bCs/>
        </w:rPr>
        <w:t xml:space="preserve"> #3 - </w:t>
      </w:r>
      <w:proofErr w:type="spellStart"/>
      <w:r>
        <w:rPr>
          <w:rStyle w:val="Aucun"/>
          <w:rFonts w:ascii="Arial" w:hAnsi="Arial"/>
          <w:b/>
          <w:bCs/>
        </w:rPr>
        <w:t>Pix</w:t>
      </w:r>
      <w:proofErr w:type="spellEnd"/>
      <w:r>
        <w:rPr>
          <w:rStyle w:val="Aucun"/>
          <w:rFonts w:ascii="Arial" w:hAnsi="Arial"/>
          <w:b/>
          <w:bCs/>
        </w:rPr>
        <w:t xml:space="preserve">+ </w:t>
      </w:r>
      <w:proofErr w:type="spellStart"/>
      <w:r>
        <w:rPr>
          <w:rStyle w:val="Aucun"/>
          <w:rFonts w:ascii="Arial" w:hAnsi="Arial"/>
          <w:b/>
          <w:bCs/>
        </w:rPr>
        <w:t>Édu</w:t>
      </w:r>
      <w:proofErr w:type="spellEnd"/>
      <w:r>
        <w:rPr>
          <w:rStyle w:val="Aucun"/>
          <w:rFonts w:ascii="Arial" w:hAnsi="Arial"/>
          <w:b/>
          <w:bCs/>
        </w:rPr>
        <w:t xml:space="preserve"> et le développement des compétences numériques des enseignants et des CPE</w:t>
      </w:r>
    </w:p>
    <w:p w14:paraId="6623F3EF" w14:textId="1EEA05DD" w:rsidR="00562C26" w:rsidRDefault="00570F5A">
      <w:pPr>
        <w:rPr>
          <w:rStyle w:val="Hyperlink1"/>
        </w:rPr>
      </w:pPr>
      <w:r>
        <w:rPr>
          <w:rStyle w:val="Hyperlink1"/>
        </w:rPr>
        <w:t xml:space="preserve">Des parcours de formation et une certification </w:t>
      </w:r>
      <w:proofErr w:type="spellStart"/>
      <w:r>
        <w:rPr>
          <w:rStyle w:val="Hyperlink1"/>
        </w:rPr>
        <w:t>Pix</w:t>
      </w:r>
      <w:proofErr w:type="spellEnd"/>
      <w:r>
        <w:rPr>
          <w:rStyle w:val="Hyperlink1"/>
        </w:rPr>
        <w:t xml:space="preserve"> à l’intention des enseignants </w:t>
      </w:r>
      <w:r w:rsidR="00E751AC">
        <w:rPr>
          <w:rStyle w:val="Hyperlink1"/>
        </w:rPr>
        <w:t>du premier et du second degré ainsi que des</w:t>
      </w:r>
      <w:r>
        <w:rPr>
          <w:rStyle w:val="Hyperlink1"/>
        </w:rPr>
        <w:t xml:space="preserve"> CPE sont disponibles en accès libre via </w:t>
      </w:r>
      <w:hyperlink r:id="rId21" w:history="1">
        <w:r w:rsidRPr="005B0C3D">
          <w:rPr>
            <w:rStyle w:val="Lienhypertexte"/>
          </w:rPr>
          <w:t xml:space="preserve">un parcours </w:t>
        </w:r>
        <w:proofErr w:type="spellStart"/>
        <w:r w:rsidRPr="005B0C3D">
          <w:rPr>
            <w:rStyle w:val="Lienhypertexte"/>
          </w:rPr>
          <w:t>Magistere</w:t>
        </w:r>
        <w:proofErr w:type="spellEnd"/>
      </w:hyperlink>
      <w:r>
        <w:rPr>
          <w:rStyle w:val="Hyperlink1"/>
        </w:rPr>
        <w:t xml:space="preserve"> ouvert à tous. Certains de ces parcours peuvent correspondre à des problématiques métiers ou des axes de travail identifiés dans les </w:t>
      </w:r>
      <w:r w:rsidR="00E751AC">
        <w:rPr>
          <w:rStyle w:val="Hyperlink1"/>
        </w:rPr>
        <w:t>circonscriptions</w:t>
      </w:r>
      <w:r w:rsidR="00C0462E">
        <w:rPr>
          <w:rStyle w:val="Hyperlink1"/>
        </w:rPr>
        <w:t xml:space="preserve">, </w:t>
      </w:r>
      <w:r w:rsidR="00E751AC">
        <w:rPr>
          <w:rStyle w:val="Hyperlink1"/>
        </w:rPr>
        <w:t>les</w:t>
      </w:r>
      <w:r>
        <w:rPr>
          <w:rStyle w:val="Hyperlink1"/>
        </w:rPr>
        <w:t xml:space="preserve"> établissement</w:t>
      </w:r>
      <w:r w:rsidR="00E751AC">
        <w:rPr>
          <w:rStyle w:val="Hyperlink1"/>
        </w:rPr>
        <w:t xml:space="preserve">s </w:t>
      </w:r>
      <w:r w:rsidR="00C0462E">
        <w:rPr>
          <w:rStyle w:val="Hyperlink1"/>
        </w:rPr>
        <w:t>ou les disciplines, notamment pour l’intégration du numérique dans les pratiques pédagogiques.</w:t>
      </w:r>
    </w:p>
    <w:p w14:paraId="4596EC31" w14:textId="77777777" w:rsidR="005B0C3D" w:rsidRDefault="005B0C3D">
      <w:pPr>
        <w:rPr>
          <w:rStyle w:val="Aucun"/>
        </w:rPr>
      </w:pPr>
    </w:p>
    <w:p w14:paraId="446DB658" w14:textId="0A1B50E3" w:rsidR="00562C26" w:rsidRPr="00231DE9" w:rsidRDefault="00570F5A" w:rsidP="00231DE9">
      <w:pPr>
        <w:pStyle w:val="Titre2"/>
        <w:numPr>
          <w:ilvl w:val="0"/>
          <w:numId w:val="2"/>
        </w:numPr>
        <w:rPr>
          <w:rStyle w:val="Aucun"/>
        </w:rPr>
      </w:pPr>
      <w:r>
        <w:rPr>
          <w:rStyle w:val="Aucun"/>
        </w:rPr>
        <w:t xml:space="preserve">Bienvenue les </w:t>
      </w:r>
      <w:r w:rsidR="00231DE9">
        <w:rPr>
          <w:rStyle w:val="Aucun"/>
        </w:rPr>
        <w:t>sixièmes</w:t>
      </w:r>
    </w:p>
    <w:p w14:paraId="4257F966" w14:textId="0CDD1CDD" w:rsidR="005B0C3D" w:rsidRDefault="00231DE9" w:rsidP="005B0C3D">
      <w:pPr>
        <w:rPr>
          <w:rStyle w:val="Hyperlink1"/>
        </w:rPr>
      </w:pPr>
      <w:r w:rsidRPr="00231DE9">
        <w:rPr>
          <w:rStyle w:val="Hyperlink1"/>
          <w:noProof/>
        </w:rPr>
        <w:drawing>
          <wp:anchor distT="0" distB="0" distL="114300" distR="114300" simplePos="0" relativeHeight="251660288" behindDoc="0" locked="0" layoutInCell="1" allowOverlap="1" wp14:anchorId="19A8FC1D" wp14:editId="19DF4593">
            <wp:simplePos x="0" y="0"/>
            <wp:positionH relativeFrom="column">
              <wp:posOffset>-3810</wp:posOffset>
            </wp:positionH>
            <wp:positionV relativeFrom="paragraph">
              <wp:posOffset>-4445</wp:posOffset>
            </wp:positionV>
            <wp:extent cx="1281600" cy="7704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81600" cy="770400"/>
                    </a:xfrm>
                    <a:prstGeom prst="rect">
                      <a:avLst/>
                    </a:prstGeom>
                  </pic:spPr>
                </pic:pic>
              </a:graphicData>
            </a:graphic>
            <wp14:sizeRelH relativeFrom="margin">
              <wp14:pctWidth>0</wp14:pctWidth>
            </wp14:sizeRelH>
            <wp14:sizeRelV relativeFrom="margin">
              <wp14:pctHeight>0</wp14:pctHeight>
            </wp14:sizeRelV>
          </wp:anchor>
        </w:drawing>
      </w:r>
      <w:r w:rsidR="00570F5A">
        <w:rPr>
          <w:rStyle w:val="Hyperlink1"/>
        </w:rPr>
        <w:t xml:space="preserve">Afin de sensibiliser les jeunes collégiens et leurs parents à de bons réflexes numériques, la campagne de rentrée </w:t>
      </w:r>
      <w:hyperlink r:id="rId23" w:history="1">
        <w:r w:rsidR="00570F5A" w:rsidRPr="005B0C3D">
          <w:rPr>
            <w:rStyle w:val="Lienhypertexte"/>
          </w:rPr>
          <w:t>#BienvenueLes6e</w:t>
        </w:r>
      </w:hyperlink>
      <w:r w:rsidR="00570F5A">
        <w:rPr>
          <w:rStyle w:val="Hyperlink1"/>
        </w:rPr>
        <w:t xml:space="preserve"> est renouvelée cette année. Elle met l'accent sur 3 messages clés : la gestion du temps d'écran, la protection de son identité numérique et la prévention du cyberharcèlement. De</w:t>
      </w:r>
      <w:hyperlink r:id="rId24" w:history="1">
        <w:r w:rsidR="00570F5A">
          <w:rPr>
            <w:rStyle w:val="Hyperlink1"/>
          </w:rPr>
          <w:t xml:space="preserve"> nombreuses ressources</w:t>
        </w:r>
      </w:hyperlink>
      <w:r w:rsidR="00570F5A">
        <w:rPr>
          <w:rStyle w:val="Hyperlink1"/>
        </w:rPr>
        <w:t xml:space="preserve"> immédiatement exploitables sont mises à disposition des établissements scolaires, des parents et des élèves.</w:t>
      </w:r>
    </w:p>
    <w:p w14:paraId="5CC3E60B" w14:textId="7B4C8A06" w:rsidR="00562C26" w:rsidRDefault="00570F5A" w:rsidP="005B0C3D">
      <w:r>
        <w:rPr>
          <w:rStyle w:val="Hyperlink1"/>
        </w:rPr>
        <w:t> </w:t>
      </w:r>
    </w:p>
    <w:p w14:paraId="625D1494" w14:textId="71F3CEE2" w:rsidR="00562C26" w:rsidRDefault="00A01053">
      <w:pPr>
        <w:pStyle w:val="Titre2"/>
        <w:numPr>
          <w:ilvl w:val="0"/>
          <w:numId w:val="2"/>
        </w:numPr>
      </w:pPr>
      <w:r>
        <w:rPr>
          <w:noProof/>
        </w:rPr>
        <w:drawing>
          <wp:anchor distT="0" distB="0" distL="114300" distR="114300" simplePos="0" relativeHeight="251661312" behindDoc="0" locked="0" layoutInCell="1" allowOverlap="1" wp14:anchorId="06BE42FD" wp14:editId="60C91FE8">
            <wp:simplePos x="0" y="0"/>
            <wp:positionH relativeFrom="margin">
              <wp:align>left</wp:align>
            </wp:positionH>
            <wp:positionV relativeFrom="paragraph">
              <wp:posOffset>372745</wp:posOffset>
            </wp:positionV>
            <wp:extent cx="2268855" cy="16764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278470" cy="1683380"/>
                    </a:xfrm>
                    <a:prstGeom prst="rect">
                      <a:avLst/>
                    </a:prstGeom>
                  </pic:spPr>
                </pic:pic>
              </a:graphicData>
            </a:graphic>
            <wp14:sizeRelH relativeFrom="margin">
              <wp14:pctWidth>0</wp14:pctWidth>
            </wp14:sizeRelH>
            <wp14:sizeRelV relativeFrom="margin">
              <wp14:pctHeight>0</wp14:pctHeight>
            </wp14:sizeRelV>
          </wp:anchor>
        </w:drawing>
      </w:r>
      <w:r w:rsidR="00570F5A">
        <w:rPr>
          <w:rStyle w:val="Aucun"/>
        </w:rPr>
        <w:t>Intelligence artificielle</w:t>
      </w:r>
    </w:p>
    <w:p w14:paraId="695A2211" w14:textId="2EDBDBF8" w:rsidR="00352EC1" w:rsidRPr="00231DE9" w:rsidRDefault="00352EC1" w:rsidP="00352EC1">
      <w:pPr>
        <w:rPr>
          <w:rStyle w:val="Aucun"/>
          <w:b/>
          <w:bCs/>
          <w:i/>
          <w:iCs/>
        </w:rPr>
      </w:pPr>
      <w:r w:rsidRPr="00352EC1">
        <w:rPr>
          <w:rStyle w:val="Aucun"/>
        </w:rPr>
        <w:t xml:space="preserve">Pour répondre aux enjeux et aux usages pédagogiques des services numériques utilisant l’intelligence artificielle en éducation, le Ministère de l'Education et de la Jeunesse réunit depuis novembre 2023 la </w:t>
      </w:r>
      <w:proofErr w:type="spellStart"/>
      <w:r w:rsidRPr="00352EC1">
        <w:rPr>
          <w:rStyle w:val="Aucun"/>
        </w:rPr>
        <w:t>Créia</w:t>
      </w:r>
      <w:proofErr w:type="spellEnd"/>
      <w:r w:rsidRPr="00352EC1">
        <w:rPr>
          <w:rStyle w:val="Aucun"/>
        </w:rPr>
        <w:t xml:space="preserve"> : </w:t>
      </w:r>
      <w:hyperlink r:id="rId26" w:history="1">
        <w:r w:rsidRPr="00A01053">
          <w:rPr>
            <w:rStyle w:val="Lienhypertexte"/>
          </w:rPr>
          <w:t>Communauté de réflexion en éducation sur l'Intelligence Artificielle</w:t>
        </w:r>
      </w:hyperlink>
      <w:r w:rsidRPr="00352EC1">
        <w:rPr>
          <w:rStyle w:val="Aucun"/>
        </w:rPr>
        <w:t xml:space="preserve">. Cette communauté est animée par des enseignants formateurs </w:t>
      </w:r>
      <w:r w:rsidR="00231DE9" w:rsidRPr="00352EC1">
        <w:rPr>
          <w:rStyle w:val="Aucun"/>
        </w:rPr>
        <w:t>et les</w:t>
      </w:r>
      <w:r w:rsidRPr="00352EC1">
        <w:rPr>
          <w:rStyle w:val="Aucun"/>
        </w:rPr>
        <w:t xml:space="preserve"> équipes du ministère</w:t>
      </w:r>
      <w:r w:rsidR="00231DE9">
        <w:rPr>
          <w:rStyle w:val="Aucun"/>
        </w:rPr>
        <w:t xml:space="preserve"> ainsi que</w:t>
      </w:r>
      <w:r w:rsidRPr="00352EC1">
        <w:rPr>
          <w:rStyle w:val="Aucun"/>
        </w:rPr>
        <w:t xml:space="preserve"> des académies. </w:t>
      </w:r>
    </w:p>
    <w:p w14:paraId="5D5FA051" w14:textId="439297F4" w:rsidR="00352EC1" w:rsidRPr="00352EC1" w:rsidRDefault="00352EC1" w:rsidP="00352EC1">
      <w:pPr>
        <w:rPr>
          <w:rStyle w:val="Aucun"/>
        </w:rPr>
      </w:pPr>
      <w:r w:rsidRPr="00352EC1">
        <w:rPr>
          <w:rStyle w:val="Aucun"/>
        </w:rPr>
        <w:t xml:space="preserve">Pour cette rentrée 2024, la </w:t>
      </w:r>
      <w:proofErr w:type="spellStart"/>
      <w:r w:rsidRPr="00352EC1">
        <w:rPr>
          <w:rStyle w:val="Aucun"/>
        </w:rPr>
        <w:t>Créia</w:t>
      </w:r>
      <w:proofErr w:type="spellEnd"/>
      <w:r w:rsidRPr="00352EC1">
        <w:rPr>
          <w:rStyle w:val="Aucun"/>
        </w:rPr>
        <w:t xml:space="preserve"> s'ouvre à tous les enseignants à l’échelle nationale. Elle est accessible via </w:t>
      </w:r>
      <w:hyperlink r:id="rId27" w:history="1">
        <w:r w:rsidRPr="00A01053">
          <w:rPr>
            <w:rStyle w:val="Lienhypertexte"/>
          </w:rPr>
          <w:t xml:space="preserve">un parcours </w:t>
        </w:r>
        <w:proofErr w:type="spellStart"/>
        <w:r w:rsidRPr="00A01053">
          <w:rPr>
            <w:rStyle w:val="Lienhypertexte"/>
          </w:rPr>
          <w:t>m@gistère</w:t>
        </w:r>
        <w:proofErr w:type="spellEnd"/>
      </w:hyperlink>
      <w:r w:rsidRPr="00352EC1">
        <w:rPr>
          <w:rStyle w:val="Aucun"/>
        </w:rPr>
        <w:t xml:space="preserve"> en auto-inscription.</w:t>
      </w:r>
    </w:p>
    <w:p w14:paraId="38962DD3" w14:textId="77777777" w:rsidR="00352EC1" w:rsidRPr="00352EC1" w:rsidRDefault="00352EC1" w:rsidP="00352EC1">
      <w:pPr>
        <w:rPr>
          <w:rStyle w:val="Aucun"/>
        </w:rPr>
      </w:pPr>
      <w:r w:rsidRPr="00352EC1">
        <w:rPr>
          <w:rStyle w:val="Aucun"/>
        </w:rPr>
        <w:t>Actualités, échanges, ressources pour la classe et pour la formation jalonnent ce parcours magistère. Des enseignants témoignent en vidéo.</w:t>
      </w:r>
    </w:p>
    <w:p w14:paraId="7468CECB" w14:textId="01F2E1D9" w:rsidR="00352EC1" w:rsidRPr="00352EC1" w:rsidRDefault="00352EC1" w:rsidP="00352EC1">
      <w:pPr>
        <w:rPr>
          <w:rStyle w:val="Aucun"/>
        </w:rPr>
      </w:pPr>
      <w:r w:rsidRPr="00352EC1">
        <w:rPr>
          <w:rStyle w:val="Aucun"/>
        </w:rPr>
        <w:t>Les axes de réflexion et de mise en œuvre pédagogique s'articulent autour des thèmes suivants</w:t>
      </w:r>
      <w:r w:rsidR="00231DE9">
        <w:rPr>
          <w:rStyle w:val="Aucun"/>
        </w:rPr>
        <w:t> </w:t>
      </w:r>
      <w:r w:rsidRPr="00352EC1">
        <w:rPr>
          <w:rStyle w:val="Aucun"/>
        </w:rPr>
        <w:t>: rédaction du prompt, réflexion relative à l’esprit critique, considérations liées au RGPD, usages d’agents conversationnels en classe et questionnement relatif à la sobriété énergétique.</w:t>
      </w:r>
    </w:p>
    <w:p w14:paraId="345ED6EF" w14:textId="5955BD8F" w:rsidR="00352EC1" w:rsidRDefault="00352EC1" w:rsidP="00352EC1">
      <w:pPr>
        <w:rPr>
          <w:rStyle w:val="Aucun"/>
        </w:rPr>
      </w:pPr>
      <w:r w:rsidRPr="00352EC1">
        <w:rPr>
          <w:rStyle w:val="Aucun"/>
        </w:rPr>
        <w:t xml:space="preserve">Pour échanger sur ces sujets, vous pouvez nous joindre à cette adresse : </w:t>
      </w:r>
      <w:hyperlink r:id="rId28" w:history="1">
        <w:r w:rsidR="00154EF3" w:rsidRPr="00554AFB">
          <w:rPr>
            <w:rStyle w:val="Lienhypertexte"/>
          </w:rPr>
          <w:t>intelligence-artificielle@ac-nantes.fr</w:t>
        </w:r>
      </w:hyperlink>
    </w:p>
    <w:p w14:paraId="11A4F2A5" w14:textId="77777777" w:rsidR="00352EC1" w:rsidRDefault="00352EC1" w:rsidP="00352EC1">
      <w:pPr>
        <w:rPr>
          <w:rStyle w:val="Aucun"/>
        </w:rPr>
      </w:pPr>
    </w:p>
    <w:p w14:paraId="27EB50C7" w14:textId="3F99FDA8" w:rsidR="00562C26" w:rsidRDefault="00570F5A" w:rsidP="00352EC1">
      <w:pPr>
        <w:rPr>
          <w:rStyle w:val="Aucun"/>
        </w:rPr>
      </w:pPr>
      <w:r>
        <w:rPr>
          <w:rStyle w:val="Aucun"/>
        </w:rPr>
        <w:t xml:space="preserve">La </w:t>
      </w:r>
      <w:proofErr w:type="spellStart"/>
      <w:r>
        <w:rPr>
          <w:rStyle w:val="Aucun"/>
        </w:rPr>
        <w:t>Drane</w:t>
      </w:r>
      <w:proofErr w:type="spellEnd"/>
      <w:r>
        <w:rPr>
          <w:rStyle w:val="Aucun"/>
        </w:rPr>
        <w:t xml:space="preserve"> publie et maintient à jour </w:t>
      </w:r>
      <w:hyperlink r:id="rId29" w:history="1">
        <w:r w:rsidR="00AE224C" w:rsidRPr="00AE224C">
          <w:rPr>
            <w:rStyle w:val="Lienhypertexte"/>
          </w:rPr>
          <w:t xml:space="preserve">une page dédiée à </w:t>
        </w:r>
        <w:r w:rsidR="00AE224C">
          <w:rPr>
            <w:rStyle w:val="Lienhypertexte"/>
          </w:rPr>
          <w:t>l’IA</w:t>
        </w:r>
      </w:hyperlink>
      <w:r w:rsidR="00EA3BC8">
        <w:rPr>
          <w:rStyle w:val="Aucun"/>
        </w:rPr>
        <w:t xml:space="preserve"> : elle </w:t>
      </w:r>
      <w:r>
        <w:rPr>
          <w:rStyle w:val="Aucun"/>
        </w:rPr>
        <w:t>permet à tout personnel de s’approprier les réflexions en cours sur l’IA dans les pratiques enseignantes.</w:t>
      </w:r>
      <w:r w:rsidR="00AE224C">
        <w:rPr>
          <w:rStyle w:val="Aucun"/>
        </w:rPr>
        <w:t xml:space="preserve"> </w:t>
      </w:r>
      <w:r w:rsidR="00EA3BC8">
        <w:rPr>
          <w:rStyle w:val="Aucun"/>
        </w:rPr>
        <w:t xml:space="preserve">Une </w:t>
      </w:r>
      <w:r w:rsidR="00AE224C">
        <w:t>stratégie de l’éducation nationale sur l’intelligence artificielle</w:t>
      </w:r>
      <w:r w:rsidR="00EA3BC8">
        <w:t xml:space="preserve"> sera publiée au cours de l’année 24-25</w:t>
      </w:r>
      <w:r w:rsidR="00EA3BC8">
        <w:rPr>
          <w:rStyle w:val="Aucun"/>
        </w:rPr>
        <w:t>.</w:t>
      </w:r>
    </w:p>
    <w:p w14:paraId="0D03E308" w14:textId="24809BD5" w:rsidR="00562C26" w:rsidRDefault="00570F5A">
      <w:r>
        <w:rPr>
          <w:rStyle w:val="Aucun"/>
        </w:rPr>
        <w:t xml:space="preserve">La </w:t>
      </w:r>
      <w:proofErr w:type="spellStart"/>
      <w:r>
        <w:rPr>
          <w:rStyle w:val="Aucun"/>
        </w:rPr>
        <w:t>Drane</w:t>
      </w:r>
      <w:proofErr w:type="spellEnd"/>
      <w:r>
        <w:rPr>
          <w:rStyle w:val="Aucun"/>
        </w:rPr>
        <w:t xml:space="preserve"> intervient également </w:t>
      </w:r>
      <w:r w:rsidR="00AE224C">
        <w:rPr>
          <w:rStyle w:val="Aucun"/>
        </w:rPr>
        <w:t xml:space="preserve">à la demande </w:t>
      </w:r>
      <w:r>
        <w:rPr>
          <w:rStyle w:val="Aucun"/>
        </w:rPr>
        <w:t xml:space="preserve">en formation d’initiative locale </w:t>
      </w:r>
      <w:r w:rsidR="00AE224C">
        <w:rPr>
          <w:rStyle w:val="Aucun"/>
        </w:rPr>
        <w:t>sur l’IA</w:t>
      </w:r>
      <w:r>
        <w:rPr>
          <w:rStyle w:val="Aucun"/>
        </w:rPr>
        <w:t xml:space="preserve"> en adaptant les contenus au contexte. Les établissements intéressés peuvent faire </w:t>
      </w:r>
      <w:proofErr w:type="gramStart"/>
      <w:r>
        <w:rPr>
          <w:rStyle w:val="Aucun"/>
        </w:rPr>
        <w:t>une demande seuls</w:t>
      </w:r>
      <w:proofErr w:type="gramEnd"/>
      <w:r>
        <w:rPr>
          <w:rStyle w:val="Aucun"/>
        </w:rPr>
        <w:t xml:space="preserve"> ou se regrouper </w:t>
      </w:r>
      <w:r w:rsidR="00374B41">
        <w:rPr>
          <w:rStyle w:val="Aucun"/>
        </w:rPr>
        <w:t xml:space="preserve">à l’échelon de proximité </w:t>
      </w:r>
      <w:r>
        <w:rPr>
          <w:rStyle w:val="Aucun"/>
        </w:rPr>
        <w:t>pour solliciter une formation.</w:t>
      </w:r>
    </w:p>
    <w:sectPr w:rsidR="00562C26" w:rsidSect="00D26BD4">
      <w:headerReference w:type="default" r:id="rId30"/>
      <w:pgSz w:w="11900" w:h="16840"/>
      <w:pgMar w:top="1646" w:right="85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B1B0" w14:textId="77777777" w:rsidR="009D66B7" w:rsidRDefault="009D66B7">
      <w:pPr>
        <w:spacing w:after="0" w:line="240" w:lineRule="auto"/>
      </w:pPr>
      <w:r>
        <w:separator/>
      </w:r>
    </w:p>
  </w:endnote>
  <w:endnote w:type="continuationSeparator" w:id="0">
    <w:p w14:paraId="0559B45F" w14:textId="77777777" w:rsidR="009D66B7" w:rsidRDefault="009D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6B9E" w14:textId="77777777" w:rsidR="009D66B7" w:rsidRDefault="009D66B7">
      <w:pPr>
        <w:spacing w:after="0" w:line="240" w:lineRule="auto"/>
      </w:pPr>
      <w:r>
        <w:separator/>
      </w:r>
    </w:p>
  </w:footnote>
  <w:footnote w:type="continuationSeparator" w:id="0">
    <w:p w14:paraId="5FA0D00B" w14:textId="77777777" w:rsidR="009D66B7" w:rsidRDefault="009D6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FF8D" w14:textId="6F0E5673" w:rsidR="00562C26" w:rsidRDefault="00D26BD4">
    <w:pPr>
      <w:pStyle w:val="En-tte"/>
    </w:pPr>
    <w:r>
      <w:rPr>
        <w:noProof/>
      </w:rPr>
      <w:drawing>
        <wp:anchor distT="0" distB="0" distL="114300" distR="114300" simplePos="0" relativeHeight="251659264" behindDoc="1" locked="0" layoutInCell="1" allowOverlap="1" wp14:anchorId="14177CFB" wp14:editId="4D748B00">
          <wp:simplePos x="0" y="0"/>
          <wp:positionH relativeFrom="margin">
            <wp:posOffset>-845388</wp:posOffset>
          </wp:positionH>
          <wp:positionV relativeFrom="paragraph">
            <wp:posOffset>-250801</wp:posOffset>
          </wp:positionV>
          <wp:extent cx="944211" cy="897147"/>
          <wp:effectExtent l="0" t="0" r="889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11" cy="8971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891" type="#_x0000_t75" style="width:21.6pt;height:21.6pt;visibility:visible" o:bullet="t">
        <v:imagedata r:id="rId1" o:title="bullet_charcoal-black"/>
      </v:shape>
    </w:pict>
  </w:numPicBullet>
  <w:numPicBullet w:numPicBulletId="1">
    <w:pict>
      <v:shape id="_x0000_i6892" type="#_x0000_t75" style="width:79.2pt;height:79.2pt;visibility:visible" o:bullet="t">
        <v:imagedata r:id="rId2" o:title="bullet_gbutton_gray"/>
      </v:shape>
    </w:pict>
  </w:numPicBullet>
  <w:numPicBullet w:numPicBulletId="2">
    <w:pict>
      <v:shape id="_x0000_i6893" type="#_x0000_t75" style="width:122.4pt;height:2in;visibility:visible" o:bullet="t">
        <v:imagedata r:id="rId3" o:title="bullet_craft-grey"/>
      </v:shape>
    </w:pict>
  </w:numPicBullet>
  <w:numPicBullet w:numPicBulletId="3">
    <w:pict>
      <v:shape id="_x0000_i6894" type="#_x0000_t75" style="width:14.4pt;height:14.4pt" o:bullet="t">
        <v:imagedata r:id="rId4" o:title="mso155A"/>
      </v:shape>
    </w:pict>
  </w:numPicBullet>
  <w:numPicBullet w:numPicBulletId="4">
    <w:pict>
      <v:shape id="_x0000_i6895" type="#_x0000_t75" style="width:208.8pt;height:180pt" o:bullet="t">
        <v:imagedata r:id="rId5" o:title="Flèche bulles bleue"/>
      </v:shape>
    </w:pict>
  </w:numPicBullet>
  <w:abstractNum w:abstractNumId="0" w15:restartNumberingAfterBreak="0">
    <w:nsid w:val="07DA5E19"/>
    <w:multiLevelType w:val="hybridMultilevel"/>
    <w:tmpl w:val="228E27AC"/>
    <w:lvl w:ilvl="0" w:tplc="7182E588">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264931"/>
    <w:multiLevelType w:val="hybridMultilevel"/>
    <w:tmpl w:val="445E31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6702E3"/>
    <w:multiLevelType w:val="hybridMultilevel"/>
    <w:tmpl w:val="CD70E5A0"/>
    <w:styleLink w:val="Image"/>
    <w:lvl w:ilvl="0" w:tplc="749850FC">
      <w:start w:val="1"/>
      <w:numFmt w:val="bullet"/>
      <w:lvlText w:val="•"/>
      <w:lvlPicBulletId w:val="0"/>
      <w:lvlJc w:val="left"/>
      <w:pPr>
        <w:ind w:left="253" w:hanging="253"/>
      </w:pPr>
      <w:rPr>
        <w:rFonts w:hAnsi="Arial Unicode MS"/>
        <w:b/>
        <w:bCs/>
        <w:caps w:val="0"/>
        <w:smallCaps w:val="0"/>
        <w:strike w:val="0"/>
        <w:dstrike w:val="0"/>
        <w:outline w:val="0"/>
        <w:emboss w:val="0"/>
        <w:imprint w:val="0"/>
        <w:spacing w:val="0"/>
        <w:w w:val="100"/>
        <w:kern w:val="0"/>
        <w:position w:val="0"/>
        <w:sz w:val="56"/>
        <w:szCs w:val="19"/>
        <w:highlight w:val="none"/>
        <w:vertAlign w:val="baseline"/>
      </w:rPr>
    </w:lvl>
    <w:lvl w:ilvl="1" w:tplc="29B68ECC">
      <w:start w:val="1"/>
      <w:numFmt w:val="bullet"/>
      <w:lvlText w:val="•"/>
      <w:lvlPicBulletId w:val="1"/>
      <w:lvlJc w:val="left"/>
      <w:pPr>
        <w:ind w:left="853" w:hanging="253"/>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 w:ilvl="2" w:tplc="960A659E">
      <w:start w:val="1"/>
      <w:numFmt w:val="bullet"/>
      <w:lvlText w:val="•"/>
      <w:lvlPicBulletId w:val="1"/>
      <w:lvlJc w:val="left"/>
      <w:pPr>
        <w:ind w:left="1453" w:hanging="253"/>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 w:ilvl="3" w:tplc="D9C8562A">
      <w:start w:val="1"/>
      <w:numFmt w:val="bullet"/>
      <w:lvlText w:val="•"/>
      <w:lvlPicBulletId w:val="1"/>
      <w:lvlJc w:val="left"/>
      <w:pPr>
        <w:ind w:left="2053" w:hanging="253"/>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 w:ilvl="4" w:tplc="F9782D82">
      <w:start w:val="1"/>
      <w:numFmt w:val="bullet"/>
      <w:lvlText w:val="•"/>
      <w:lvlPicBulletId w:val="1"/>
      <w:lvlJc w:val="left"/>
      <w:pPr>
        <w:ind w:left="2653" w:hanging="253"/>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 w:ilvl="5" w:tplc="27402378">
      <w:start w:val="1"/>
      <w:numFmt w:val="bullet"/>
      <w:lvlText w:val="•"/>
      <w:lvlPicBulletId w:val="1"/>
      <w:lvlJc w:val="left"/>
      <w:pPr>
        <w:ind w:left="3253" w:hanging="253"/>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 w:ilvl="6" w:tplc="0FB01024">
      <w:start w:val="1"/>
      <w:numFmt w:val="bullet"/>
      <w:lvlText w:val="•"/>
      <w:lvlPicBulletId w:val="1"/>
      <w:lvlJc w:val="left"/>
      <w:pPr>
        <w:ind w:left="3853" w:hanging="253"/>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 w:ilvl="7" w:tplc="7F28ACAE">
      <w:start w:val="1"/>
      <w:numFmt w:val="bullet"/>
      <w:lvlText w:val="•"/>
      <w:lvlPicBulletId w:val="1"/>
      <w:lvlJc w:val="left"/>
      <w:pPr>
        <w:ind w:left="4453" w:hanging="253"/>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 w:ilvl="8" w:tplc="2B500C56">
      <w:start w:val="1"/>
      <w:numFmt w:val="bullet"/>
      <w:lvlText w:val="•"/>
      <w:lvlPicBulletId w:val="1"/>
      <w:lvlJc w:val="left"/>
      <w:pPr>
        <w:ind w:left="5053" w:hanging="253"/>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abstractNum>
  <w:abstractNum w:abstractNumId="3" w15:restartNumberingAfterBreak="0">
    <w:nsid w:val="729B75FA"/>
    <w:multiLevelType w:val="singleLevel"/>
    <w:tmpl w:val="F1DC2106"/>
    <w:lvl w:ilvl="0">
      <w:start w:val="1"/>
      <w:numFmt w:val="bullet"/>
      <w:lvlText w:val=""/>
      <w:lvlPicBulletId w:val="4"/>
      <w:lvlJc w:val="left"/>
      <w:pPr>
        <w:ind w:left="253" w:hanging="253"/>
      </w:pPr>
      <w:rPr>
        <w:rFonts w:ascii="Symbol" w:hAnsi="Symbol" w:hint="default"/>
        <w:b/>
        <w:bCs/>
        <w:caps w:val="0"/>
        <w:smallCaps w:val="0"/>
        <w:strike w:val="0"/>
        <w:dstrike w:val="0"/>
        <w:outline w:val="0"/>
        <w:emboss w:val="0"/>
        <w:imprint w:val="0"/>
        <w:color w:val="auto"/>
        <w:spacing w:val="0"/>
        <w:w w:val="100"/>
        <w:kern w:val="0"/>
        <w:position w:val="0"/>
        <w:sz w:val="44"/>
        <w:szCs w:val="13"/>
        <w:highlight w:val="none"/>
        <w:vertAlign w:val="baseline"/>
      </w:rPr>
    </w:lvl>
  </w:abstractNum>
  <w:num w:numId="1">
    <w:abstractNumId w:val="2"/>
  </w:num>
  <w:num w:numId="2">
    <w:abstractNumId w:val="3"/>
  </w:num>
  <w:num w:numId="3">
    <w:abstractNumId w:val="3"/>
    <w:lvlOverride w:ilvl="0">
      <w:lvl w:ilvl="0">
        <w:start w:val="1"/>
        <w:numFmt w:val="bullet"/>
        <w:lvlText w:val="•"/>
        <w:lvlPicBulletId w:val="2"/>
        <w:lvlJc w:val="left"/>
        <w:pPr>
          <w:ind w:left="1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Override>
    <w:lvlOverride w:ilvl="1">
      <w:lvl w:ilvl="1">
        <w:start w:val="1"/>
        <w:numFmt w:val="bullet"/>
        <w:lvlText w:val="•"/>
        <w:lvlPicBulletId w:val="1"/>
        <w:lvlJc w:val="left"/>
        <w:pPr>
          <w:ind w:left="7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Override>
    <w:lvlOverride w:ilvl="2">
      <w:lvl w:ilvl="2">
        <w:start w:val="1"/>
        <w:numFmt w:val="bullet"/>
        <w:lvlText w:val="•"/>
        <w:lvlPicBulletId w:val="1"/>
        <w:lvlJc w:val="left"/>
        <w:pPr>
          <w:ind w:left="13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Override>
    <w:lvlOverride w:ilvl="3">
      <w:lvl w:ilvl="3">
        <w:start w:val="1"/>
        <w:numFmt w:val="bullet"/>
        <w:lvlText w:val="•"/>
        <w:lvlPicBulletId w:val="1"/>
        <w:lvlJc w:val="left"/>
        <w:pPr>
          <w:ind w:left="19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Override>
    <w:lvlOverride w:ilvl="4">
      <w:lvl w:ilvl="4">
        <w:start w:val="1"/>
        <w:numFmt w:val="bullet"/>
        <w:lvlText w:val="•"/>
        <w:lvlPicBulletId w:val="1"/>
        <w:lvlJc w:val="left"/>
        <w:pPr>
          <w:ind w:left="25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Override>
    <w:lvlOverride w:ilvl="5">
      <w:lvl w:ilvl="5">
        <w:start w:val="1"/>
        <w:numFmt w:val="bullet"/>
        <w:lvlText w:val="•"/>
        <w:lvlPicBulletId w:val="1"/>
        <w:lvlJc w:val="left"/>
        <w:pPr>
          <w:ind w:left="31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Override>
    <w:lvlOverride w:ilvl="6">
      <w:lvl w:ilvl="6">
        <w:start w:val="1"/>
        <w:numFmt w:val="bullet"/>
        <w:lvlText w:val="•"/>
        <w:lvlPicBulletId w:val="1"/>
        <w:lvlJc w:val="left"/>
        <w:pPr>
          <w:ind w:left="37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Override>
    <w:lvlOverride w:ilvl="7">
      <w:lvl w:ilvl="7">
        <w:start w:val="1"/>
        <w:numFmt w:val="bullet"/>
        <w:lvlText w:val="•"/>
        <w:lvlPicBulletId w:val="1"/>
        <w:lvlJc w:val="left"/>
        <w:pPr>
          <w:ind w:left="43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Override>
    <w:lvlOverride w:ilvl="8">
      <w:lvl w:ilvl="8">
        <w:start w:val="1"/>
        <w:numFmt w:val="bullet"/>
        <w:lvlText w:val="•"/>
        <w:lvlPicBulletId w:val="1"/>
        <w:lvlJc w:val="left"/>
        <w:pPr>
          <w:ind w:left="4974" w:hanging="174"/>
        </w:pPr>
        <w:rPr>
          <w:rFonts w:hAnsi="Arial Unicode MS"/>
          <w:b/>
          <w:bCs/>
          <w:caps w:val="0"/>
          <w:smallCaps w:val="0"/>
          <w:strike w:val="0"/>
          <w:dstrike w:val="0"/>
          <w:outline w:val="0"/>
          <w:emboss w:val="0"/>
          <w:imprint w:val="0"/>
          <w:spacing w:val="0"/>
          <w:w w:val="100"/>
          <w:kern w:val="0"/>
          <w:position w:val="0"/>
          <w:sz w:val="13"/>
          <w:szCs w:val="13"/>
          <w:highlight w:val="none"/>
          <w:vertAlign w:val="baseline"/>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26"/>
    <w:rsid w:val="000E2DD0"/>
    <w:rsid w:val="00154EF3"/>
    <w:rsid w:val="00172D0B"/>
    <w:rsid w:val="00231DE9"/>
    <w:rsid w:val="002A376E"/>
    <w:rsid w:val="00352EC1"/>
    <w:rsid w:val="00374B41"/>
    <w:rsid w:val="003F34FA"/>
    <w:rsid w:val="004301C7"/>
    <w:rsid w:val="00476B0A"/>
    <w:rsid w:val="00562C26"/>
    <w:rsid w:val="00565099"/>
    <w:rsid w:val="00570F5A"/>
    <w:rsid w:val="005B0C3D"/>
    <w:rsid w:val="0079090B"/>
    <w:rsid w:val="007A1BD6"/>
    <w:rsid w:val="007A2233"/>
    <w:rsid w:val="007B0345"/>
    <w:rsid w:val="009D66B7"/>
    <w:rsid w:val="009E22E9"/>
    <w:rsid w:val="00A01053"/>
    <w:rsid w:val="00A53A2B"/>
    <w:rsid w:val="00AE224C"/>
    <w:rsid w:val="00B65ED3"/>
    <w:rsid w:val="00C0462E"/>
    <w:rsid w:val="00CC4DBD"/>
    <w:rsid w:val="00D26BD4"/>
    <w:rsid w:val="00D32FCE"/>
    <w:rsid w:val="00D66289"/>
    <w:rsid w:val="00E751AC"/>
    <w:rsid w:val="00EA3BC8"/>
    <w:rsid w:val="00EF1649"/>
    <w:rsid w:val="00F13D40"/>
    <w:rsid w:val="00F432D4"/>
    <w:rsid w:val="00F524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7D562"/>
  <w15:docId w15:val="{5A1C9397-7718-40D4-A48E-2F624101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196"/>
      </w:tabs>
      <w:spacing w:after="160" w:line="235" w:lineRule="atLeast"/>
      <w:jc w:val="both"/>
    </w:pPr>
    <w:rPr>
      <w:rFonts w:ascii="Arial" w:hAnsi="Arial" w:cs="Arial Unicode MS"/>
      <w:color w:val="000000"/>
      <w:sz w:val="22"/>
      <w:szCs w:val="22"/>
      <w:u w:color="000000"/>
    </w:rPr>
  </w:style>
  <w:style w:type="paragraph" w:styleId="Titre2">
    <w:name w:val="heading 2"/>
    <w:next w:val="Corps"/>
    <w:uiPriority w:val="9"/>
    <w:unhideWhenUsed/>
    <w:qFormat/>
    <w:rsid w:val="00D32FCE"/>
    <w:pPr>
      <w:keepNext/>
      <w:spacing w:after="120"/>
      <w:outlineLvl w:val="1"/>
    </w:pPr>
    <w:rPr>
      <w:rFonts w:ascii="Arial" w:hAnsi="Arial" w:cs="Arial Unicode MS"/>
      <w:b/>
      <w:bCs/>
      <w:color w:val="0070C0"/>
      <w:sz w:val="32"/>
      <w:szCs w:val="32"/>
      <w14:textOutline w14:w="0" w14:cap="flat" w14:cmpd="sng" w14:algn="ctr">
        <w14:noFill/>
        <w14:prstDash w14:val="solid"/>
        <w14:bevel/>
      </w14:textOutline>
    </w:rPr>
  </w:style>
  <w:style w:type="paragraph" w:styleId="Titre3">
    <w:name w:val="heading 3"/>
    <w:next w:val="Corps"/>
    <w:uiPriority w:val="9"/>
    <w:unhideWhenUsed/>
    <w:qFormat/>
    <w:pPr>
      <w:keepNext/>
      <w:pBdr>
        <w:top w:val="single" w:sz="4" w:space="3"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re">
    <w:name w:val="Title"/>
    <w:next w:val="Corps"/>
    <w:uiPriority w:val="10"/>
    <w:qFormat/>
    <w:rsid w:val="00A01053"/>
    <w:pPr>
      <w:keepNext/>
      <w:pBdr>
        <w:top w:val="single" w:sz="8" w:space="6" w:color="000000"/>
        <w:left w:val="single" w:sz="8" w:space="6" w:color="000000"/>
        <w:bottom w:val="single" w:sz="8" w:space="6" w:color="000000"/>
        <w:right w:val="single" w:sz="8" w:space="6" w:color="000000"/>
        <w:between w:val="none" w:sz="0" w:space="0" w:color="auto"/>
        <w:bar w:val="none" w:sz="0" w:color="auto"/>
      </w:pBdr>
      <w:shd w:val="clear" w:color="auto" w:fill="FFFFFF" w:themeFill="background1"/>
      <w:outlineLvl w:val="0"/>
    </w:pPr>
    <w:rPr>
      <w:rFonts w:ascii="Marianne" w:hAnsi="Marianne" w:cs="Arial Unicode MS"/>
      <w:b/>
      <w:bCs/>
      <w:color w:val="0070C0"/>
      <w:sz w:val="44"/>
      <w:szCs w:val="44"/>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numbering" w:customStyle="1" w:styleId="Image">
    <w:name w:val="Image"/>
    <w:pPr>
      <w:numPr>
        <w:numId w:val="1"/>
      </w:numPr>
    </w:pPr>
  </w:style>
  <w:style w:type="paragraph" w:customStyle="1" w:styleId="Ressource">
    <w:name w:val="Ressource"/>
    <w:pPr>
      <w:spacing w:after="200" w:line="276" w:lineRule="auto"/>
    </w:pPr>
    <w:rPr>
      <w:rFonts w:ascii="Arial" w:hAnsi="Arial" w:cs="Arial Unicode MS"/>
      <w:b/>
      <w:bCs/>
      <w:color w:val="FF6A00"/>
      <w:sz w:val="22"/>
      <w:szCs w:val="22"/>
      <w:u w:color="000000"/>
    </w:rPr>
  </w:style>
  <w:style w:type="character" w:customStyle="1" w:styleId="Hyperlink0">
    <w:name w:val="Hyperlink.0"/>
    <w:basedOn w:val="Aucun"/>
    <w:rPr>
      <w:b/>
      <w:bCs/>
      <w:lang w:val="fr-FR"/>
    </w:rPr>
  </w:style>
  <w:style w:type="character" w:customStyle="1" w:styleId="Hyperlink1">
    <w:name w:val="Hyperlink.1"/>
    <w:basedOn w:val="Aucun"/>
    <w:rPr>
      <w:lang w:val="fr-FR"/>
    </w:rPr>
  </w:style>
  <w:style w:type="character" w:styleId="Mentionnonrsolue">
    <w:name w:val="Unresolved Mention"/>
    <w:basedOn w:val="Policepardfaut"/>
    <w:uiPriority w:val="99"/>
    <w:semiHidden/>
    <w:unhideWhenUsed/>
    <w:rsid w:val="00374B41"/>
    <w:rPr>
      <w:color w:val="605E5C"/>
      <w:shd w:val="clear" w:color="auto" w:fill="E1DFDD"/>
    </w:rPr>
  </w:style>
  <w:style w:type="character" w:styleId="Lienhypertextesuivivisit">
    <w:name w:val="FollowedHyperlink"/>
    <w:basedOn w:val="Policepardfaut"/>
    <w:uiPriority w:val="99"/>
    <w:semiHidden/>
    <w:unhideWhenUsed/>
    <w:rsid w:val="00374B41"/>
    <w:rPr>
      <w:color w:val="FF00FF" w:themeColor="followedHyperlink"/>
      <w:u w:val="single"/>
    </w:rPr>
  </w:style>
  <w:style w:type="paragraph" w:styleId="Pieddepage">
    <w:name w:val="footer"/>
    <w:basedOn w:val="Normal"/>
    <w:link w:val="PieddepageCar"/>
    <w:uiPriority w:val="99"/>
    <w:unhideWhenUsed/>
    <w:rsid w:val="00D26BD4"/>
    <w:pPr>
      <w:tabs>
        <w:tab w:val="clear" w:pos="7196"/>
        <w:tab w:val="center" w:pos="4536"/>
        <w:tab w:val="right" w:pos="9072"/>
      </w:tabs>
      <w:spacing w:after="0" w:line="240" w:lineRule="auto"/>
    </w:pPr>
  </w:style>
  <w:style w:type="character" w:customStyle="1" w:styleId="PieddepageCar">
    <w:name w:val="Pied de page Car"/>
    <w:basedOn w:val="Policepardfaut"/>
    <w:link w:val="Pieddepage"/>
    <w:uiPriority w:val="99"/>
    <w:rsid w:val="00D26BD4"/>
    <w:rPr>
      <w:rFonts w:ascii="Arial" w:hAnsi="Arial" w:cs="Arial Unicode MS"/>
      <w:color w:val="000000"/>
      <w:sz w:val="22"/>
      <w:szCs w:val="22"/>
      <w:u w:color="000000"/>
    </w:rPr>
  </w:style>
  <w:style w:type="paragraph" w:styleId="Paragraphedeliste">
    <w:name w:val="List Paragraph"/>
    <w:basedOn w:val="Normal"/>
    <w:uiPriority w:val="34"/>
    <w:qFormat/>
    <w:rsid w:val="0079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yco.fr/" TargetMode="External"/><Relationship Id="rId13" Type="http://schemas.openxmlformats.org/officeDocument/2006/relationships/hyperlink" Target="https://pod.phm.education.gouv.fr/drane-nantes/tutoriels/video/38056-prise-en-main-eleamp4/" TargetMode="External"/><Relationship Id="rId18" Type="http://schemas.openxmlformats.org/officeDocument/2006/relationships/image" Target="media/image8.png"/><Relationship Id="rId26" Type="http://schemas.openxmlformats.org/officeDocument/2006/relationships/hyperlink" Target="https://podeduc.apps.education.fr/video/57423-creia_presentationmp4/88c790492d935e595a3b5a1f4d5a0a70eefd651f8f75cdaa58a37bc615e99ca5/" TargetMode="External"/><Relationship Id="rId3" Type="http://schemas.openxmlformats.org/officeDocument/2006/relationships/settings" Target="settings.xml"/><Relationship Id="rId21" Type="http://schemas.openxmlformats.org/officeDocument/2006/relationships/hyperlink" Target="https://magistere.education.fr/dgesco/course/view.php?id=2969" TargetMode="External"/><Relationship Id="rId7" Type="http://schemas.openxmlformats.org/officeDocument/2006/relationships/image" Target="media/image6.png"/><Relationship Id="rId12" Type="http://schemas.openxmlformats.org/officeDocument/2006/relationships/image" Target="media/image7.png"/><Relationship Id="rId17" Type="http://schemas.openxmlformats.org/officeDocument/2006/relationships/hyperlink" Target="https://www.education.gouv.fr/bo/2024/Hebdo26/MENE2417753C"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edifice.io/un-nouvel-editeur-de-texte-pour-mettre-en-forme-toutes-vos-idees/" TargetMode="External"/><Relationship Id="rId20" Type="http://schemas.openxmlformats.org/officeDocument/2006/relationships/hyperlink" Target="https://eduscol.education.fr/721/evaluer-et-certifier-les-competences-numeriques" TargetMode="External"/><Relationship Id="rId29" Type="http://schemas.openxmlformats.org/officeDocument/2006/relationships/hyperlink" Target="https://www.pedagogie.ac-nantes.fr/numerique-et-enseignement/pedagogie-innovation/intelligence-artificielle/intelligence-artificielle--1531665.k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ra.ac-nantes.fr/e-lyco-accompagnement-des-etablissements-1161826.kjsp?RH=intra&amp;RF=1267621295551" TargetMode="External"/><Relationship Id="rId24" Type="http://schemas.openxmlformats.org/officeDocument/2006/relationships/hyperlink" Target="https://www.internetsanscrainte.fr/programmes/bienvenueles6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edagogie.ac-nantes.fr/numerique-et-enseignement/pedagogie-innovation/cap-code-des-defis-ludiques-de-programmation-au-cm-1572542.kjsp" TargetMode="External"/><Relationship Id="rId23" Type="http://schemas.openxmlformats.org/officeDocument/2006/relationships/hyperlink" Target="https://www.internetsanscrainte.fr/programmes/bienvenueles6e" TargetMode="External"/><Relationship Id="rId28" Type="http://schemas.openxmlformats.org/officeDocument/2006/relationships/hyperlink" Target="mailto:intelligence-artificielle@ac-nantes.fr" TargetMode="External"/><Relationship Id="rId10" Type="http://schemas.openxmlformats.org/officeDocument/2006/relationships/hyperlink" Target="https://www.e-lyco.fr/faq-rentree-2024/" TargetMode="External"/><Relationship Id="rId19" Type="http://schemas.openxmlformats.org/officeDocument/2006/relationships/hyperlink" Target="http://eduscol.f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istance.ac-nantes.fr" TargetMode="External"/><Relationship Id="rId14" Type="http://schemas.openxmlformats.org/officeDocument/2006/relationships/hyperlink" Target="https://www.ac-paris.fr/capytale-un-service-web-pour-creer-et-partager-des-activites-pedagogiques-de-codage-121816" TargetMode="External"/><Relationship Id="rId22" Type="http://schemas.openxmlformats.org/officeDocument/2006/relationships/image" Target="media/image9.png"/><Relationship Id="rId27" Type="http://schemas.openxmlformats.org/officeDocument/2006/relationships/hyperlink" Target="https://magistere.education.fr/dgesco/course/view.php?id=2884"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1770</TotalTime>
  <Pages>3</Pages>
  <Words>1334</Words>
  <Characters>7340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Leducq Pierre</dc:creator>
  <cp:keywords/>
  <dc:description/>
  <cp:lastModifiedBy>Leducq Pierre</cp:lastModifiedBy>
  <cp:revision>7</cp:revision>
  <cp:lastPrinted>2024-09-02T16:28:00Z</cp:lastPrinted>
  <dcterms:created xsi:type="dcterms:W3CDTF">2024-08-29T08:33:00Z</dcterms:created>
  <dcterms:modified xsi:type="dcterms:W3CDTF">2024-09-02T16:30:00Z</dcterms:modified>
</cp:coreProperties>
</file>