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CD242" w14:textId="77777777" w:rsidR="00C32D20" w:rsidRDefault="00C32D20" w:rsidP="00C32D20">
      <w:bookmarkStart w:id="0" w:name="_GoBack"/>
      <w:bookmarkEnd w:id="0"/>
      <w:r>
        <w:rPr>
          <w:noProof/>
          <w:color w:val="000000"/>
          <w:sz w:val="72"/>
          <w:szCs w:val="72"/>
          <w:lang w:eastAsia="fr-FR"/>
        </w:rPr>
        <w:drawing>
          <wp:anchor distT="0" distB="0" distL="114300" distR="114300" simplePos="0" relativeHeight="251663360" behindDoc="0" locked="0" layoutInCell="1" allowOverlap="1" wp14:anchorId="3F99D710" wp14:editId="0BDC575C">
            <wp:simplePos x="0" y="0"/>
            <wp:positionH relativeFrom="margin">
              <wp:align>center</wp:align>
            </wp:positionH>
            <wp:positionV relativeFrom="paragraph">
              <wp:posOffset>7331</wp:posOffset>
            </wp:positionV>
            <wp:extent cx="1360170" cy="136017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0170"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0288" behindDoc="0" locked="0" layoutInCell="1" allowOverlap="1" wp14:anchorId="1F101008" wp14:editId="4643D1CE">
            <wp:simplePos x="0" y="0"/>
            <wp:positionH relativeFrom="column">
              <wp:posOffset>-622935</wp:posOffset>
            </wp:positionH>
            <wp:positionV relativeFrom="paragraph">
              <wp:posOffset>635</wp:posOffset>
            </wp:positionV>
            <wp:extent cx="1976120" cy="1613535"/>
            <wp:effectExtent l="0" t="0" r="5080" b="571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6120" cy="1613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AFAED" w14:textId="77777777" w:rsidR="00C32D20" w:rsidRDefault="00C32D20" w:rsidP="00C32D20">
      <w:r>
        <w:rPr>
          <w:noProof/>
          <w:lang w:eastAsia="fr-FR"/>
        </w:rPr>
        <w:drawing>
          <wp:anchor distT="0" distB="0" distL="114300" distR="114300" simplePos="0" relativeHeight="251661312" behindDoc="0" locked="0" layoutInCell="1" allowOverlap="1" wp14:anchorId="32D4AFF1" wp14:editId="246E7DCE">
            <wp:simplePos x="0" y="0"/>
            <wp:positionH relativeFrom="page">
              <wp:posOffset>4885113</wp:posOffset>
            </wp:positionH>
            <wp:positionV relativeFrom="paragraph">
              <wp:posOffset>102870</wp:posOffset>
            </wp:positionV>
            <wp:extent cx="2211070" cy="61722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666" t="10817" r="68247" b="76719"/>
                    <a:stretch/>
                  </pic:blipFill>
                  <pic:spPr bwMode="auto">
                    <a:xfrm>
                      <a:off x="0" y="0"/>
                      <a:ext cx="221107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5944D7" w14:textId="77777777" w:rsidR="00C32D20" w:rsidRPr="007F464F" w:rsidRDefault="00C32D20" w:rsidP="00C32D20"/>
    <w:p w14:paraId="70B2D7ED" w14:textId="77777777" w:rsidR="00C32D20" w:rsidRPr="007F464F" w:rsidRDefault="00C32D20" w:rsidP="00C32D20"/>
    <w:p w14:paraId="181287A0" w14:textId="77777777" w:rsidR="00C32D20" w:rsidRPr="007F464F" w:rsidRDefault="00C32D20" w:rsidP="00C32D20"/>
    <w:p w14:paraId="19E9C797" w14:textId="77777777" w:rsidR="00C32D20" w:rsidRPr="007F464F" w:rsidRDefault="00C32D20" w:rsidP="00C32D20">
      <w:r w:rsidRPr="00B568B7">
        <w:rPr>
          <w:noProof/>
          <w:color w:val="000000"/>
          <w:sz w:val="72"/>
          <w:szCs w:val="72"/>
          <w:lang w:eastAsia="fr-FR"/>
        </w:rPr>
        <w:drawing>
          <wp:anchor distT="0" distB="0" distL="114300" distR="114300" simplePos="0" relativeHeight="251662336" behindDoc="0" locked="0" layoutInCell="1" allowOverlap="1" wp14:anchorId="3DDD05BA" wp14:editId="63318BC2">
            <wp:simplePos x="0" y="0"/>
            <wp:positionH relativeFrom="column">
              <wp:posOffset>1024601</wp:posOffset>
            </wp:positionH>
            <wp:positionV relativeFrom="paragraph">
              <wp:posOffset>93576</wp:posOffset>
            </wp:positionV>
            <wp:extent cx="3970655" cy="2514600"/>
            <wp:effectExtent l="0" t="0" r="0" b="0"/>
            <wp:wrapSquare wrapText="bothSides"/>
            <wp:docPr id="3" name="Image 2"/>
            <wp:cNvGraphicFramePr/>
            <a:graphic xmlns:a="http://schemas.openxmlformats.org/drawingml/2006/main">
              <a:graphicData uri="http://schemas.openxmlformats.org/drawingml/2006/picture">
                <pic:pic xmlns:pic="http://schemas.openxmlformats.org/drawingml/2006/picture">
                  <pic:nvPicPr>
                    <pic:cNvPr id="3" name="Image 2"/>
                    <pic:cNvPicPr/>
                  </pic:nvPicPr>
                  <pic:blipFill>
                    <a:blip r:embed="rId12">
                      <a:extLst>
                        <a:ext uri="{28A0092B-C50C-407E-A947-70E740481C1C}">
                          <a14:useLocalDpi xmlns:a14="http://schemas.microsoft.com/office/drawing/2010/main" val="0"/>
                        </a:ext>
                      </a:extLst>
                    </a:blip>
                    <a:stretch>
                      <a:fillRect/>
                    </a:stretch>
                  </pic:blipFill>
                  <pic:spPr>
                    <a:xfrm>
                      <a:off x="0" y="0"/>
                      <a:ext cx="3970655" cy="2514600"/>
                    </a:xfrm>
                    <a:prstGeom prst="rect">
                      <a:avLst/>
                    </a:prstGeom>
                  </pic:spPr>
                </pic:pic>
              </a:graphicData>
            </a:graphic>
            <wp14:sizeRelH relativeFrom="margin">
              <wp14:pctWidth>0</wp14:pctWidth>
            </wp14:sizeRelH>
            <wp14:sizeRelV relativeFrom="margin">
              <wp14:pctHeight>0</wp14:pctHeight>
            </wp14:sizeRelV>
          </wp:anchor>
        </w:drawing>
      </w:r>
    </w:p>
    <w:p w14:paraId="389AA3C1" w14:textId="77777777" w:rsidR="00C32D20" w:rsidRPr="007F464F" w:rsidRDefault="00C32D20" w:rsidP="00C32D20"/>
    <w:p w14:paraId="1F88E9EC" w14:textId="77777777" w:rsidR="00C32D20" w:rsidRDefault="00C32D20" w:rsidP="00C32D20"/>
    <w:p w14:paraId="6282CF29" w14:textId="77777777" w:rsidR="00C32D20" w:rsidRDefault="00C32D20" w:rsidP="00C32D20"/>
    <w:p w14:paraId="4F523C39" w14:textId="77777777" w:rsidR="00C32D20" w:rsidRDefault="00C32D20" w:rsidP="00C32D20">
      <w:pPr>
        <w:tabs>
          <w:tab w:val="left" w:pos="1752"/>
        </w:tabs>
        <w:jc w:val="center"/>
        <w:rPr>
          <w:b/>
          <w:bCs/>
          <w:color w:val="000000"/>
          <w:sz w:val="96"/>
          <w:szCs w:val="96"/>
        </w:rPr>
      </w:pPr>
    </w:p>
    <w:p w14:paraId="20DD38DE" w14:textId="77777777" w:rsidR="00C32D20" w:rsidRDefault="00C32D20" w:rsidP="00C32D20">
      <w:pPr>
        <w:tabs>
          <w:tab w:val="left" w:pos="1752"/>
        </w:tabs>
        <w:jc w:val="center"/>
        <w:rPr>
          <w:b/>
          <w:bCs/>
          <w:color w:val="000000"/>
          <w:sz w:val="96"/>
          <w:szCs w:val="96"/>
        </w:rPr>
      </w:pPr>
    </w:p>
    <w:p w14:paraId="61DB4E2D" w14:textId="77777777" w:rsidR="00C32D20" w:rsidRPr="00C94845" w:rsidRDefault="00C32D20" w:rsidP="00C32D20">
      <w:pPr>
        <w:tabs>
          <w:tab w:val="left" w:pos="1752"/>
        </w:tabs>
        <w:rPr>
          <w:color w:val="000000"/>
          <w:sz w:val="36"/>
          <w:szCs w:val="36"/>
        </w:rPr>
      </w:pPr>
      <w:r w:rsidRPr="00C94845">
        <w:rPr>
          <w:b/>
          <w:bCs/>
          <w:color w:val="000000"/>
          <w:sz w:val="36"/>
          <w:szCs w:val="36"/>
        </w:rPr>
        <w:t xml:space="preserve">Anonyme, Le </w:t>
      </w:r>
      <w:r w:rsidRPr="00C94845">
        <w:rPr>
          <w:b/>
          <w:bCs/>
          <w:i/>
          <w:iCs/>
          <w:color w:val="000000"/>
          <w:sz w:val="36"/>
          <w:szCs w:val="36"/>
        </w:rPr>
        <w:t xml:space="preserve">Carnet de croquis d’Auschwitz, </w:t>
      </w:r>
      <w:r w:rsidRPr="00C94845">
        <w:rPr>
          <w:b/>
          <w:bCs/>
          <w:color w:val="000000"/>
          <w:sz w:val="36"/>
          <w:szCs w:val="36"/>
        </w:rPr>
        <w:t>probablement en 1943</w:t>
      </w:r>
      <w:r>
        <w:rPr>
          <w:b/>
          <w:bCs/>
          <w:color w:val="000000"/>
          <w:sz w:val="36"/>
          <w:szCs w:val="36"/>
        </w:rPr>
        <w:t xml:space="preserve"> (ouvrage disponible au CRD, site du Mans)</w:t>
      </w:r>
    </w:p>
    <w:p w14:paraId="3552F0A9" w14:textId="77777777" w:rsidR="00C32D20" w:rsidRDefault="00C32D20" w:rsidP="00C32D20">
      <w:pPr>
        <w:tabs>
          <w:tab w:val="left" w:pos="1752"/>
        </w:tabs>
        <w:jc w:val="center"/>
        <w:rPr>
          <w:b/>
          <w:bCs/>
          <w:color w:val="000000"/>
          <w:sz w:val="96"/>
          <w:szCs w:val="96"/>
        </w:rPr>
      </w:pPr>
    </w:p>
    <w:p w14:paraId="49E754D7" w14:textId="77777777" w:rsidR="00C32D20" w:rsidRDefault="00C32D20" w:rsidP="00C32D20">
      <w:pPr>
        <w:tabs>
          <w:tab w:val="left" w:pos="1752"/>
        </w:tabs>
        <w:jc w:val="center"/>
        <w:rPr>
          <w:b/>
          <w:bCs/>
          <w:color w:val="000000"/>
          <w:sz w:val="96"/>
          <w:szCs w:val="96"/>
        </w:rPr>
      </w:pPr>
      <w:r w:rsidRPr="003A4FB6">
        <w:rPr>
          <w:b/>
          <w:bCs/>
          <w:color w:val="000000"/>
          <w:sz w:val="96"/>
          <w:szCs w:val="96"/>
        </w:rPr>
        <w:t xml:space="preserve">ENSEIGNER LA SHOAH </w:t>
      </w:r>
    </w:p>
    <w:p w14:paraId="4AAEA6F4" w14:textId="77777777" w:rsidR="00C32D20" w:rsidRPr="00B568B7" w:rsidRDefault="00C32D20" w:rsidP="00C32D20">
      <w:pPr>
        <w:tabs>
          <w:tab w:val="left" w:pos="1752"/>
        </w:tabs>
        <w:jc w:val="center"/>
        <w:rPr>
          <w:b/>
          <w:bCs/>
          <w:color w:val="000000"/>
          <w:sz w:val="96"/>
          <w:szCs w:val="96"/>
        </w:rPr>
      </w:pPr>
      <w:r w:rsidRPr="003A4FB6">
        <w:rPr>
          <w:b/>
          <w:bCs/>
          <w:color w:val="000000"/>
          <w:sz w:val="96"/>
          <w:szCs w:val="96"/>
        </w:rPr>
        <w:t>EN CYCLE 3</w:t>
      </w:r>
    </w:p>
    <w:p w14:paraId="2947B93B" w14:textId="77777777" w:rsidR="00C32D20" w:rsidRPr="007F464F" w:rsidRDefault="00C32D20" w:rsidP="00C32D20">
      <w:pPr>
        <w:tabs>
          <w:tab w:val="left" w:pos="1752"/>
        </w:tabs>
        <w:rPr>
          <w:sz w:val="96"/>
          <w:szCs w:val="96"/>
        </w:rPr>
      </w:pPr>
    </w:p>
    <w:p w14:paraId="4AC2E94F" w14:textId="3415D298" w:rsidR="00890616" w:rsidRDefault="00890616" w:rsidP="00C32D20">
      <w:pPr>
        <w:rPr>
          <w:rFonts w:ascii="Times New Roman" w:hAnsi="Times New Roman" w:cs="Times New Roman"/>
          <w:b/>
          <w:bCs/>
          <w:kern w:val="24"/>
          <w:sz w:val="24"/>
          <w:szCs w:val="24"/>
        </w:rPr>
      </w:pPr>
    </w:p>
    <w:p w14:paraId="3117298D" w14:textId="370138BA" w:rsidR="00C32D20" w:rsidRPr="00C32D20" w:rsidRDefault="00C32D20" w:rsidP="00F92593">
      <w:pPr>
        <w:spacing w:after="0"/>
        <w:rPr>
          <w:rFonts w:ascii="Times New Roman" w:hAnsi="Times New Roman" w:cs="Times New Roman"/>
          <w:b/>
          <w:bCs/>
          <w:kern w:val="24"/>
          <w:sz w:val="24"/>
          <w:szCs w:val="24"/>
        </w:rPr>
      </w:pPr>
      <w:r w:rsidRPr="00C32D20">
        <w:rPr>
          <w:rFonts w:ascii="Times New Roman" w:hAnsi="Times New Roman" w:cs="Times New Roman"/>
          <w:b/>
          <w:bCs/>
          <w:kern w:val="24"/>
          <w:sz w:val="24"/>
          <w:szCs w:val="24"/>
        </w:rPr>
        <w:lastRenderedPageBreak/>
        <w:t>Propos introductif</w:t>
      </w:r>
    </w:p>
    <w:p w14:paraId="60A1D45F" w14:textId="77777777" w:rsidR="00C32D20" w:rsidRPr="00C32D20" w:rsidRDefault="00C32D20" w:rsidP="00F92593">
      <w:pPr>
        <w:numPr>
          <w:ilvl w:val="1"/>
          <w:numId w:val="11"/>
        </w:numPr>
        <w:spacing w:after="0"/>
        <w:rPr>
          <w:rFonts w:ascii="Times New Roman" w:hAnsi="Times New Roman" w:cs="Times New Roman"/>
          <w:kern w:val="24"/>
          <w:sz w:val="24"/>
          <w:szCs w:val="24"/>
        </w:rPr>
      </w:pPr>
      <w:r w:rsidRPr="00C32D20">
        <w:rPr>
          <w:rFonts w:ascii="Times New Roman" w:hAnsi="Times New Roman" w:cs="Times New Roman"/>
          <w:kern w:val="24"/>
          <w:sz w:val="24"/>
          <w:szCs w:val="24"/>
        </w:rPr>
        <w:t>La Shoah : une forte présence médiatique…et politique</w:t>
      </w:r>
    </w:p>
    <w:p w14:paraId="3B5D2BA9" w14:textId="77777777" w:rsidR="00C32D20" w:rsidRPr="00C32D20" w:rsidRDefault="00C32D20" w:rsidP="00F92593">
      <w:pPr>
        <w:numPr>
          <w:ilvl w:val="1"/>
          <w:numId w:val="11"/>
        </w:numPr>
        <w:spacing w:after="0"/>
        <w:rPr>
          <w:rFonts w:ascii="Times New Roman" w:hAnsi="Times New Roman" w:cs="Times New Roman"/>
          <w:kern w:val="24"/>
          <w:sz w:val="24"/>
          <w:szCs w:val="24"/>
        </w:rPr>
      </w:pPr>
      <w:r w:rsidRPr="00C32D20">
        <w:rPr>
          <w:rFonts w:ascii="Times New Roman" w:hAnsi="Times New Roman" w:cs="Times New Roman"/>
          <w:kern w:val="24"/>
          <w:sz w:val="24"/>
          <w:szCs w:val="24"/>
        </w:rPr>
        <w:t>Un point historiographique</w:t>
      </w:r>
    </w:p>
    <w:p w14:paraId="372539DF" w14:textId="77777777" w:rsidR="00BD6591" w:rsidRDefault="00BD6591" w:rsidP="00F92593">
      <w:pPr>
        <w:spacing w:after="0"/>
        <w:rPr>
          <w:rFonts w:ascii="Times New Roman" w:hAnsi="Times New Roman" w:cs="Times New Roman"/>
          <w:b/>
          <w:bCs/>
          <w:kern w:val="24"/>
          <w:sz w:val="24"/>
          <w:szCs w:val="24"/>
        </w:rPr>
      </w:pPr>
    </w:p>
    <w:p w14:paraId="0060C27F" w14:textId="771D391E" w:rsidR="00C32D20" w:rsidRPr="00BD6591" w:rsidRDefault="00C32D20" w:rsidP="00F92593">
      <w:pPr>
        <w:spacing w:after="0"/>
        <w:rPr>
          <w:rFonts w:ascii="Times New Roman" w:hAnsi="Times New Roman" w:cs="Times New Roman"/>
          <w:b/>
          <w:bCs/>
          <w:kern w:val="24"/>
          <w:sz w:val="24"/>
          <w:szCs w:val="24"/>
        </w:rPr>
      </w:pPr>
      <w:r w:rsidRPr="00C32D20">
        <w:rPr>
          <w:rFonts w:ascii="Times New Roman" w:hAnsi="Times New Roman" w:cs="Times New Roman"/>
          <w:b/>
          <w:bCs/>
          <w:kern w:val="24"/>
          <w:sz w:val="24"/>
          <w:szCs w:val="24"/>
        </w:rPr>
        <w:t>Première partie : Vocabulaire, sources et représentations</w:t>
      </w:r>
    </w:p>
    <w:p w14:paraId="2C144985" w14:textId="2E906877" w:rsidR="00C32D20" w:rsidRPr="00C32D20" w:rsidRDefault="00230A5F" w:rsidP="00F92593">
      <w:pPr>
        <w:numPr>
          <w:ilvl w:val="1"/>
          <w:numId w:val="11"/>
        </w:numPr>
        <w:spacing w:after="0"/>
        <w:rPr>
          <w:rFonts w:ascii="Times New Roman" w:hAnsi="Times New Roman" w:cs="Times New Roman"/>
          <w:kern w:val="24"/>
          <w:sz w:val="24"/>
          <w:szCs w:val="24"/>
        </w:rPr>
      </w:pPr>
      <w:r w:rsidRPr="00BD6591">
        <w:rPr>
          <w:rFonts w:ascii="Times New Roman" w:hAnsi="Times New Roman" w:cs="Times New Roman"/>
          <w:kern w:val="24"/>
          <w:sz w:val="24"/>
          <w:szCs w:val="24"/>
        </w:rPr>
        <w:t xml:space="preserve">Cinq mots pour désigner un même événement </w:t>
      </w:r>
    </w:p>
    <w:p w14:paraId="21554477" w14:textId="377B5FD4" w:rsidR="00C32D20" w:rsidRDefault="00230A5F" w:rsidP="00F92593">
      <w:pPr>
        <w:numPr>
          <w:ilvl w:val="1"/>
          <w:numId w:val="11"/>
        </w:numPr>
        <w:spacing w:after="0"/>
        <w:rPr>
          <w:rFonts w:ascii="Times New Roman" w:hAnsi="Times New Roman" w:cs="Times New Roman"/>
          <w:kern w:val="24"/>
          <w:sz w:val="24"/>
          <w:szCs w:val="24"/>
        </w:rPr>
      </w:pPr>
      <w:r>
        <w:rPr>
          <w:rFonts w:ascii="Times New Roman" w:hAnsi="Times New Roman" w:cs="Times New Roman"/>
          <w:kern w:val="24"/>
          <w:sz w:val="24"/>
          <w:szCs w:val="24"/>
        </w:rPr>
        <w:t>Des expressions qui demandent à être déconstruites</w:t>
      </w:r>
    </w:p>
    <w:p w14:paraId="13181EB6" w14:textId="4AA29F62" w:rsidR="00C32D20" w:rsidRDefault="00230A5F" w:rsidP="00F92593">
      <w:pPr>
        <w:numPr>
          <w:ilvl w:val="1"/>
          <w:numId w:val="11"/>
        </w:numPr>
        <w:spacing w:after="0"/>
        <w:rPr>
          <w:rFonts w:ascii="Times New Roman" w:hAnsi="Times New Roman" w:cs="Times New Roman"/>
          <w:kern w:val="24"/>
          <w:sz w:val="24"/>
          <w:szCs w:val="24"/>
        </w:rPr>
      </w:pPr>
      <w:r>
        <w:rPr>
          <w:rFonts w:ascii="Times New Roman" w:hAnsi="Times New Roman" w:cs="Times New Roman"/>
          <w:kern w:val="24"/>
          <w:sz w:val="24"/>
          <w:szCs w:val="24"/>
        </w:rPr>
        <w:t>Des images et des témoignages qui favorisent des représentations</w:t>
      </w:r>
    </w:p>
    <w:p w14:paraId="5BC94F10" w14:textId="60AD658A" w:rsidR="00C32D20" w:rsidRPr="00C32D20" w:rsidRDefault="00BD6591" w:rsidP="00F92593">
      <w:pPr>
        <w:numPr>
          <w:ilvl w:val="1"/>
          <w:numId w:val="11"/>
        </w:numPr>
        <w:spacing w:after="0"/>
        <w:rPr>
          <w:rFonts w:ascii="Times New Roman" w:hAnsi="Times New Roman" w:cs="Times New Roman"/>
          <w:kern w:val="24"/>
          <w:sz w:val="24"/>
          <w:szCs w:val="24"/>
        </w:rPr>
      </w:pPr>
      <w:r>
        <w:rPr>
          <w:rFonts w:ascii="Times New Roman" w:hAnsi="Times New Roman" w:cs="Times New Roman"/>
          <w:kern w:val="24"/>
          <w:sz w:val="24"/>
          <w:szCs w:val="24"/>
        </w:rPr>
        <w:t>Manuels scolaires et erreurs historiographiques</w:t>
      </w:r>
    </w:p>
    <w:p w14:paraId="23473F2B" w14:textId="77777777" w:rsidR="00C32D20" w:rsidRPr="00230A5F" w:rsidRDefault="00C32D20" w:rsidP="00F92593">
      <w:pPr>
        <w:pStyle w:val="Paragraphedeliste"/>
        <w:ind w:left="0"/>
        <w:rPr>
          <w:kern w:val="24"/>
        </w:rPr>
      </w:pPr>
    </w:p>
    <w:p w14:paraId="261580DF" w14:textId="77777777" w:rsidR="00BD6591" w:rsidRPr="00170623" w:rsidRDefault="00C32D20" w:rsidP="00F92593">
      <w:pPr>
        <w:spacing w:after="0"/>
        <w:rPr>
          <w:rFonts w:ascii="Times New Roman" w:hAnsi="Times New Roman" w:cs="Times New Roman"/>
          <w:b/>
          <w:bCs/>
          <w:kern w:val="24"/>
          <w:sz w:val="24"/>
          <w:szCs w:val="24"/>
        </w:rPr>
      </w:pPr>
      <w:r w:rsidRPr="00170623">
        <w:rPr>
          <w:rFonts w:ascii="Times New Roman" w:hAnsi="Times New Roman" w:cs="Times New Roman"/>
          <w:b/>
          <w:bCs/>
          <w:kern w:val="24"/>
          <w:sz w:val="24"/>
          <w:szCs w:val="24"/>
        </w:rPr>
        <w:t>Deuxième partie : La chronologie de la Shoah, trois temporalités</w:t>
      </w:r>
    </w:p>
    <w:p w14:paraId="1B123C49" w14:textId="0AD034DD" w:rsidR="00C32D20" w:rsidRDefault="00BD6591" w:rsidP="00F92593">
      <w:pPr>
        <w:pStyle w:val="Paragraphedeliste"/>
        <w:numPr>
          <w:ilvl w:val="0"/>
          <w:numId w:val="13"/>
        </w:numPr>
        <w:rPr>
          <w:kern w:val="24"/>
        </w:rPr>
      </w:pPr>
      <w:r>
        <w:rPr>
          <w:kern w:val="24"/>
        </w:rPr>
        <w:t>Un temps long</w:t>
      </w:r>
      <w:r w:rsidR="002A4385">
        <w:rPr>
          <w:kern w:val="24"/>
        </w:rPr>
        <w:t> : XIX</w:t>
      </w:r>
      <w:r w:rsidR="002A4385" w:rsidRPr="002A4385">
        <w:rPr>
          <w:kern w:val="24"/>
          <w:vertAlign w:val="superscript"/>
        </w:rPr>
        <w:t>e</w:t>
      </w:r>
      <w:r w:rsidR="002A4385">
        <w:rPr>
          <w:kern w:val="24"/>
        </w:rPr>
        <w:t xml:space="preserve"> siècle-1945</w:t>
      </w:r>
    </w:p>
    <w:p w14:paraId="7088BD40" w14:textId="5E5DED8A" w:rsidR="002A4385" w:rsidRDefault="002A4385" w:rsidP="00F92593">
      <w:pPr>
        <w:pStyle w:val="Paragraphedeliste"/>
        <w:numPr>
          <w:ilvl w:val="1"/>
          <w:numId w:val="13"/>
        </w:numPr>
        <w:rPr>
          <w:kern w:val="24"/>
        </w:rPr>
      </w:pPr>
      <w:r>
        <w:rPr>
          <w:kern w:val="24"/>
        </w:rPr>
        <w:t>Des fondements idéologiques</w:t>
      </w:r>
    </w:p>
    <w:p w14:paraId="546EB461" w14:textId="18B9BC6B" w:rsidR="002A4385" w:rsidRPr="00BD6591" w:rsidRDefault="002A4385" w:rsidP="00F92593">
      <w:pPr>
        <w:pStyle w:val="Paragraphedeliste"/>
        <w:numPr>
          <w:ilvl w:val="1"/>
          <w:numId w:val="13"/>
        </w:numPr>
        <w:rPr>
          <w:kern w:val="24"/>
        </w:rPr>
      </w:pPr>
      <w:r>
        <w:rPr>
          <w:kern w:val="24"/>
        </w:rPr>
        <w:t>Le poids de la Première Guerre mondiale</w:t>
      </w:r>
    </w:p>
    <w:p w14:paraId="259F6E33" w14:textId="4FAF3C74" w:rsidR="00C32D20" w:rsidRDefault="002A4385" w:rsidP="00F92593">
      <w:pPr>
        <w:pStyle w:val="Paragraphedeliste"/>
        <w:numPr>
          <w:ilvl w:val="0"/>
          <w:numId w:val="13"/>
        </w:numPr>
        <w:rPr>
          <w:kern w:val="24"/>
        </w:rPr>
      </w:pPr>
      <w:r>
        <w:rPr>
          <w:kern w:val="24"/>
        </w:rPr>
        <w:t>Un temps moyen : 1933-1945</w:t>
      </w:r>
    </w:p>
    <w:p w14:paraId="10AEFCE5" w14:textId="73A8C6B7" w:rsidR="002A4385" w:rsidRDefault="002A4385" w:rsidP="00F92593">
      <w:pPr>
        <w:pStyle w:val="Paragraphedeliste"/>
        <w:numPr>
          <w:ilvl w:val="1"/>
          <w:numId w:val="13"/>
        </w:numPr>
        <w:rPr>
          <w:kern w:val="24"/>
        </w:rPr>
      </w:pPr>
      <w:r>
        <w:rPr>
          <w:kern w:val="24"/>
        </w:rPr>
        <w:t>Des politiques d’exclusion normative dans le cadre de la nazification du régime</w:t>
      </w:r>
    </w:p>
    <w:p w14:paraId="2CDC4AA6" w14:textId="4ACE397A" w:rsidR="002A4385" w:rsidRDefault="002A4385" w:rsidP="00F92593">
      <w:pPr>
        <w:pStyle w:val="Paragraphedeliste"/>
        <w:numPr>
          <w:ilvl w:val="1"/>
          <w:numId w:val="13"/>
        </w:numPr>
        <w:rPr>
          <w:kern w:val="24"/>
        </w:rPr>
      </w:pPr>
      <w:r>
        <w:rPr>
          <w:kern w:val="24"/>
        </w:rPr>
        <w:t>Les premières formes de persécution</w:t>
      </w:r>
    </w:p>
    <w:p w14:paraId="647FE997" w14:textId="0F30811F" w:rsidR="00B44E0B" w:rsidRDefault="00B44E0B" w:rsidP="00F92593">
      <w:pPr>
        <w:pStyle w:val="Paragraphedeliste"/>
        <w:numPr>
          <w:ilvl w:val="1"/>
          <w:numId w:val="13"/>
        </w:numPr>
        <w:rPr>
          <w:kern w:val="24"/>
        </w:rPr>
      </w:pPr>
      <w:r>
        <w:rPr>
          <w:kern w:val="24"/>
        </w:rPr>
        <w:t>Les réactions de la communauté internationale</w:t>
      </w:r>
    </w:p>
    <w:p w14:paraId="52D64985" w14:textId="5791A2E0" w:rsidR="00B44E0B" w:rsidRDefault="00B44E0B" w:rsidP="00F92593">
      <w:pPr>
        <w:pStyle w:val="Paragraphedeliste"/>
        <w:numPr>
          <w:ilvl w:val="0"/>
          <w:numId w:val="13"/>
        </w:numPr>
        <w:rPr>
          <w:kern w:val="24"/>
        </w:rPr>
      </w:pPr>
      <w:r>
        <w:rPr>
          <w:kern w:val="24"/>
        </w:rPr>
        <w:t>Un temps court : septembre 1939-mai 1945</w:t>
      </w:r>
    </w:p>
    <w:p w14:paraId="09223E79" w14:textId="1F1C8300" w:rsidR="00B44E0B" w:rsidRDefault="00B44E0B" w:rsidP="00F92593">
      <w:pPr>
        <w:pStyle w:val="Paragraphedeliste"/>
        <w:numPr>
          <w:ilvl w:val="1"/>
          <w:numId w:val="13"/>
        </w:numPr>
        <w:rPr>
          <w:kern w:val="24"/>
        </w:rPr>
      </w:pPr>
      <w:r>
        <w:rPr>
          <w:kern w:val="24"/>
        </w:rPr>
        <w:t>L’entrée en guerre justifie les premières exterminations</w:t>
      </w:r>
    </w:p>
    <w:p w14:paraId="23DA6959" w14:textId="22B946C2" w:rsidR="00B44E0B" w:rsidRPr="002A4385" w:rsidRDefault="00B44E0B" w:rsidP="00F92593">
      <w:pPr>
        <w:pStyle w:val="Paragraphedeliste"/>
        <w:numPr>
          <w:ilvl w:val="1"/>
          <w:numId w:val="13"/>
        </w:numPr>
        <w:rPr>
          <w:kern w:val="24"/>
        </w:rPr>
      </w:pPr>
      <w:r>
        <w:rPr>
          <w:kern w:val="24"/>
        </w:rPr>
        <w:t>L’invasion de l’URSS : une généralisation progressive des exterminations</w:t>
      </w:r>
    </w:p>
    <w:p w14:paraId="36941BF0" w14:textId="77777777" w:rsidR="00F92593" w:rsidRDefault="00F92593" w:rsidP="00F92593">
      <w:pPr>
        <w:spacing w:after="0"/>
        <w:rPr>
          <w:rFonts w:ascii="Times New Roman" w:hAnsi="Times New Roman" w:cs="Times New Roman"/>
          <w:b/>
          <w:bCs/>
          <w:kern w:val="24"/>
          <w:sz w:val="24"/>
          <w:szCs w:val="24"/>
        </w:rPr>
      </w:pPr>
    </w:p>
    <w:p w14:paraId="3F42462B" w14:textId="528E4258" w:rsidR="00890616" w:rsidRDefault="00F92593" w:rsidP="00F92593">
      <w:pPr>
        <w:spacing w:after="0"/>
        <w:rPr>
          <w:rFonts w:ascii="Times New Roman" w:hAnsi="Times New Roman" w:cs="Times New Roman"/>
          <w:kern w:val="24"/>
          <w:sz w:val="24"/>
          <w:szCs w:val="24"/>
        </w:rPr>
      </w:pPr>
      <w:r>
        <w:rPr>
          <w:rFonts w:ascii="Times New Roman" w:hAnsi="Times New Roman" w:cs="Times New Roman"/>
          <w:b/>
          <w:bCs/>
          <w:kern w:val="24"/>
          <w:sz w:val="24"/>
          <w:szCs w:val="24"/>
        </w:rPr>
        <w:t>Troisième partie : quelques éléments sur la France et la Sarthe</w:t>
      </w:r>
    </w:p>
    <w:p w14:paraId="3AE7F6F3" w14:textId="028CC6DF" w:rsidR="00F92593" w:rsidRDefault="00F92593" w:rsidP="00F92593">
      <w:pPr>
        <w:pStyle w:val="Paragraphedeliste"/>
        <w:numPr>
          <w:ilvl w:val="0"/>
          <w:numId w:val="13"/>
        </w:numPr>
        <w:rPr>
          <w:kern w:val="24"/>
        </w:rPr>
      </w:pPr>
      <w:r>
        <w:rPr>
          <w:kern w:val="24"/>
        </w:rPr>
        <w:t>Chronologie des arrestations en France et en Sarthe</w:t>
      </w:r>
    </w:p>
    <w:p w14:paraId="6DB61BD8" w14:textId="7CAE25BD" w:rsidR="00F92593" w:rsidRDefault="00F92593" w:rsidP="00F92593">
      <w:pPr>
        <w:pStyle w:val="Paragraphedeliste"/>
        <w:numPr>
          <w:ilvl w:val="0"/>
          <w:numId w:val="13"/>
        </w:numPr>
        <w:rPr>
          <w:kern w:val="24"/>
        </w:rPr>
      </w:pPr>
      <w:r>
        <w:rPr>
          <w:kern w:val="24"/>
        </w:rPr>
        <w:t>Bilan des victimes pour la France et la Sarthe</w:t>
      </w:r>
    </w:p>
    <w:p w14:paraId="3FEAB195" w14:textId="600DE1D3" w:rsidR="00F92593" w:rsidRDefault="00F92593" w:rsidP="00F92593">
      <w:pPr>
        <w:pStyle w:val="Paragraphedeliste"/>
        <w:numPr>
          <w:ilvl w:val="0"/>
          <w:numId w:val="13"/>
        </w:numPr>
        <w:rPr>
          <w:kern w:val="24"/>
        </w:rPr>
      </w:pPr>
      <w:r>
        <w:rPr>
          <w:kern w:val="24"/>
        </w:rPr>
        <w:t>Portrait des dix survivants de la Shoah en Sarthe</w:t>
      </w:r>
    </w:p>
    <w:p w14:paraId="7DCB85D5" w14:textId="77777777" w:rsidR="00F92593" w:rsidRPr="00F92593" w:rsidRDefault="00F92593" w:rsidP="00F92593">
      <w:pPr>
        <w:pStyle w:val="Paragraphedeliste"/>
        <w:ind w:left="708"/>
        <w:rPr>
          <w:kern w:val="24"/>
        </w:rPr>
      </w:pPr>
    </w:p>
    <w:p w14:paraId="69387037" w14:textId="77777777" w:rsidR="00CC3CEF" w:rsidRDefault="00CC3CEF">
      <w:pPr>
        <w:rPr>
          <w:rFonts w:ascii="Times New Roman" w:hAnsi="Times New Roman" w:cs="Times New Roman"/>
          <w:b/>
          <w:bCs/>
          <w:kern w:val="24"/>
          <w:sz w:val="24"/>
          <w:szCs w:val="24"/>
        </w:rPr>
      </w:pPr>
      <w:r>
        <w:rPr>
          <w:rFonts w:ascii="Times New Roman" w:hAnsi="Times New Roman" w:cs="Times New Roman"/>
          <w:b/>
          <w:bCs/>
          <w:kern w:val="24"/>
          <w:sz w:val="24"/>
          <w:szCs w:val="24"/>
        </w:rPr>
        <w:br w:type="page"/>
      </w:r>
    </w:p>
    <w:p w14:paraId="280423E9" w14:textId="31EE8316" w:rsidR="00C32D20" w:rsidRDefault="00CC3CEF" w:rsidP="00F92593">
      <w:pPr>
        <w:spacing w:after="0"/>
        <w:rPr>
          <w:rFonts w:ascii="Times New Roman" w:hAnsi="Times New Roman" w:cs="Times New Roman"/>
          <w:b/>
          <w:bCs/>
          <w:kern w:val="24"/>
          <w:sz w:val="24"/>
          <w:szCs w:val="24"/>
        </w:rPr>
      </w:pPr>
      <w:r>
        <w:rPr>
          <w:noProof/>
          <w:lang w:eastAsia="fr-FR"/>
        </w:rPr>
        <w:lastRenderedPageBreak/>
        <w:drawing>
          <wp:anchor distT="0" distB="0" distL="114300" distR="114300" simplePos="0" relativeHeight="251668480" behindDoc="0" locked="0" layoutInCell="1" allowOverlap="1" wp14:anchorId="5D38BF01" wp14:editId="1FCF1E8B">
            <wp:simplePos x="0" y="0"/>
            <wp:positionH relativeFrom="margin">
              <wp:align>center</wp:align>
            </wp:positionH>
            <wp:positionV relativeFrom="paragraph">
              <wp:posOffset>563880</wp:posOffset>
            </wp:positionV>
            <wp:extent cx="5707380" cy="4137660"/>
            <wp:effectExtent l="0" t="0" r="7620" b="0"/>
            <wp:wrapSquare wrapText="bothSides"/>
            <wp:docPr id="1741431358" name="Image 1" descr="On ne peut pas s'abriter derrière un ordre…&quot; L'historien Laurent Joly  détaille le contexte de la rafle du Vél' d'Hiv - Nice-Ma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 ne peut pas s'abriter derrière un ordre…&quot; L'historien Laurent Joly  détaille le contexte de la rafle du Vél' d'Hiv - Nice-Mat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7380" cy="4137660"/>
                    </a:xfrm>
                    <a:prstGeom prst="rect">
                      <a:avLst/>
                    </a:prstGeom>
                    <a:noFill/>
                    <a:ln>
                      <a:noFill/>
                    </a:ln>
                  </pic:spPr>
                </pic:pic>
              </a:graphicData>
            </a:graphic>
          </wp:anchor>
        </w:drawing>
      </w:r>
      <w:r>
        <w:rPr>
          <w:rFonts w:ascii="Times New Roman" w:hAnsi="Times New Roman" w:cs="Times New Roman"/>
          <w:b/>
          <w:bCs/>
          <w:kern w:val="24"/>
          <w:sz w:val="24"/>
          <w:szCs w:val="24"/>
        </w:rPr>
        <w:t xml:space="preserve"> Document 1</w:t>
      </w:r>
      <w:r w:rsidR="00C32D20">
        <w:rPr>
          <w:rFonts w:ascii="Times New Roman" w:hAnsi="Times New Roman" w:cs="Times New Roman"/>
          <w:b/>
          <w:bCs/>
          <w:kern w:val="24"/>
          <w:sz w:val="24"/>
          <w:szCs w:val="24"/>
        </w:rPr>
        <w:br w:type="page"/>
      </w:r>
    </w:p>
    <w:p w14:paraId="24BF8C07" w14:textId="1AB95A8C" w:rsidR="00CC3CEF" w:rsidRDefault="004E70A5" w:rsidP="00F92593">
      <w:pPr>
        <w:spacing w:after="0"/>
        <w:rPr>
          <w:rFonts w:ascii="Times New Roman" w:hAnsi="Times New Roman" w:cs="Times New Roman"/>
          <w:b/>
          <w:bCs/>
          <w:kern w:val="24"/>
          <w:sz w:val="24"/>
          <w:szCs w:val="24"/>
        </w:rPr>
      </w:pPr>
      <w:r>
        <w:rPr>
          <w:noProof/>
          <w:lang w:eastAsia="fr-FR"/>
        </w:rPr>
        <w:lastRenderedPageBreak/>
        <w:drawing>
          <wp:anchor distT="0" distB="0" distL="114300" distR="114300" simplePos="0" relativeHeight="251669504" behindDoc="0" locked="0" layoutInCell="1" allowOverlap="1" wp14:anchorId="020437C1" wp14:editId="27669EDB">
            <wp:simplePos x="0" y="0"/>
            <wp:positionH relativeFrom="column">
              <wp:posOffset>-16510</wp:posOffset>
            </wp:positionH>
            <wp:positionV relativeFrom="paragraph">
              <wp:posOffset>189865</wp:posOffset>
            </wp:positionV>
            <wp:extent cx="6162040" cy="3680460"/>
            <wp:effectExtent l="0" t="0" r="0" b="0"/>
            <wp:wrapSquare wrapText="bothSides"/>
            <wp:docPr id="1892946602" name="Image 2" descr="Arrivée au camp d'Auschwitz-Birkenau, photo extraite de l'« album d'Auschwitz » - source : Éditions du Seu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rivée au camp d'Auschwitz-Birkenau, photo extraite de l'« album d'Auschwitz » - source : Éditions du Seu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2040" cy="368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3CEF">
        <w:rPr>
          <w:rFonts w:ascii="Times New Roman" w:hAnsi="Times New Roman" w:cs="Times New Roman"/>
          <w:b/>
          <w:bCs/>
          <w:kern w:val="24"/>
          <w:sz w:val="24"/>
          <w:szCs w:val="24"/>
        </w:rPr>
        <w:t xml:space="preserve">Document 2 : </w:t>
      </w:r>
    </w:p>
    <w:p w14:paraId="46A823F5" w14:textId="1396C968" w:rsidR="00CC3CEF" w:rsidRDefault="00CC3CEF" w:rsidP="00F92593">
      <w:pPr>
        <w:spacing w:after="0"/>
        <w:rPr>
          <w:rFonts w:ascii="Times New Roman" w:hAnsi="Times New Roman" w:cs="Times New Roman"/>
          <w:b/>
          <w:bCs/>
          <w:kern w:val="24"/>
          <w:sz w:val="24"/>
          <w:szCs w:val="24"/>
        </w:rPr>
      </w:pPr>
    </w:p>
    <w:p w14:paraId="0E86292C" w14:textId="77777777" w:rsidR="004E70A5" w:rsidRDefault="00CC3CEF">
      <w:pPr>
        <w:rPr>
          <w:rFonts w:ascii="Times New Roman" w:hAnsi="Times New Roman" w:cs="Times New Roman"/>
          <w:b/>
          <w:bCs/>
          <w:kern w:val="24"/>
          <w:sz w:val="24"/>
          <w:szCs w:val="24"/>
        </w:rPr>
      </w:pPr>
      <w:r>
        <w:rPr>
          <w:rFonts w:ascii="Times New Roman" w:hAnsi="Times New Roman" w:cs="Times New Roman"/>
          <w:b/>
          <w:bCs/>
          <w:kern w:val="24"/>
          <w:sz w:val="24"/>
          <w:szCs w:val="24"/>
        </w:rPr>
        <w:t>Document 3</w:t>
      </w:r>
    </w:p>
    <w:p w14:paraId="3FCC629D" w14:textId="77CB06E6" w:rsidR="00CC3CEF" w:rsidRDefault="004E70A5">
      <w:pPr>
        <w:rPr>
          <w:rFonts w:ascii="Times New Roman" w:hAnsi="Times New Roman" w:cs="Times New Roman"/>
          <w:b/>
          <w:bCs/>
          <w:kern w:val="24"/>
          <w:sz w:val="24"/>
          <w:szCs w:val="24"/>
        </w:rPr>
      </w:pPr>
      <w:r w:rsidRPr="004E70A5">
        <w:rPr>
          <w:rFonts w:ascii="Times New Roman" w:hAnsi="Times New Roman" w:cs="Times New Roman"/>
          <w:b/>
          <w:bCs/>
          <w:noProof/>
          <w:kern w:val="24"/>
          <w:sz w:val="24"/>
          <w:szCs w:val="24"/>
          <w:lang w:eastAsia="fr-FR"/>
        </w:rPr>
        <w:drawing>
          <wp:inline distT="0" distB="0" distL="0" distR="0" wp14:anchorId="46C234F0" wp14:editId="57CC6F51">
            <wp:extent cx="6246086" cy="4030980"/>
            <wp:effectExtent l="0" t="0" r="2540" b="7620"/>
            <wp:docPr id="1545030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3024" name=""/>
                    <pic:cNvPicPr/>
                  </pic:nvPicPr>
                  <pic:blipFill rotWithShape="1">
                    <a:blip r:embed="rId15"/>
                    <a:srcRect l="10846" t="17871" r="25000" b="8525"/>
                    <a:stretch/>
                  </pic:blipFill>
                  <pic:spPr bwMode="auto">
                    <a:xfrm>
                      <a:off x="0" y="0"/>
                      <a:ext cx="6268467" cy="4045424"/>
                    </a:xfrm>
                    <a:prstGeom prst="rect">
                      <a:avLst/>
                    </a:prstGeom>
                    <a:ln>
                      <a:noFill/>
                    </a:ln>
                    <a:extLst>
                      <a:ext uri="{53640926-AAD7-44D8-BBD7-CCE9431645EC}">
                        <a14:shadowObscured xmlns:a14="http://schemas.microsoft.com/office/drawing/2010/main"/>
                      </a:ext>
                    </a:extLst>
                  </pic:spPr>
                </pic:pic>
              </a:graphicData>
            </a:graphic>
          </wp:inline>
        </w:drawing>
      </w:r>
      <w:r w:rsidRPr="004E70A5">
        <w:rPr>
          <w:rFonts w:ascii="Times New Roman" w:hAnsi="Times New Roman" w:cs="Times New Roman"/>
          <w:b/>
          <w:bCs/>
          <w:kern w:val="24"/>
          <w:sz w:val="24"/>
          <w:szCs w:val="24"/>
        </w:rPr>
        <w:t xml:space="preserve"> </w:t>
      </w:r>
      <w:r w:rsidR="00CC3CEF">
        <w:rPr>
          <w:rFonts w:ascii="Times New Roman" w:hAnsi="Times New Roman" w:cs="Times New Roman"/>
          <w:b/>
          <w:bCs/>
          <w:kern w:val="24"/>
          <w:sz w:val="24"/>
          <w:szCs w:val="24"/>
        </w:rPr>
        <w:br w:type="page"/>
      </w:r>
    </w:p>
    <w:p w14:paraId="3CCB3FFC" w14:textId="2201F2CD" w:rsidR="00565A73" w:rsidRPr="007F7A68" w:rsidRDefault="00565A73" w:rsidP="007F7A68">
      <w:pPr>
        <w:spacing w:after="0"/>
        <w:jc w:val="center"/>
        <w:rPr>
          <w:rFonts w:ascii="Times New Roman" w:hAnsi="Times New Roman" w:cs="Times New Roman"/>
          <w:b/>
          <w:bCs/>
          <w:kern w:val="24"/>
          <w:sz w:val="24"/>
          <w:szCs w:val="24"/>
        </w:rPr>
      </w:pPr>
      <w:r w:rsidRPr="007F7A68">
        <w:rPr>
          <w:rFonts w:ascii="Times New Roman" w:hAnsi="Times New Roman" w:cs="Times New Roman"/>
          <w:b/>
          <w:bCs/>
          <w:kern w:val="24"/>
          <w:sz w:val="24"/>
          <w:szCs w:val="24"/>
        </w:rPr>
        <w:lastRenderedPageBreak/>
        <w:t>Historiographie de la Shoah</w:t>
      </w:r>
    </w:p>
    <w:p w14:paraId="7FC29085" w14:textId="6D460251" w:rsidR="00B50A8B" w:rsidRPr="00B50A8B" w:rsidRDefault="003740AA" w:rsidP="007F7A68">
      <w:pPr>
        <w:spacing w:after="0"/>
        <w:rPr>
          <w:rFonts w:ascii="Times New Roman" w:hAnsi="Times New Roman" w:cs="Times New Roman"/>
          <w:b/>
          <w:bCs/>
          <w:kern w:val="24"/>
          <w:sz w:val="24"/>
          <w:szCs w:val="24"/>
        </w:rPr>
      </w:pPr>
      <w:r w:rsidRPr="007F7A68">
        <w:rPr>
          <w:rFonts w:ascii="Times New Roman" w:hAnsi="Times New Roman" w:cs="Times New Roman"/>
          <w:b/>
          <w:bCs/>
          <w:kern w:val="24"/>
          <w:sz w:val="24"/>
          <w:szCs w:val="24"/>
        </w:rPr>
        <w:t>Premier temps (</w:t>
      </w:r>
      <w:r w:rsidR="00B50A8B" w:rsidRPr="00B50A8B">
        <w:rPr>
          <w:rFonts w:ascii="Times New Roman" w:hAnsi="Times New Roman" w:cs="Times New Roman"/>
          <w:b/>
          <w:bCs/>
          <w:kern w:val="24"/>
          <w:sz w:val="24"/>
          <w:szCs w:val="24"/>
        </w:rPr>
        <w:t>1945-1960</w:t>
      </w:r>
      <w:r w:rsidRPr="007F7A68">
        <w:rPr>
          <w:rFonts w:ascii="Times New Roman" w:hAnsi="Times New Roman" w:cs="Times New Roman"/>
          <w:b/>
          <w:bCs/>
          <w:kern w:val="24"/>
          <w:sz w:val="24"/>
          <w:szCs w:val="24"/>
        </w:rPr>
        <w:t>)</w:t>
      </w:r>
      <w:r w:rsidR="00B50A8B" w:rsidRPr="00B50A8B">
        <w:rPr>
          <w:rFonts w:ascii="Times New Roman" w:hAnsi="Times New Roman" w:cs="Times New Roman"/>
          <w:b/>
          <w:bCs/>
          <w:kern w:val="24"/>
          <w:sz w:val="24"/>
          <w:szCs w:val="24"/>
        </w:rPr>
        <w:t xml:space="preserve"> : Une histoire refoulée malgré les témoins ?</w:t>
      </w:r>
    </w:p>
    <w:p w14:paraId="662F46FC" w14:textId="6C1ADF58" w:rsidR="00B50A8B" w:rsidRPr="007F7A68" w:rsidRDefault="00B50A8B" w:rsidP="007F7A68">
      <w:pPr>
        <w:spacing w:after="0"/>
        <w:rPr>
          <w:rFonts w:ascii="Times New Roman" w:hAnsi="Times New Roman" w:cs="Times New Roman"/>
          <w:color w:val="000000" w:themeColor="text1"/>
          <w:kern w:val="24"/>
          <w:sz w:val="24"/>
          <w:szCs w:val="24"/>
        </w:rPr>
      </w:pPr>
      <w:r w:rsidRPr="00B50A8B">
        <w:rPr>
          <w:rFonts w:ascii="Times New Roman" w:hAnsi="Times New Roman" w:cs="Times New Roman"/>
          <w:color w:val="000000" w:themeColor="text1"/>
          <w:kern w:val="24"/>
          <w:sz w:val="24"/>
          <w:szCs w:val="24"/>
        </w:rPr>
        <w:t>Une image brouillée du système concentrationnaire</w:t>
      </w:r>
      <w:r w:rsidR="002D3624" w:rsidRPr="007F7A68">
        <w:rPr>
          <w:rFonts w:ascii="Times New Roman" w:hAnsi="Times New Roman" w:cs="Times New Roman"/>
          <w:color w:val="000000" w:themeColor="text1"/>
          <w:kern w:val="24"/>
          <w:sz w:val="24"/>
          <w:szCs w:val="24"/>
        </w:rPr>
        <w:t xml:space="preserve"> en 1945</w:t>
      </w:r>
    </w:p>
    <w:p w14:paraId="44321A4A" w14:textId="77777777" w:rsidR="00B50A8B" w:rsidRPr="00B50A8B" w:rsidRDefault="00B50A8B" w:rsidP="007F7A68">
      <w:pPr>
        <w:numPr>
          <w:ilvl w:val="1"/>
          <w:numId w:val="1"/>
        </w:numPr>
        <w:spacing w:after="0"/>
        <w:rPr>
          <w:rFonts w:ascii="Times New Roman" w:hAnsi="Times New Roman" w:cs="Times New Roman"/>
          <w:color w:val="000000" w:themeColor="text1"/>
          <w:kern w:val="24"/>
          <w:sz w:val="24"/>
          <w:szCs w:val="24"/>
        </w:rPr>
      </w:pPr>
      <w:r w:rsidRPr="00B50A8B">
        <w:rPr>
          <w:rFonts w:ascii="Times New Roman" w:hAnsi="Times New Roman" w:cs="Times New Roman"/>
          <w:color w:val="000000" w:themeColor="text1"/>
          <w:kern w:val="24"/>
          <w:sz w:val="24"/>
          <w:szCs w:val="24"/>
        </w:rPr>
        <w:t>Les centres d’exterminations ont disparu</w:t>
      </w:r>
    </w:p>
    <w:p w14:paraId="4CF753A6" w14:textId="7A10AEFB" w:rsidR="00B50A8B" w:rsidRPr="007F7A68" w:rsidRDefault="00B50A8B" w:rsidP="007F7A68">
      <w:pPr>
        <w:numPr>
          <w:ilvl w:val="1"/>
          <w:numId w:val="1"/>
        </w:numPr>
        <w:spacing w:after="0"/>
        <w:rPr>
          <w:rFonts w:ascii="Times New Roman" w:hAnsi="Times New Roman" w:cs="Times New Roman"/>
          <w:color w:val="000000" w:themeColor="text1"/>
          <w:kern w:val="24"/>
          <w:sz w:val="24"/>
          <w:szCs w:val="24"/>
        </w:rPr>
      </w:pPr>
      <w:r w:rsidRPr="00B50A8B">
        <w:rPr>
          <w:rFonts w:ascii="Times New Roman" w:hAnsi="Times New Roman" w:cs="Times New Roman"/>
          <w:color w:val="000000" w:themeColor="text1"/>
          <w:kern w:val="24"/>
          <w:sz w:val="24"/>
          <w:szCs w:val="24"/>
        </w:rPr>
        <w:t>1945</w:t>
      </w:r>
      <w:r w:rsidR="00283887" w:rsidRPr="007F7A68">
        <w:rPr>
          <w:rFonts w:ascii="Times New Roman" w:hAnsi="Times New Roman" w:cs="Times New Roman"/>
          <w:color w:val="000000" w:themeColor="text1"/>
          <w:kern w:val="24"/>
          <w:sz w:val="24"/>
          <w:szCs w:val="24"/>
        </w:rPr>
        <w:t>, l</w:t>
      </w:r>
      <w:r w:rsidRPr="00B50A8B">
        <w:rPr>
          <w:rFonts w:ascii="Times New Roman" w:hAnsi="Times New Roman" w:cs="Times New Roman"/>
          <w:color w:val="000000" w:themeColor="text1"/>
          <w:kern w:val="24"/>
          <w:sz w:val="24"/>
          <w:szCs w:val="24"/>
        </w:rPr>
        <w:t xml:space="preserve">a « campagne du retour » : </w:t>
      </w:r>
      <w:r w:rsidR="00283887" w:rsidRPr="007F7A68">
        <w:rPr>
          <w:rFonts w:ascii="Times New Roman" w:hAnsi="Times New Roman" w:cs="Times New Roman"/>
          <w:color w:val="000000" w:themeColor="text1"/>
          <w:kern w:val="24"/>
          <w:sz w:val="24"/>
          <w:szCs w:val="24"/>
        </w:rPr>
        <w:t>une indissociation des prisonniers de guerre, des requis du STO, des déportés politiques et des déportés raciaux</w:t>
      </w:r>
    </w:p>
    <w:p w14:paraId="64772BF2" w14:textId="77777777" w:rsidR="00283887" w:rsidRPr="007F7A68" w:rsidRDefault="00B50A8B" w:rsidP="007F7A68">
      <w:pPr>
        <w:spacing w:after="0"/>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La parole des témoins : peu prise en compte par les universitaires</w:t>
      </w:r>
    </w:p>
    <w:p w14:paraId="79410079" w14:textId="62CF9781" w:rsidR="005B2DE8" w:rsidRPr="005B2DE8" w:rsidRDefault="005B2DE8" w:rsidP="007F7A68">
      <w:pPr>
        <w:spacing w:after="0"/>
        <w:rPr>
          <w:rFonts w:ascii="Times New Roman" w:hAnsi="Times New Roman" w:cs="Times New Roman"/>
          <w:color w:val="000000" w:themeColor="text1"/>
          <w:kern w:val="24"/>
          <w:sz w:val="24"/>
          <w:szCs w:val="24"/>
        </w:rPr>
      </w:pPr>
      <w:r w:rsidRPr="005B2DE8">
        <w:rPr>
          <w:rFonts w:ascii="Times New Roman" w:hAnsi="Times New Roman" w:cs="Times New Roman"/>
          <w:color w:val="000000" w:themeColor="text1"/>
          <w:kern w:val="24"/>
          <w:sz w:val="24"/>
          <w:szCs w:val="24"/>
        </w:rPr>
        <w:t>Le rôle des institutions privées : compilation des sources et premières écritures</w:t>
      </w:r>
      <w:r w:rsidR="007F7A68">
        <w:rPr>
          <w:rFonts w:ascii="Times New Roman" w:hAnsi="Times New Roman" w:cs="Times New Roman"/>
          <w:color w:val="000000" w:themeColor="text1"/>
          <w:kern w:val="24"/>
          <w:sz w:val="24"/>
          <w:szCs w:val="24"/>
        </w:rPr>
        <w:t xml:space="preserve"> de l’histoire de la Shoah</w:t>
      </w:r>
    </w:p>
    <w:p w14:paraId="4DBC2049" w14:textId="74E4295B" w:rsidR="005B2DE8" w:rsidRPr="005B2DE8" w:rsidRDefault="00283887" w:rsidP="007F7A68">
      <w:pPr>
        <w:numPr>
          <w:ilvl w:val="1"/>
          <w:numId w:val="5"/>
        </w:numPr>
        <w:spacing w:after="0"/>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En France : l</w:t>
      </w:r>
      <w:r w:rsidR="005B2DE8" w:rsidRPr="005B2DE8">
        <w:rPr>
          <w:rFonts w:ascii="Times New Roman" w:hAnsi="Times New Roman" w:cs="Times New Roman"/>
          <w:color w:val="000000" w:themeColor="text1"/>
          <w:kern w:val="24"/>
          <w:sz w:val="24"/>
          <w:szCs w:val="24"/>
        </w:rPr>
        <w:t xml:space="preserve">e </w:t>
      </w:r>
      <w:r w:rsidRPr="007F7A68">
        <w:rPr>
          <w:rFonts w:ascii="Times New Roman" w:hAnsi="Times New Roman" w:cs="Times New Roman"/>
          <w:color w:val="000000" w:themeColor="text1"/>
          <w:kern w:val="24"/>
          <w:sz w:val="24"/>
          <w:szCs w:val="24"/>
        </w:rPr>
        <w:t>centre de documentation juive contemporaine (CDJC)</w:t>
      </w:r>
    </w:p>
    <w:p w14:paraId="021B793F" w14:textId="61B84294" w:rsidR="00D971A9" w:rsidRPr="007F7A68" w:rsidRDefault="00283887" w:rsidP="007F7A68">
      <w:pPr>
        <w:numPr>
          <w:ilvl w:val="1"/>
          <w:numId w:val="6"/>
        </w:numPr>
        <w:spacing w:after="0"/>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 xml:space="preserve">A l’étranger : </w:t>
      </w:r>
      <w:proofErr w:type="spellStart"/>
      <w:r w:rsidR="005B2DE8" w:rsidRPr="005B2DE8">
        <w:rPr>
          <w:rFonts w:ascii="Times New Roman" w:hAnsi="Times New Roman" w:cs="Times New Roman"/>
          <w:color w:val="000000" w:themeColor="text1"/>
          <w:kern w:val="24"/>
          <w:sz w:val="24"/>
          <w:szCs w:val="24"/>
        </w:rPr>
        <w:t>Yad</w:t>
      </w:r>
      <w:proofErr w:type="spellEnd"/>
      <w:r w:rsidR="005B2DE8" w:rsidRPr="005B2DE8">
        <w:rPr>
          <w:rFonts w:ascii="Times New Roman" w:hAnsi="Times New Roman" w:cs="Times New Roman"/>
          <w:color w:val="000000" w:themeColor="text1"/>
          <w:kern w:val="24"/>
          <w:sz w:val="24"/>
          <w:szCs w:val="24"/>
        </w:rPr>
        <w:t xml:space="preserve"> </w:t>
      </w:r>
      <w:proofErr w:type="spellStart"/>
      <w:r w:rsidR="005B2DE8" w:rsidRPr="005B2DE8">
        <w:rPr>
          <w:rFonts w:ascii="Times New Roman" w:hAnsi="Times New Roman" w:cs="Times New Roman"/>
          <w:color w:val="000000" w:themeColor="text1"/>
          <w:kern w:val="24"/>
          <w:sz w:val="24"/>
          <w:szCs w:val="24"/>
        </w:rPr>
        <w:t>Vashem</w:t>
      </w:r>
      <w:proofErr w:type="spellEnd"/>
      <w:r w:rsidR="005B2DE8" w:rsidRPr="005B2DE8">
        <w:rPr>
          <w:rFonts w:ascii="Times New Roman" w:hAnsi="Times New Roman" w:cs="Times New Roman"/>
          <w:color w:val="000000" w:themeColor="text1"/>
          <w:kern w:val="24"/>
          <w:sz w:val="24"/>
          <w:szCs w:val="24"/>
        </w:rPr>
        <w:t xml:space="preserve"> à Jérusalem</w:t>
      </w:r>
      <w:r w:rsidRPr="007F7A68">
        <w:rPr>
          <w:rFonts w:ascii="Times New Roman" w:hAnsi="Times New Roman" w:cs="Times New Roman"/>
          <w:color w:val="000000" w:themeColor="text1"/>
          <w:kern w:val="24"/>
          <w:sz w:val="24"/>
          <w:szCs w:val="24"/>
        </w:rPr>
        <w:t xml:space="preserve"> ; </w:t>
      </w:r>
      <w:proofErr w:type="spellStart"/>
      <w:r w:rsidR="005B2DE8" w:rsidRPr="005B2DE8">
        <w:rPr>
          <w:rFonts w:ascii="Times New Roman" w:hAnsi="Times New Roman" w:cs="Times New Roman"/>
          <w:color w:val="000000" w:themeColor="text1"/>
          <w:kern w:val="24"/>
          <w:sz w:val="24"/>
          <w:szCs w:val="24"/>
        </w:rPr>
        <w:t>Yivo</w:t>
      </w:r>
      <w:proofErr w:type="spellEnd"/>
      <w:r w:rsidR="005B2DE8" w:rsidRPr="005B2DE8">
        <w:rPr>
          <w:rFonts w:ascii="Times New Roman" w:hAnsi="Times New Roman" w:cs="Times New Roman"/>
          <w:color w:val="000000" w:themeColor="text1"/>
          <w:kern w:val="24"/>
          <w:sz w:val="24"/>
          <w:szCs w:val="24"/>
        </w:rPr>
        <w:t xml:space="preserve"> à New-York</w:t>
      </w:r>
      <w:r w:rsidR="007F7A68">
        <w:rPr>
          <w:rFonts w:ascii="Times New Roman" w:hAnsi="Times New Roman" w:cs="Times New Roman"/>
          <w:color w:val="000000" w:themeColor="text1"/>
          <w:kern w:val="24"/>
          <w:sz w:val="24"/>
          <w:szCs w:val="24"/>
        </w:rPr>
        <w:t xml:space="preserve"> ; L’institut historique juif à </w:t>
      </w:r>
      <w:r w:rsidR="005B2DE8" w:rsidRPr="005B2DE8">
        <w:rPr>
          <w:rFonts w:ascii="Times New Roman" w:hAnsi="Times New Roman" w:cs="Times New Roman"/>
          <w:color w:val="000000" w:themeColor="text1"/>
          <w:kern w:val="24"/>
          <w:sz w:val="24"/>
          <w:szCs w:val="24"/>
        </w:rPr>
        <w:t>Varsovie</w:t>
      </w:r>
    </w:p>
    <w:p w14:paraId="5C199784" w14:textId="64A69DB0" w:rsidR="005C70CD" w:rsidRPr="007F7A68" w:rsidRDefault="005C70CD" w:rsidP="007F7A68">
      <w:pPr>
        <w:spacing w:after="0"/>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La mise en place d’une première mémoire de la Shoah</w:t>
      </w:r>
      <w:r w:rsidR="002D3624" w:rsidRPr="007F7A68">
        <w:rPr>
          <w:rFonts w:ascii="Times New Roman" w:hAnsi="Times New Roman" w:cs="Times New Roman"/>
          <w:color w:val="000000" w:themeColor="text1"/>
          <w:kern w:val="24"/>
          <w:sz w:val="24"/>
          <w:szCs w:val="24"/>
        </w:rPr>
        <w:t>, preuve qu’il n’y a pas d’amnésie</w:t>
      </w:r>
      <w:r w:rsidR="007F7A68">
        <w:rPr>
          <w:rFonts w:ascii="Times New Roman" w:hAnsi="Times New Roman" w:cs="Times New Roman"/>
          <w:color w:val="000000" w:themeColor="text1"/>
          <w:kern w:val="24"/>
          <w:sz w:val="24"/>
          <w:szCs w:val="24"/>
        </w:rPr>
        <w:t>, dès 1944</w:t>
      </w:r>
    </w:p>
    <w:p w14:paraId="331A16F5" w14:textId="5025FAF6" w:rsidR="005B2DE8" w:rsidRPr="005B2DE8" w:rsidRDefault="005B2DE8" w:rsidP="007F7A68">
      <w:pPr>
        <w:numPr>
          <w:ilvl w:val="2"/>
          <w:numId w:val="7"/>
        </w:numPr>
        <w:spacing w:after="0"/>
        <w:rPr>
          <w:rFonts w:ascii="Times New Roman" w:hAnsi="Times New Roman" w:cs="Times New Roman"/>
          <w:color w:val="000000" w:themeColor="text1"/>
          <w:kern w:val="24"/>
          <w:sz w:val="24"/>
          <w:szCs w:val="24"/>
        </w:rPr>
      </w:pPr>
      <w:r w:rsidRPr="005B2DE8">
        <w:rPr>
          <w:rFonts w:ascii="Times New Roman" w:hAnsi="Times New Roman" w:cs="Times New Roman"/>
          <w:color w:val="000000" w:themeColor="text1"/>
          <w:kern w:val="24"/>
          <w:sz w:val="24"/>
          <w:szCs w:val="24"/>
        </w:rPr>
        <w:t>Les commémorations privées et religieuses</w:t>
      </w:r>
    </w:p>
    <w:p w14:paraId="177611B4" w14:textId="1643AAF7" w:rsidR="005B2DE8" w:rsidRPr="005B2DE8" w:rsidRDefault="005B2DE8" w:rsidP="007F7A68">
      <w:pPr>
        <w:numPr>
          <w:ilvl w:val="2"/>
          <w:numId w:val="7"/>
        </w:numPr>
        <w:spacing w:after="0"/>
        <w:rPr>
          <w:rFonts w:ascii="Times New Roman" w:hAnsi="Times New Roman" w:cs="Times New Roman"/>
          <w:color w:val="000000" w:themeColor="text1"/>
          <w:kern w:val="24"/>
          <w:sz w:val="24"/>
          <w:szCs w:val="24"/>
        </w:rPr>
      </w:pPr>
      <w:r w:rsidRPr="005B2DE8">
        <w:rPr>
          <w:rFonts w:ascii="Times New Roman" w:hAnsi="Times New Roman" w:cs="Times New Roman"/>
          <w:color w:val="000000" w:themeColor="text1"/>
          <w:kern w:val="24"/>
          <w:sz w:val="24"/>
          <w:szCs w:val="24"/>
        </w:rPr>
        <w:t>Les commémorations sur l’espace public</w:t>
      </w:r>
      <w:r w:rsidR="005C70CD" w:rsidRPr="007F7A68">
        <w:rPr>
          <w:rFonts w:ascii="Times New Roman" w:hAnsi="Times New Roman" w:cs="Times New Roman"/>
          <w:color w:val="000000" w:themeColor="text1"/>
          <w:kern w:val="24"/>
          <w:sz w:val="24"/>
          <w:szCs w:val="24"/>
        </w:rPr>
        <w:t xml:space="preserve"> (</w:t>
      </w:r>
      <w:r w:rsidRPr="005B2DE8">
        <w:rPr>
          <w:rFonts w:ascii="Times New Roman" w:hAnsi="Times New Roman" w:cs="Times New Roman"/>
          <w:color w:val="000000" w:themeColor="text1"/>
          <w:kern w:val="24"/>
          <w:sz w:val="24"/>
          <w:szCs w:val="24"/>
        </w:rPr>
        <w:t>Le Vel d’Hiv, Drancy,</w:t>
      </w:r>
      <w:r w:rsidR="005C70CD" w:rsidRPr="007F7A68">
        <w:rPr>
          <w:rFonts w:ascii="Times New Roman" w:hAnsi="Times New Roman" w:cs="Times New Roman"/>
          <w:color w:val="000000" w:themeColor="text1"/>
          <w:kern w:val="24"/>
          <w:sz w:val="24"/>
          <w:szCs w:val="24"/>
        </w:rPr>
        <w:t xml:space="preserve"> </w:t>
      </w:r>
      <w:proofErr w:type="spellStart"/>
      <w:r w:rsidRPr="005B2DE8">
        <w:rPr>
          <w:rFonts w:ascii="Times New Roman" w:hAnsi="Times New Roman" w:cs="Times New Roman"/>
          <w:color w:val="000000" w:themeColor="text1"/>
          <w:kern w:val="24"/>
          <w:sz w:val="24"/>
          <w:szCs w:val="24"/>
        </w:rPr>
        <w:t>Beaune-la-Rollande</w:t>
      </w:r>
      <w:proofErr w:type="spellEnd"/>
      <w:r w:rsidRPr="005B2DE8">
        <w:rPr>
          <w:rFonts w:ascii="Times New Roman" w:hAnsi="Times New Roman" w:cs="Times New Roman"/>
          <w:color w:val="000000" w:themeColor="text1"/>
          <w:kern w:val="24"/>
          <w:sz w:val="24"/>
          <w:szCs w:val="24"/>
        </w:rPr>
        <w:t>, Pithiviers</w:t>
      </w:r>
      <w:r w:rsidR="005C70CD" w:rsidRPr="007F7A68">
        <w:rPr>
          <w:rFonts w:ascii="Times New Roman" w:hAnsi="Times New Roman" w:cs="Times New Roman"/>
          <w:color w:val="000000" w:themeColor="text1"/>
          <w:kern w:val="24"/>
          <w:sz w:val="24"/>
          <w:szCs w:val="24"/>
        </w:rPr>
        <w:t xml:space="preserve"> ; </w:t>
      </w:r>
      <w:r w:rsidRPr="005B2DE8">
        <w:rPr>
          <w:rFonts w:ascii="Times New Roman" w:hAnsi="Times New Roman" w:cs="Times New Roman"/>
          <w:color w:val="000000" w:themeColor="text1"/>
          <w:kern w:val="24"/>
          <w:sz w:val="24"/>
          <w:szCs w:val="24"/>
        </w:rPr>
        <w:t>Le cimetière du Père Lachaise</w:t>
      </w:r>
      <w:r w:rsidR="005C70CD" w:rsidRPr="007F7A68">
        <w:rPr>
          <w:rFonts w:ascii="Times New Roman" w:hAnsi="Times New Roman" w:cs="Times New Roman"/>
          <w:color w:val="000000" w:themeColor="text1"/>
          <w:kern w:val="24"/>
          <w:sz w:val="24"/>
          <w:szCs w:val="24"/>
        </w:rPr>
        <w:t>)</w:t>
      </w:r>
    </w:p>
    <w:p w14:paraId="52939E32" w14:textId="77777777" w:rsidR="00513DE0" w:rsidRPr="007F7A68" w:rsidRDefault="00513DE0" w:rsidP="007F7A68">
      <w:pPr>
        <w:spacing w:after="0"/>
        <w:rPr>
          <w:rFonts w:ascii="Times New Roman" w:hAnsi="Times New Roman" w:cs="Times New Roman"/>
          <w:b/>
          <w:bCs/>
          <w:color w:val="000000" w:themeColor="text1"/>
          <w:kern w:val="24"/>
          <w:sz w:val="24"/>
          <w:szCs w:val="24"/>
        </w:rPr>
      </w:pPr>
    </w:p>
    <w:p w14:paraId="331B2443" w14:textId="5F5A8632" w:rsidR="005B2DE8" w:rsidRPr="005B2DE8" w:rsidRDefault="003740AA" w:rsidP="007F7A68">
      <w:pPr>
        <w:spacing w:after="0"/>
        <w:rPr>
          <w:rFonts w:ascii="Times New Roman" w:hAnsi="Times New Roman" w:cs="Times New Roman"/>
          <w:b/>
          <w:bCs/>
          <w:color w:val="000000" w:themeColor="text1"/>
          <w:kern w:val="24"/>
          <w:sz w:val="24"/>
          <w:szCs w:val="24"/>
        </w:rPr>
      </w:pPr>
      <w:r w:rsidRPr="007F7A68">
        <w:rPr>
          <w:rFonts w:ascii="Times New Roman" w:hAnsi="Times New Roman" w:cs="Times New Roman"/>
          <w:b/>
          <w:bCs/>
          <w:color w:val="000000" w:themeColor="text1"/>
          <w:kern w:val="24"/>
          <w:sz w:val="24"/>
          <w:szCs w:val="24"/>
        </w:rPr>
        <w:t>Deuxième temps (</w:t>
      </w:r>
      <w:r w:rsidR="005B2DE8" w:rsidRPr="005B2DE8">
        <w:rPr>
          <w:rFonts w:ascii="Times New Roman" w:hAnsi="Times New Roman" w:cs="Times New Roman"/>
          <w:b/>
          <w:bCs/>
          <w:color w:val="000000" w:themeColor="text1"/>
          <w:kern w:val="24"/>
          <w:sz w:val="24"/>
          <w:szCs w:val="24"/>
        </w:rPr>
        <w:t>1961-</w:t>
      </w:r>
      <w:r w:rsidR="002D3624" w:rsidRPr="007F7A68">
        <w:rPr>
          <w:rFonts w:ascii="Times New Roman" w:hAnsi="Times New Roman" w:cs="Times New Roman"/>
          <w:b/>
          <w:bCs/>
          <w:color w:val="000000" w:themeColor="text1"/>
          <w:kern w:val="24"/>
          <w:sz w:val="24"/>
          <w:szCs w:val="24"/>
        </w:rPr>
        <w:t>fin XX</w:t>
      </w:r>
      <w:r w:rsidR="002D3624" w:rsidRPr="007F7A68">
        <w:rPr>
          <w:rFonts w:ascii="Times New Roman" w:hAnsi="Times New Roman" w:cs="Times New Roman"/>
          <w:b/>
          <w:bCs/>
          <w:color w:val="000000" w:themeColor="text1"/>
          <w:kern w:val="24"/>
          <w:sz w:val="24"/>
          <w:szCs w:val="24"/>
          <w:vertAlign w:val="superscript"/>
        </w:rPr>
        <w:t>e</w:t>
      </w:r>
      <w:r w:rsidR="002D3624" w:rsidRPr="007F7A68">
        <w:rPr>
          <w:rFonts w:ascii="Times New Roman" w:hAnsi="Times New Roman" w:cs="Times New Roman"/>
          <w:b/>
          <w:bCs/>
          <w:color w:val="000000" w:themeColor="text1"/>
          <w:kern w:val="24"/>
          <w:sz w:val="24"/>
          <w:szCs w:val="24"/>
        </w:rPr>
        <w:t xml:space="preserve"> siècle</w:t>
      </w:r>
      <w:r w:rsidRPr="007F7A68">
        <w:rPr>
          <w:rFonts w:ascii="Times New Roman" w:hAnsi="Times New Roman" w:cs="Times New Roman"/>
          <w:b/>
          <w:bCs/>
          <w:color w:val="000000" w:themeColor="text1"/>
          <w:kern w:val="24"/>
          <w:sz w:val="24"/>
          <w:szCs w:val="24"/>
        </w:rPr>
        <w:t>)</w:t>
      </w:r>
      <w:r w:rsidR="005B2DE8" w:rsidRPr="005B2DE8">
        <w:rPr>
          <w:rFonts w:ascii="Times New Roman" w:hAnsi="Times New Roman" w:cs="Times New Roman"/>
          <w:b/>
          <w:bCs/>
          <w:color w:val="000000" w:themeColor="text1"/>
          <w:kern w:val="24"/>
          <w:sz w:val="24"/>
          <w:szCs w:val="24"/>
        </w:rPr>
        <w:t xml:space="preserve"> : le développement de l’histoire de la Shoah</w:t>
      </w:r>
    </w:p>
    <w:p w14:paraId="2F7ED745" w14:textId="5FAFBC93" w:rsidR="005B2DE8" w:rsidRPr="005B2DE8" w:rsidRDefault="005B2DE8" w:rsidP="007F7A68">
      <w:pPr>
        <w:spacing w:after="0"/>
        <w:rPr>
          <w:rFonts w:ascii="Times New Roman" w:hAnsi="Times New Roman" w:cs="Times New Roman"/>
          <w:color w:val="000000" w:themeColor="text1"/>
          <w:kern w:val="24"/>
          <w:sz w:val="24"/>
          <w:szCs w:val="24"/>
        </w:rPr>
      </w:pPr>
      <w:r w:rsidRPr="005B2DE8">
        <w:rPr>
          <w:rFonts w:ascii="Times New Roman" w:hAnsi="Times New Roman" w:cs="Times New Roman"/>
          <w:color w:val="000000" w:themeColor="text1"/>
          <w:kern w:val="24"/>
          <w:sz w:val="24"/>
          <w:szCs w:val="24"/>
        </w:rPr>
        <w:t xml:space="preserve">Le « moment Eichmann » = un moment clé dans le monde anglo-saxon et en </w:t>
      </w:r>
      <w:r w:rsidR="003740AA" w:rsidRPr="007F7A68">
        <w:rPr>
          <w:rFonts w:ascii="Times New Roman" w:hAnsi="Times New Roman" w:cs="Times New Roman"/>
          <w:color w:val="000000" w:themeColor="text1"/>
          <w:kern w:val="24"/>
          <w:sz w:val="24"/>
          <w:szCs w:val="24"/>
        </w:rPr>
        <w:t>Allemagne pour favoriser une première écriture de la Shoah</w:t>
      </w:r>
    </w:p>
    <w:p w14:paraId="6CC25812" w14:textId="71991E01" w:rsidR="003740AA" w:rsidRPr="007F7A68" w:rsidRDefault="003740AA" w:rsidP="007F7A68">
      <w:pPr>
        <w:pStyle w:val="Paragraphedeliste"/>
        <w:numPr>
          <w:ilvl w:val="0"/>
          <w:numId w:val="8"/>
        </w:numPr>
        <w:rPr>
          <w:color w:val="000000" w:themeColor="text1"/>
          <w:kern w:val="24"/>
        </w:rPr>
      </w:pPr>
      <w:r w:rsidRPr="007F7A68">
        <w:rPr>
          <w:color w:val="000000" w:themeColor="text1"/>
          <w:kern w:val="24"/>
        </w:rPr>
        <w:t>Une histoire qui se concentre sur l</w:t>
      </w:r>
      <w:r w:rsidR="005B2DE8" w:rsidRPr="007F7A68">
        <w:rPr>
          <w:color w:val="000000" w:themeColor="text1"/>
          <w:kern w:val="24"/>
        </w:rPr>
        <w:t>’analyse des racines de la Shoah</w:t>
      </w:r>
    </w:p>
    <w:p w14:paraId="411A025A" w14:textId="019FDBDD" w:rsidR="005B2DE8" w:rsidRPr="007F7A68" w:rsidRDefault="005B2DE8" w:rsidP="007F7A68">
      <w:pPr>
        <w:pStyle w:val="Paragraphedeliste"/>
        <w:numPr>
          <w:ilvl w:val="0"/>
          <w:numId w:val="8"/>
        </w:numPr>
        <w:rPr>
          <w:color w:val="000000" w:themeColor="text1"/>
          <w:kern w:val="24"/>
        </w:rPr>
      </w:pPr>
      <w:r w:rsidRPr="007F7A68">
        <w:rPr>
          <w:color w:val="000000" w:themeColor="text1"/>
          <w:kern w:val="24"/>
        </w:rPr>
        <w:t>La querelle des historiens entre les intentionnalistes et les fonctionnalistes</w:t>
      </w:r>
    </w:p>
    <w:p w14:paraId="77B46C23" w14:textId="47AD3ACF" w:rsidR="00B50A8B" w:rsidRPr="007F7A68" w:rsidRDefault="00EE0389" w:rsidP="007F7A68">
      <w:pPr>
        <w:spacing w:after="0"/>
        <w:rPr>
          <w:rFonts w:ascii="Times New Roman" w:hAnsi="Times New Roman" w:cs="Times New Roman"/>
          <w:color w:val="000000" w:themeColor="text1"/>
          <w:kern w:val="24"/>
          <w:sz w:val="24"/>
          <w:szCs w:val="24"/>
        </w:rPr>
      </w:pPr>
      <w:r w:rsidRPr="007F7A68">
        <w:rPr>
          <w:rFonts w:ascii="Times New Roman" w:hAnsi="Times New Roman" w:cs="Times New Roman"/>
          <w:noProof/>
          <w:sz w:val="24"/>
          <w:szCs w:val="24"/>
          <w:lang w:eastAsia="fr-FR"/>
        </w:rPr>
        <w:drawing>
          <wp:anchor distT="0" distB="0" distL="114300" distR="114300" simplePos="0" relativeHeight="251658240" behindDoc="0" locked="0" layoutInCell="1" allowOverlap="1" wp14:anchorId="5DB7FE16" wp14:editId="3BFA7630">
            <wp:simplePos x="0" y="0"/>
            <wp:positionH relativeFrom="margin">
              <wp:posOffset>509905</wp:posOffset>
            </wp:positionH>
            <wp:positionV relativeFrom="paragraph">
              <wp:posOffset>130175</wp:posOffset>
            </wp:positionV>
            <wp:extent cx="4754880" cy="2056765"/>
            <wp:effectExtent l="0" t="0" r="7620"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4893" t="33095" r="21911" b="33686"/>
                    <a:stretch/>
                  </pic:blipFill>
                  <pic:spPr bwMode="auto">
                    <a:xfrm>
                      <a:off x="0" y="0"/>
                      <a:ext cx="4754880" cy="205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6C7D" w14:textId="31DB5DE0" w:rsidR="00910B14" w:rsidRPr="007F7A68" w:rsidRDefault="00910B14" w:rsidP="007F7A68">
      <w:pPr>
        <w:spacing w:after="0"/>
        <w:rPr>
          <w:rFonts w:ascii="Times New Roman" w:hAnsi="Times New Roman" w:cs="Times New Roman"/>
          <w:color w:val="000000" w:themeColor="text1"/>
          <w:kern w:val="24"/>
          <w:sz w:val="24"/>
          <w:szCs w:val="24"/>
        </w:rPr>
      </w:pPr>
    </w:p>
    <w:p w14:paraId="4A9DFBDF" w14:textId="77777777" w:rsidR="00910B14" w:rsidRPr="007F7A68" w:rsidRDefault="00910B14" w:rsidP="007F7A68">
      <w:pPr>
        <w:spacing w:after="0"/>
        <w:rPr>
          <w:rFonts w:ascii="Times New Roman" w:hAnsi="Times New Roman" w:cs="Times New Roman"/>
          <w:color w:val="000000" w:themeColor="text1"/>
          <w:kern w:val="24"/>
          <w:sz w:val="24"/>
          <w:szCs w:val="24"/>
        </w:rPr>
      </w:pPr>
    </w:p>
    <w:p w14:paraId="592204B3" w14:textId="4B60E7CA" w:rsidR="00910B14" w:rsidRPr="007F7A68" w:rsidRDefault="00910B14" w:rsidP="007F7A68">
      <w:pPr>
        <w:spacing w:after="0"/>
        <w:rPr>
          <w:rFonts w:ascii="Times New Roman" w:hAnsi="Times New Roman" w:cs="Times New Roman"/>
          <w:color w:val="000000" w:themeColor="text1"/>
          <w:kern w:val="24"/>
          <w:sz w:val="24"/>
          <w:szCs w:val="24"/>
        </w:rPr>
      </w:pPr>
    </w:p>
    <w:p w14:paraId="0DFCC29F"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3AAE34D4"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156398D6"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5BEF88C5"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4505D092"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49A275C2"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3BE369C6"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0A4A9ACB" w14:textId="77777777" w:rsidR="005109F3" w:rsidRPr="007F7A68" w:rsidRDefault="005109F3" w:rsidP="007F7A68">
      <w:pPr>
        <w:spacing w:after="0"/>
        <w:rPr>
          <w:rFonts w:ascii="Times New Roman" w:hAnsi="Times New Roman" w:cs="Times New Roman"/>
          <w:color w:val="000000" w:themeColor="text1"/>
          <w:kern w:val="24"/>
          <w:sz w:val="24"/>
          <w:szCs w:val="24"/>
        </w:rPr>
      </w:pPr>
    </w:p>
    <w:p w14:paraId="356DBD5C" w14:textId="77777777" w:rsidR="00EE0389" w:rsidRPr="007F7A68" w:rsidRDefault="003740AA" w:rsidP="007F7A68">
      <w:pPr>
        <w:spacing w:after="0"/>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 xml:space="preserve">En France = </w:t>
      </w:r>
      <w:r w:rsidR="00910B14" w:rsidRPr="007F7A68">
        <w:rPr>
          <w:rFonts w:ascii="Times New Roman" w:hAnsi="Times New Roman" w:cs="Times New Roman"/>
          <w:color w:val="000000" w:themeColor="text1"/>
          <w:kern w:val="24"/>
          <w:sz w:val="24"/>
          <w:szCs w:val="24"/>
        </w:rPr>
        <w:t>le</w:t>
      </w:r>
      <w:r w:rsidRPr="007F7A68">
        <w:rPr>
          <w:rFonts w:ascii="Times New Roman" w:hAnsi="Times New Roman" w:cs="Times New Roman"/>
          <w:color w:val="000000" w:themeColor="text1"/>
          <w:kern w:val="24"/>
          <w:sz w:val="24"/>
          <w:szCs w:val="24"/>
        </w:rPr>
        <w:t xml:space="preserve"> négationnisme, un moment important pour favoriser une écriture de la Shoah</w:t>
      </w:r>
    </w:p>
    <w:p w14:paraId="63C4A599" w14:textId="2EDB0DA6" w:rsidR="000E7B9C" w:rsidRPr="007F7A68" w:rsidRDefault="000E7B9C" w:rsidP="007F7A68">
      <w:pPr>
        <w:pStyle w:val="Paragraphedeliste"/>
        <w:numPr>
          <w:ilvl w:val="0"/>
          <w:numId w:val="8"/>
        </w:numPr>
        <w:rPr>
          <w:color w:val="000000" w:themeColor="text1"/>
          <w:kern w:val="24"/>
        </w:rPr>
      </w:pPr>
      <w:r w:rsidRPr="007F7A68">
        <w:rPr>
          <w:color w:val="000000" w:themeColor="text1"/>
          <w:kern w:val="24"/>
        </w:rPr>
        <w:t>Une recherche qui s’étoffe : l’action des historiens et…des non historiens</w:t>
      </w:r>
    </w:p>
    <w:p w14:paraId="24A758D9" w14:textId="7CE516A4" w:rsidR="002D3624" w:rsidRPr="007F7A68" w:rsidRDefault="002D3624" w:rsidP="007F7A68">
      <w:pPr>
        <w:pStyle w:val="Paragraphedeliste"/>
        <w:numPr>
          <w:ilvl w:val="0"/>
          <w:numId w:val="8"/>
        </w:numPr>
        <w:rPr>
          <w:color w:val="000000" w:themeColor="text1"/>
          <w:kern w:val="24"/>
        </w:rPr>
      </w:pPr>
      <w:r w:rsidRPr="007F7A68">
        <w:rPr>
          <w:color w:val="000000" w:themeColor="text1"/>
          <w:kern w:val="24"/>
        </w:rPr>
        <w:t>Le pouvoir politique s’empare de la mémoire de la Shoah</w:t>
      </w:r>
    </w:p>
    <w:p w14:paraId="6524B5AC" w14:textId="77777777" w:rsidR="000E7B9C" w:rsidRPr="007F7A68" w:rsidRDefault="000E7B9C" w:rsidP="007F7A68">
      <w:pPr>
        <w:spacing w:after="0"/>
        <w:rPr>
          <w:rFonts w:ascii="Times New Roman" w:hAnsi="Times New Roman" w:cs="Times New Roman"/>
          <w:color w:val="000000" w:themeColor="text1"/>
          <w:kern w:val="24"/>
          <w:sz w:val="24"/>
          <w:szCs w:val="24"/>
        </w:rPr>
      </w:pPr>
    </w:p>
    <w:p w14:paraId="3E5CCF03" w14:textId="38B17053" w:rsidR="00DD7141" w:rsidRPr="00DD7141" w:rsidRDefault="005109F3" w:rsidP="007F7A68">
      <w:pPr>
        <w:spacing w:after="0"/>
        <w:rPr>
          <w:rFonts w:ascii="Times New Roman" w:hAnsi="Times New Roman" w:cs="Times New Roman"/>
          <w:b/>
          <w:bCs/>
          <w:kern w:val="24"/>
          <w:sz w:val="24"/>
          <w:szCs w:val="24"/>
        </w:rPr>
      </w:pPr>
      <w:r w:rsidRPr="007F7A68">
        <w:rPr>
          <w:rFonts w:ascii="Times New Roman" w:hAnsi="Times New Roman" w:cs="Times New Roman"/>
          <w:b/>
          <w:bCs/>
          <w:kern w:val="24"/>
          <w:sz w:val="24"/>
          <w:szCs w:val="24"/>
        </w:rPr>
        <w:t>Troisième temps (d</w:t>
      </w:r>
      <w:r w:rsidR="00DD7141" w:rsidRPr="00DD7141">
        <w:rPr>
          <w:rFonts w:ascii="Times New Roman" w:hAnsi="Times New Roman" w:cs="Times New Roman"/>
          <w:b/>
          <w:bCs/>
          <w:kern w:val="24"/>
          <w:sz w:val="24"/>
          <w:szCs w:val="24"/>
        </w:rPr>
        <w:t xml:space="preserve">epuis </w:t>
      </w:r>
      <w:r w:rsidR="002D3624" w:rsidRPr="007F7A68">
        <w:rPr>
          <w:rFonts w:ascii="Times New Roman" w:hAnsi="Times New Roman" w:cs="Times New Roman"/>
          <w:b/>
          <w:bCs/>
          <w:kern w:val="24"/>
          <w:sz w:val="24"/>
          <w:szCs w:val="24"/>
        </w:rPr>
        <w:t>le XXI</w:t>
      </w:r>
      <w:r w:rsidR="002D3624" w:rsidRPr="007F7A68">
        <w:rPr>
          <w:rFonts w:ascii="Times New Roman" w:hAnsi="Times New Roman" w:cs="Times New Roman"/>
          <w:b/>
          <w:bCs/>
          <w:kern w:val="24"/>
          <w:sz w:val="24"/>
          <w:szCs w:val="24"/>
          <w:vertAlign w:val="superscript"/>
        </w:rPr>
        <w:t>e</w:t>
      </w:r>
      <w:r w:rsidR="002D3624" w:rsidRPr="007F7A68">
        <w:rPr>
          <w:rFonts w:ascii="Times New Roman" w:hAnsi="Times New Roman" w:cs="Times New Roman"/>
          <w:b/>
          <w:bCs/>
          <w:kern w:val="24"/>
          <w:sz w:val="24"/>
          <w:szCs w:val="24"/>
        </w:rPr>
        <w:t xml:space="preserve"> siècle</w:t>
      </w:r>
      <w:r w:rsidRPr="007F7A68">
        <w:rPr>
          <w:rFonts w:ascii="Times New Roman" w:hAnsi="Times New Roman" w:cs="Times New Roman"/>
          <w:b/>
          <w:bCs/>
          <w:kern w:val="24"/>
          <w:sz w:val="24"/>
          <w:szCs w:val="24"/>
        </w:rPr>
        <w:t>)</w:t>
      </w:r>
      <w:r w:rsidR="00DD7141" w:rsidRPr="00DD7141">
        <w:rPr>
          <w:rFonts w:ascii="Times New Roman" w:hAnsi="Times New Roman" w:cs="Times New Roman"/>
          <w:b/>
          <w:bCs/>
          <w:kern w:val="24"/>
          <w:sz w:val="24"/>
          <w:szCs w:val="24"/>
        </w:rPr>
        <w:t xml:space="preserve"> : une approche globale de la Shoah</w:t>
      </w:r>
    </w:p>
    <w:p w14:paraId="43921C1D" w14:textId="6109CDB8" w:rsidR="00DD7141" w:rsidRPr="007F7A68" w:rsidRDefault="005C70CD" w:rsidP="007F7A68">
      <w:pPr>
        <w:pStyle w:val="Paragraphedeliste"/>
        <w:numPr>
          <w:ilvl w:val="0"/>
          <w:numId w:val="8"/>
        </w:numPr>
        <w:rPr>
          <w:color w:val="000000" w:themeColor="text1"/>
          <w:kern w:val="24"/>
        </w:rPr>
      </w:pPr>
      <w:r w:rsidRPr="007F7A68">
        <w:rPr>
          <w:color w:val="000000" w:themeColor="text1"/>
          <w:kern w:val="24"/>
        </w:rPr>
        <w:t>D</w:t>
      </w:r>
      <w:r w:rsidR="00DD7141" w:rsidRPr="007F7A68">
        <w:rPr>
          <w:color w:val="000000" w:themeColor="text1"/>
          <w:kern w:val="24"/>
        </w:rPr>
        <w:t>e</w:t>
      </w:r>
      <w:r w:rsidRPr="007F7A68">
        <w:rPr>
          <w:color w:val="000000" w:themeColor="text1"/>
          <w:kern w:val="24"/>
        </w:rPr>
        <w:t xml:space="preserve"> nombreuses</w:t>
      </w:r>
      <w:r w:rsidR="00DD7141" w:rsidRPr="007F7A68">
        <w:rPr>
          <w:color w:val="000000" w:themeColor="text1"/>
          <w:kern w:val="24"/>
        </w:rPr>
        <w:t xml:space="preserve"> études </w:t>
      </w:r>
      <w:proofErr w:type="spellStart"/>
      <w:r w:rsidR="00DD7141" w:rsidRPr="007F7A68">
        <w:rPr>
          <w:color w:val="000000" w:themeColor="text1"/>
          <w:kern w:val="24"/>
        </w:rPr>
        <w:t>prosoprographiques</w:t>
      </w:r>
      <w:proofErr w:type="spellEnd"/>
    </w:p>
    <w:p w14:paraId="216D8629" w14:textId="144E1EE6" w:rsidR="00EE0389" w:rsidRPr="007F7A68" w:rsidRDefault="00EE0389" w:rsidP="007F7A68">
      <w:pPr>
        <w:pStyle w:val="Paragraphedeliste"/>
        <w:numPr>
          <w:ilvl w:val="0"/>
          <w:numId w:val="8"/>
        </w:numPr>
        <w:rPr>
          <w:color w:val="000000" w:themeColor="text1"/>
          <w:kern w:val="24"/>
        </w:rPr>
      </w:pPr>
      <w:r w:rsidRPr="007F7A68">
        <w:rPr>
          <w:color w:val="000000" w:themeColor="text1"/>
          <w:kern w:val="24"/>
        </w:rPr>
        <w:t>La réévaluation du rôle de la Wehrmacht dans la Shoah</w:t>
      </w:r>
    </w:p>
    <w:p w14:paraId="33DE5C78" w14:textId="0428B790" w:rsidR="005109F3" w:rsidRPr="007F7A68" w:rsidRDefault="005109F3" w:rsidP="007F7A68">
      <w:pPr>
        <w:pStyle w:val="Paragraphedeliste"/>
        <w:numPr>
          <w:ilvl w:val="0"/>
          <w:numId w:val="8"/>
        </w:numPr>
        <w:rPr>
          <w:color w:val="000000" w:themeColor="text1"/>
          <w:kern w:val="24"/>
        </w:rPr>
      </w:pPr>
      <w:r w:rsidRPr="007F7A68">
        <w:rPr>
          <w:color w:val="000000" w:themeColor="text1"/>
          <w:kern w:val="24"/>
        </w:rPr>
        <w:t>Le développement d’une micro-histoire de la Shoah</w:t>
      </w:r>
    </w:p>
    <w:p w14:paraId="2916C929" w14:textId="67CB0922" w:rsidR="00513DE0" w:rsidRPr="007F7A68" w:rsidRDefault="00513DE0" w:rsidP="007F7A68">
      <w:pPr>
        <w:pStyle w:val="Paragraphedeliste"/>
        <w:numPr>
          <w:ilvl w:val="0"/>
          <w:numId w:val="8"/>
        </w:numPr>
        <w:rPr>
          <w:color w:val="000000" w:themeColor="text1"/>
          <w:kern w:val="24"/>
        </w:rPr>
      </w:pPr>
      <w:r w:rsidRPr="007F7A68">
        <w:rPr>
          <w:color w:val="000000" w:themeColor="text1"/>
          <w:kern w:val="24"/>
        </w:rPr>
        <w:t>Les mémoires de la Shoah</w:t>
      </w:r>
    </w:p>
    <w:p w14:paraId="2A73BDCF" w14:textId="5C41D793" w:rsidR="005109F3" w:rsidRPr="007F7A68" w:rsidRDefault="005109F3" w:rsidP="007F7A68">
      <w:pPr>
        <w:pStyle w:val="Paragraphedeliste"/>
        <w:numPr>
          <w:ilvl w:val="0"/>
          <w:numId w:val="8"/>
        </w:numPr>
        <w:rPr>
          <w:color w:val="000000" w:themeColor="text1"/>
          <w:kern w:val="24"/>
        </w:rPr>
      </w:pPr>
      <w:r w:rsidRPr="007F7A68">
        <w:rPr>
          <w:color w:val="000000" w:themeColor="text1"/>
          <w:kern w:val="24"/>
        </w:rPr>
        <w:t xml:space="preserve">Des synthèses </w:t>
      </w:r>
      <w:r w:rsidR="00EE0389" w:rsidRPr="007F7A68">
        <w:rPr>
          <w:color w:val="000000" w:themeColor="text1"/>
          <w:kern w:val="24"/>
        </w:rPr>
        <w:t xml:space="preserve">récentes </w:t>
      </w:r>
      <w:r w:rsidRPr="007F7A68">
        <w:rPr>
          <w:color w:val="000000" w:themeColor="text1"/>
          <w:kern w:val="24"/>
        </w:rPr>
        <w:t>particulièrement riche</w:t>
      </w:r>
      <w:r w:rsidR="004B19BF" w:rsidRPr="007F7A68">
        <w:rPr>
          <w:color w:val="000000" w:themeColor="text1"/>
          <w:kern w:val="24"/>
        </w:rPr>
        <w:t>s</w:t>
      </w:r>
    </w:p>
    <w:p w14:paraId="6119BC74" w14:textId="77777777" w:rsidR="00DD7141" w:rsidRPr="007F7A68" w:rsidRDefault="00DD7141" w:rsidP="007F7A68">
      <w:pPr>
        <w:spacing w:after="0"/>
        <w:rPr>
          <w:rFonts w:ascii="Times New Roman" w:hAnsi="Times New Roman" w:cs="Times New Roman"/>
          <w:b/>
          <w:bCs/>
          <w:color w:val="000000" w:themeColor="text1"/>
          <w:kern w:val="24"/>
          <w:sz w:val="24"/>
          <w:szCs w:val="24"/>
        </w:rPr>
      </w:pPr>
    </w:p>
    <w:p w14:paraId="778C1319" w14:textId="77777777" w:rsidR="007F7A68" w:rsidRDefault="007F7A68" w:rsidP="007F7A68">
      <w:pPr>
        <w:spacing w:after="0"/>
        <w:rPr>
          <w:rFonts w:ascii="Times New Roman" w:hAnsi="Times New Roman" w:cs="Times New Roman"/>
          <w:b/>
          <w:bCs/>
          <w:color w:val="000000" w:themeColor="text1"/>
          <w:kern w:val="24"/>
          <w:sz w:val="24"/>
          <w:szCs w:val="24"/>
        </w:rPr>
      </w:pPr>
    </w:p>
    <w:p w14:paraId="17799771" w14:textId="66FC4912" w:rsidR="009F4942" w:rsidRPr="007F7A68" w:rsidRDefault="007E7FAF" w:rsidP="007F7A68">
      <w:pPr>
        <w:spacing w:after="0"/>
        <w:rPr>
          <w:rFonts w:ascii="Times New Roman" w:hAnsi="Times New Roman" w:cs="Times New Roman"/>
          <w:b/>
          <w:bCs/>
          <w:color w:val="000000" w:themeColor="text1"/>
          <w:kern w:val="24"/>
          <w:sz w:val="24"/>
          <w:szCs w:val="24"/>
        </w:rPr>
      </w:pPr>
      <w:r w:rsidRPr="007F7A68">
        <w:rPr>
          <w:rFonts w:ascii="Times New Roman" w:hAnsi="Times New Roman" w:cs="Times New Roman"/>
          <w:b/>
          <w:bCs/>
          <w:color w:val="000000" w:themeColor="text1"/>
          <w:kern w:val="24"/>
          <w:sz w:val="24"/>
          <w:szCs w:val="24"/>
        </w:rPr>
        <w:lastRenderedPageBreak/>
        <w:t>Document 1 : l</w:t>
      </w:r>
      <w:r w:rsidR="009F4942" w:rsidRPr="007F7A68">
        <w:rPr>
          <w:rFonts w:ascii="Times New Roman" w:hAnsi="Times New Roman" w:cs="Times New Roman"/>
          <w:b/>
          <w:bCs/>
          <w:color w:val="000000" w:themeColor="text1"/>
          <w:kern w:val="24"/>
          <w:sz w:val="24"/>
          <w:szCs w:val="24"/>
        </w:rPr>
        <w:t>a période de l’Etat Français vue par un manuel de cours moyen en 1964</w:t>
      </w:r>
    </w:p>
    <w:p w14:paraId="2EB38BD7" w14:textId="650FB293" w:rsidR="009F4942" w:rsidRPr="007F7A68" w:rsidRDefault="009F4942" w:rsidP="007F7A68">
      <w:pPr>
        <w:spacing w:after="0"/>
        <w:jc w:val="both"/>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La défaite de la France entraîna la fin de la III° République. Un nouveau gouvernement, dont le maréchal Pétain était le chef, s’installa à Vichy.</w:t>
      </w:r>
      <w:r w:rsidR="000E7B9C" w:rsidRPr="007F7A68">
        <w:rPr>
          <w:rFonts w:ascii="Times New Roman" w:hAnsi="Times New Roman" w:cs="Times New Roman"/>
          <w:b/>
          <w:bCs/>
          <w:color w:val="000000" w:themeColor="text1"/>
          <w:kern w:val="24"/>
          <w:sz w:val="24"/>
          <w:szCs w:val="24"/>
        </w:rPr>
        <w:t xml:space="preserve"> </w:t>
      </w:r>
    </w:p>
    <w:p w14:paraId="39087D04" w14:textId="7B059A1F" w:rsidR="009F4942" w:rsidRPr="007F7A68" w:rsidRDefault="009F4942" w:rsidP="007F7A68">
      <w:pPr>
        <w:spacing w:after="0"/>
        <w:jc w:val="both"/>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A la suite de l’invasion, les Armées allemandes sont demeurées en France ; les Allemands étaient les maîtres chez nous. Ils réquisitionnaient le blé, les pommes de terre, le bétail, qu’ils expédiaient en Allemagne. Nos usines devaient travailler pour eux ; des milliers d’ouvriers français furent emmener pour travailler dans les usines allemandes […].</w:t>
      </w:r>
    </w:p>
    <w:p w14:paraId="15B0C7FD" w14:textId="77777777" w:rsidR="009F4942" w:rsidRPr="007F7A68" w:rsidRDefault="009F4942" w:rsidP="007F7A68">
      <w:pPr>
        <w:spacing w:after="0"/>
        <w:jc w:val="both"/>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La majorité des Français refusaient d’obéir aux Allemands et de les aider. Beaucoup de patriotes décidèrent de leur résister. Ils sabotèrent le travail dans les usines ; ils se cachèrent pour ne pas aller en Allemagne.</w:t>
      </w:r>
    </w:p>
    <w:p w14:paraId="39F4FDF7" w14:textId="77777777" w:rsidR="009F4942" w:rsidRPr="007F7A68" w:rsidRDefault="009F4942" w:rsidP="007F7A68">
      <w:pPr>
        <w:spacing w:after="0"/>
        <w:jc w:val="both"/>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Poursuivis par la police allemande, la Gestapo, les résistants se cachèrent dans les maquis, c'est-à-dire dans les forêts et les montagnes ; on les appelait les maquisards. A l’aide de la radio, ils renseignaient les Alliés. Mais quand la Gestapo en arrêtait, elle les torturait, les fusillait ou bien les déportait dans des camps de concentration, à Dachau, Auschwitz. Il y eut de véritables massacres comme à Oradour.</w:t>
      </w:r>
    </w:p>
    <w:p w14:paraId="06BFCA65" w14:textId="77777777" w:rsidR="009F4942" w:rsidRPr="007F7A68" w:rsidRDefault="009F4942" w:rsidP="007F7A68">
      <w:pPr>
        <w:spacing w:after="0"/>
        <w:jc w:val="both"/>
        <w:rPr>
          <w:rFonts w:ascii="Times New Roman" w:hAnsi="Times New Roman" w:cs="Times New Roman"/>
          <w:color w:val="000000" w:themeColor="text1"/>
          <w:kern w:val="24"/>
          <w:sz w:val="24"/>
          <w:szCs w:val="24"/>
        </w:rPr>
      </w:pPr>
      <w:r w:rsidRPr="007F7A68">
        <w:rPr>
          <w:rFonts w:ascii="Times New Roman" w:hAnsi="Times New Roman" w:cs="Times New Roman"/>
          <w:color w:val="000000" w:themeColor="text1"/>
          <w:kern w:val="24"/>
          <w:sz w:val="24"/>
          <w:szCs w:val="24"/>
        </w:rPr>
        <w:t xml:space="preserve">Source : E. </w:t>
      </w:r>
      <w:proofErr w:type="spellStart"/>
      <w:r w:rsidRPr="007F7A68">
        <w:rPr>
          <w:rFonts w:ascii="Times New Roman" w:hAnsi="Times New Roman" w:cs="Times New Roman"/>
          <w:color w:val="000000" w:themeColor="text1"/>
          <w:kern w:val="24"/>
          <w:sz w:val="24"/>
          <w:szCs w:val="24"/>
        </w:rPr>
        <w:t>Billebault</w:t>
      </w:r>
      <w:proofErr w:type="spellEnd"/>
      <w:r w:rsidRPr="007F7A68">
        <w:rPr>
          <w:rFonts w:ascii="Times New Roman" w:hAnsi="Times New Roman" w:cs="Times New Roman"/>
          <w:color w:val="000000" w:themeColor="text1"/>
          <w:kern w:val="24"/>
          <w:sz w:val="24"/>
          <w:szCs w:val="24"/>
        </w:rPr>
        <w:t xml:space="preserve">, </w:t>
      </w:r>
      <w:r w:rsidRPr="007F7A68">
        <w:rPr>
          <w:rFonts w:ascii="Times New Roman" w:hAnsi="Times New Roman" w:cs="Times New Roman"/>
          <w:i/>
          <w:iCs/>
          <w:color w:val="000000" w:themeColor="text1"/>
          <w:kern w:val="24"/>
          <w:sz w:val="24"/>
          <w:szCs w:val="24"/>
        </w:rPr>
        <w:t>Histoire de la France et des Français, cours moyen</w:t>
      </w:r>
      <w:r w:rsidRPr="007F7A68">
        <w:rPr>
          <w:rFonts w:ascii="Times New Roman" w:hAnsi="Times New Roman" w:cs="Times New Roman"/>
          <w:color w:val="000000" w:themeColor="text1"/>
          <w:kern w:val="24"/>
          <w:sz w:val="24"/>
          <w:szCs w:val="24"/>
        </w:rPr>
        <w:t>, éditions de l’Ecole, 1964.</w:t>
      </w:r>
    </w:p>
    <w:p w14:paraId="073EE7C1" w14:textId="46641876" w:rsidR="004D1E96" w:rsidRPr="007F7A68" w:rsidRDefault="004D1E96" w:rsidP="007F7A68">
      <w:pPr>
        <w:spacing w:after="0"/>
        <w:rPr>
          <w:rFonts w:ascii="Times New Roman" w:hAnsi="Times New Roman" w:cs="Times New Roman"/>
          <w:sz w:val="24"/>
          <w:szCs w:val="24"/>
        </w:rPr>
      </w:pPr>
    </w:p>
    <w:p w14:paraId="40824A49" w14:textId="26713AC8" w:rsidR="007E7FAF" w:rsidRPr="007F7A68" w:rsidRDefault="007E7FAF" w:rsidP="007F7A68">
      <w:pPr>
        <w:spacing w:after="0"/>
        <w:rPr>
          <w:rFonts w:ascii="Times New Roman" w:hAnsi="Times New Roman" w:cs="Times New Roman"/>
          <w:b/>
          <w:sz w:val="24"/>
          <w:szCs w:val="24"/>
        </w:rPr>
      </w:pPr>
      <w:r w:rsidRPr="007F7A68">
        <w:rPr>
          <w:rFonts w:ascii="Times New Roman" w:hAnsi="Times New Roman" w:cs="Times New Roman"/>
          <w:b/>
          <w:sz w:val="24"/>
          <w:szCs w:val="24"/>
        </w:rPr>
        <w:t xml:space="preserve">Document </w:t>
      </w:r>
      <w:r w:rsidR="00695469" w:rsidRPr="007F7A68">
        <w:rPr>
          <w:rFonts w:ascii="Times New Roman" w:hAnsi="Times New Roman" w:cs="Times New Roman"/>
          <w:b/>
          <w:sz w:val="24"/>
          <w:szCs w:val="24"/>
        </w:rPr>
        <w:t>2</w:t>
      </w:r>
      <w:r w:rsidRPr="007F7A68">
        <w:rPr>
          <w:rFonts w:ascii="Times New Roman" w:hAnsi="Times New Roman" w:cs="Times New Roman"/>
          <w:b/>
          <w:sz w:val="24"/>
          <w:szCs w:val="24"/>
        </w:rPr>
        <w:t xml:space="preserve"> : </w:t>
      </w:r>
      <w:r w:rsidR="00695469" w:rsidRPr="007F7A68">
        <w:rPr>
          <w:rFonts w:ascii="Times New Roman" w:hAnsi="Times New Roman" w:cs="Times New Roman"/>
          <w:b/>
          <w:sz w:val="24"/>
          <w:szCs w:val="24"/>
        </w:rPr>
        <w:t>l</w:t>
      </w:r>
      <w:r w:rsidRPr="007F7A68">
        <w:rPr>
          <w:rFonts w:ascii="Times New Roman" w:hAnsi="Times New Roman" w:cs="Times New Roman"/>
          <w:b/>
          <w:sz w:val="24"/>
          <w:szCs w:val="24"/>
        </w:rPr>
        <w:t>’assassinat des juifs de Lituanie</w:t>
      </w:r>
    </w:p>
    <w:p w14:paraId="6168A1A4"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 xml:space="preserve">Karl </w:t>
      </w:r>
      <w:proofErr w:type="spellStart"/>
      <w:r w:rsidRPr="007F7A68">
        <w:rPr>
          <w:rFonts w:ascii="Times New Roman" w:eastAsia="Times New Roman" w:hAnsi="Times New Roman" w:cs="Times New Roman"/>
          <w:sz w:val="24"/>
          <w:szCs w:val="24"/>
          <w:lang w:eastAsia="fr-FR"/>
        </w:rPr>
        <w:t>Jäger</w:t>
      </w:r>
      <w:proofErr w:type="spellEnd"/>
      <w:r w:rsidRPr="007F7A68">
        <w:rPr>
          <w:rFonts w:ascii="Times New Roman" w:eastAsia="Times New Roman" w:hAnsi="Times New Roman" w:cs="Times New Roman"/>
          <w:sz w:val="24"/>
          <w:szCs w:val="24"/>
          <w:lang w:eastAsia="fr-FR"/>
        </w:rPr>
        <w:t xml:space="preserve"> commande l'</w:t>
      </w:r>
      <w:proofErr w:type="spellStart"/>
      <w:r w:rsidRPr="007F7A68">
        <w:rPr>
          <w:rFonts w:ascii="Times New Roman" w:eastAsia="Times New Roman" w:hAnsi="Times New Roman" w:cs="Times New Roman"/>
          <w:i/>
          <w:iCs/>
          <w:sz w:val="24"/>
          <w:szCs w:val="24"/>
          <w:lang w:eastAsia="fr-FR"/>
        </w:rPr>
        <w:t>Einsatzkommando</w:t>
      </w:r>
      <w:proofErr w:type="spellEnd"/>
      <w:r w:rsidRPr="007F7A68">
        <w:rPr>
          <w:rFonts w:ascii="Times New Roman" w:eastAsia="Times New Roman" w:hAnsi="Times New Roman" w:cs="Times New Roman"/>
          <w:sz w:val="24"/>
          <w:szCs w:val="24"/>
          <w:lang w:eastAsia="fr-FR"/>
        </w:rPr>
        <w:t xml:space="preserve"> 3, qui appartient à l'</w:t>
      </w:r>
      <w:proofErr w:type="spellStart"/>
      <w:r w:rsidRPr="007F7A68">
        <w:rPr>
          <w:rFonts w:ascii="Times New Roman" w:eastAsia="Times New Roman" w:hAnsi="Times New Roman" w:cs="Times New Roman"/>
          <w:i/>
          <w:iCs/>
          <w:sz w:val="24"/>
          <w:szCs w:val="24"/>
          <w:lang w:eastAsia="fr-FR"/>
        </w:rPr>
        <w:t>Einsatzgruppe</w:t>
      </w:r>
      <w:proofErr w:type="spellEnd"/>
      <w:r w:rsidRPr="007F7A68">
        <w:rPr>
          <w:rFonts w:ascii="Times New Roman" w:eastAsia="Times New Roman" w:hAnsi="Times New Roman" w:cs="Times New Roman"/>
          <w:sz w:val="24"/>
          <w:szCs w:val="24"/>
          <w:lang w:eastAsia="fr-FR"/>
        </w:rPr>
        <w:t xml:space="preserve"> A. Cette unité des </w:t>
      </w:r>
      <w:r w:rsidRPr="007F7A68">
        <w:rPr>
          <w:rFonts w:ascii="Times New Roman" w:eastAsia="Times New Roman" w:hAnsi="Times New Roman" w:cs="Times New Roman"/>
          <w:i/>
          <w:iCs/>
          <w:sz w:val="24"/>
          <w:szCs w:val="24"/>
          <w:lang w:eastAsia="fr-FR"/>
        </w:rPr>
        <w:t>Einsatzgruppen</w:t>
      </w:r>
      <w:r w:rsidRPr="007F7A68">
        <w:rPr>
          <w:rFonts w:ascii="Times New Roman" w:eastAsia="Times New Roman" w:hAnsi="Times New Roman" w:cs="Times New Roman"/>
          <w:sz w:val="24"/>
          <w:szCs w:val="24"/>
          <w:lang w:eastAsia="fr-FR"/>
        </w:rPr>
        <w:t>, composée principalement de SS, est chargée de détruire le « judéo-bolchevisme » dans l'ensemble de la Lituanie.</w:t>
      </w:r>
    </w:p>
    <w:p w14:paraId="060E0997"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 Kaunas, le 1</w:t>
      </w:r>
      <w:r w:rsidRPr="007F7A68">
        <w:rPr>
          <w:rFonts w:ascii="Times New Roman" w:eastAsia="Times New Roman" w:hAnsi="Times New Roman" w:cs="Times New Roman"/>
          <w:sz w:val="24"/>
          <w:szCs w:val="24"/>
          <w:vertAlign w:val="superscript"/>
          <w:lang w:eastAsia="fr-FR"/>
        </w:rPr>
        <w:t>er</w:t>
      </w:r>
      <w:r w:rsidRPr="007F7A68">
        <w:rPr>
          <w:rFonts w:ascii="Times New Roman" w:eastAsia="Times New Roman" w:hAnsi="Times New Roman" w:cs="Times New Roman"/>
          <w:sz w:val="24"/>
          <w:szCs w:val="24"/>
          <w:lang w:eastAsia="fr-FR"/>
        </w:rPr>
        <w:t xml:space="preserve"> décembre 1941 […]</w:t>
      </w:r>
    </w:p>
    <w:p w14:paraId="6392A6BE"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Le commando EK3 est entré en action le 2 juillet 1941 […]. Nos hommes ont procédé aux opérations citées ci-dessous en collaboration avec les patriotes lituaniens :</w:t>
      </w:r>
    </w:p>
    <w:p w14:paraId="0C13AC68" w14:textId="77777777" w:rsidR="007E7FAF" w:rsidRPr="007F7A68" w:rsidRDefault="007E7FAF" w:rsidP="007F7A68">
      <w:pPr>
        <w:pStyle w:val="Paragraphedeliste"/>
        <w:numPr>
          <w:ilvl w:val="0"/>
          <w:numId w:val="9"/>
        </w:numPr>
        <w:rPr>
          <w:rFonts w:eastAsia="Times New Roman"/>
        </w:rPr>
      </w:pPr>
      <w:r w:rsidRPr="007F7A68">
        <w:rPr>
          <w:rFonts w:eastAsia="Times New Roman"/>
        </w:rPr>
        <w:t xml:space="preserve">7 juillet 1941 </w:t>
      </w:r>
      <w:proofErr w:type="spellStart"/>
      <w:r w:rsidRPr="007F7A68">
        <w:rPr>
          <w:rFonts w:eastAsia="Times New Roman"/>
        </w:rPr>
        <w:t>Mariampole</w:t>
      </w:r>
      <w:proofErr w:type="spellEnd"/>
      <w:r w:rsidRPr="007F7A68">
        <w:rPr>
          <w:rFonts w:eastAsia="Times New Roman"/>
        </w:rPr>
        <w:t> : Juifs 32 […]</w:t>
      </w:r>
    </w:p>
    <w:p w14:paraId="69C9BC0A" w14:textId="77777777" w:rsidR="007E7FAF" w:rsidRPr="007F7A68" w:rsidRDefault="007E7FAF" w:rsidP="007F7A68">
      <w:pPr>
        <w:pStyle w:val="Paragraphedeliste"/>
        <w:numPr>
          <w:ilvl w:val="0"/>
          <w:numId w:val="9"/>
        </w:numPr>
        <w:rPr>
          <w:rFonts w:eastAsia="Times New Roman"/>
        </w:rPr>
      </w:pPr>
      <w:r w:rsidRPr="007F7A68">
        <w:rPr>
          <w:rFonts w:eastAsia="Times New Roman"/>
        </w:rPr>
        <w:t>1</w:t>
      </w:r>
      <w:r w:rsidRPr="007F7A68">
        <w:rPr>
          <w:rFonts w:eastAsia="Times New Roman"/>
          <w:vertAlign w:val="superscript"/>
        </w:rPr>
        <w:t>er</w:t>
      </w:r>
      <w:r w:rsidRPr="007F7A68">
        <w:rPr>
          <w:rFonts w:eastAsia="Times New Roman"/>
        </w:rPr>
        <w:t xml:space="preserve"> août 1941 : </w:t>
      </w:r>
      <w:proofErr w:type="spellStart"/>
      <w:r w:rsidRPr="007F7A68">
        <w:rPr>
          <w:rFonts w:eastAsia="Times New Roman"/>
        </w:rPr>
        <w:t>Ukmerge</w:t>
      </w:r>
      <w:proofErr w:type="spellEnd"/>
      <w:r w:rsidRPr="007F7A68">
        <w:rPr>
          <w:rFonts w:eastAsia="Times New Roman"/>
        </w:rPr>
        <w:t xml:space="preserve"> : 254 Juifs, 42 Juives, 1 commissaire politique, 2 agents lituaniens. Du NKVD, 1 maire de </w:t>
      </w:r>
      <w:proofErr w:type="spellStart"/>
      <w:r w:rsidRPr="007F7A68">
        <w:rPr>
          <w:rFonts w:eastAsia="Times New Roman"/>
        </w:rPr>
        <w:t>Jonova</w:t>
      </w:r>
      <w:proofErr w:type="spellEnd"/>
      <w:r w:rsidRPr="007F7A68">
        <w:rPr>
          <w:rFonts w:eastAsia="Times New Roman"/>
        </w:rPr>
        <w:t xml:space="preserve"> […]</w:t>
      </w:r>
    </w:p>
    <w:p w14:paraId="7B3FB68D" w14:textId="77777777" w:rsidR="007E7FAF" w:rsidRPr="007F7A68" w:rsidRDefault="007E7FAF" w:rsidP="007F7A68">
      <w:pPr>
        <w:pStyle w:val="Paragraphedeliste"/>
        <w:numPr>
          <w:ilvl w:val="0"/>
          <w:numId w:val="9"/>
        </w:numPr>
        <w:rPr>
          <w:rFonts w:eastAsia="Times New Roman"/>
        </w:rPr>
      </w:pPr>
      <w:r w:rsidRPr="007F7A68">
        <w:rPr>
          <w:rFonts w:eastAsia="Times New Roman"/>
        </w:rPr>
        <w:t xml:space="preserve">15 et 16 août 1941 </w:t>
      </w:r>
      <w:proofErr w:type="spellStart"/>
      <w:r w:rsidRPr="007F7A68">
        <w:rPr>
          <w:rFonts w:eastAsia="Times New Roman"/>
        </w:rPr>
        <w:t>Rokiskis</w:t>
      </w:r>
      <w:proofErr w:type="spellEnd"/>
      <w:r w:rsidRPr="007F7A68">
        <w:rPr>
          <w:rFonts w:eastAsia="Times New Roman"/>
        </w:rPr>
        <w:t> : 3 200 Juifs, Juives et enfants juifs […]</w:t>
      </w:r>
    </w:p>
    <w:p w14:paraId="564B4724"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Total : 137 346</w:t>
      </w:r>
    </w:p>
    <w:p w14:paraId="20F51D1A"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p>
    <w:p w14:paraId="766A2CEF" w14:textId="77777777" w:rsidR="007E7FAF" w:rsidRPr="007F7A68" w:rsidRDefault="007E7FAF" w:rsidP="007F7A68">
      <w:pPr>
        <w:spacing w:after="0" w:line="240" w:lineRule="auto"/>
        <w:jc w:val="both"/>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Aujourd'hui, il m'est possible d'affirmer que le EK3 a atteint l'objectif fixé, il a résolu le problème juif en Lituanie. […]</w:t>
      </w:r>
    </w:p>
    <w:p w14:paraId="624AB965" w14:textId="77777777" w:rsidR="007E7FAF" w:rsidRPr="007F7A68" w:rsidRDefault="007E7FAF" w:rsidP="007F7A68">
      <w:pPr>
        <w:spacing w:after="0" w:line="240" w:lineRule="auto"/>
        <w:jc w:val="both"/>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 xml:space="preserve">La réalisation de ce type d'opérations a été avant tout un problème d'organisation […]. À </w:t>
      </w:r>
      <w:proofErr w:type="spellStart"/>
      <w:r w:rsidRPr="007F7A68">
        <w:rPr>
          <w:rFonts w:ascii="Times New Roman" w:eastAsia="Times New Roman" w:hAnsi="Times New Roman" w:cs="Times New Roman"/>
          <w:sz w:val="24"/>
          <w:szCs w:val="24"/>
          <w:lang w:eastAsia="fr-FR"/>
        </w:rPr>
        <w:t>Rokiskis</w:t>
      </w:r>
      <w:proofErr w:type="spellEnd"/>
      <w:r w:rsidRPr="007F7A68">
        <w:rPr>
          <w:rFonts w:ascii="Times New Roman" w:eastAsia="Times New Roman" w:hAnsi="Times New Roman" w:cs="Times New Roman"/>
          <w:sz w:val="24"/>
          <w:szCs w:val="24"/>
          <w:lang w:eastAsia="fr-FR"/>
        </w:rPr>
        <w:t>, il a fallu acheminer 3 208 personnes sur une distance de 4,5 km avant de pouvoir procéder à la liquidation. […]</w:t>
      </w:r>
    </w:p>
    <w:p w14:paraId="67B7392C" w14:textId="77777777" w:rsidR="007E7FAF" w:rsidRPr="007F7A68" w:rsidRDefault="007E7FAF" w:rsidP="007F7A68">
      <w:pPr>
        <w:spacing w:after="0" w:line="240" w:lineRule="auto"/>
        <w:jc w:val="both"/>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À Kaunas, tous les membres de mon commando, chefs et hommes, ont participé activement aux opérations d'envergure. Seul un fonctionnaire du service anthropométrique a été dispensé pour raison de maladie.</w:t>
      </w:r>
    </w:p>
    <w:p w14:paraId="7B1932E2" w14:textId="77777777" w:rsidR="007E7FAF" w:rsidRPr="007F7A68" w:rsidRDefault="007E7FAF" w:rsidP="007F7A68">
      <w:pPr>
        <w:spacing w:after="0" w:line="240" w:lineRule="auto"/>
        <w:jc w:val="both"/>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En ce qui concerne la mission du EK3, je considère que les opérations juives sont pratiquement terminées. On a un besoin urgent des quelques travailleurs juifs restants et je pense que nous en aurons encore besoin à la fin de l'hiver. Il faudrait, à mon avis, déjà commencer à stériliser les hommes afin d'empêcher toute procréation. Si une Juive était enceinte malgré cela, il faudrait la liquider. »</w:t>
      </w:r>
    </w:p>
    <w:p w14:paraId="10C20982"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p>
    <w:p w14:paraId="7EF36803" w14:textId="77777777" w:rsidR="007E7FAF" w:rsidRPr="007F7A68" w:rsidRDefault="007E7FAF" w:rsidP="007F7A68">
      <w:pPr>
        <w:spacing w:after="0" w:line="240" w:lineRule="auto"/>
        <w:rPr>
          <w:rFonts w:ascii="Times New Roman" w:eastAsia="Times New Roman" w:hAnsi="Times New Roman" w:cs="Times New Roman"/>
          <w:sz w:val="24"/>
          <w:szCs w:val="24"/>
          <w:lang w:eastAsia="fr-FR"/>
        </w:rPr>
      </w:pPr>
      <w:r w:rsidRPr="007F7A68">
        <w:rPr>
          <w:rFonts w:ascii="Times New Roman" w:eastAsia="Times New Roman" w:hAnsi="Times New Roman" w:cs="Times New Roman"/>
          <w:sz w:val="24"/>
          <w:szCs w:val="24"/>
          <w:lang w:eastAsia="fr-FR"/>
        </w:rPr>
        <w:t xml:space="preserve">Rapport de Karl </w:t>
      </w:r>
      <w:proofErr w:type="spellStart"/>
      <w:r w:rsidRPr="007F7A68">
        <w:rPr>
          <w:rFonts w:ascii="Times New Roman" w:eastAsia="Times New Roman" w:hAnsi="Times New Roman" w:cs="Times New Roman"/>
          <w:sz w:val="24"/>
          <w:szCs w:val="24"/>
          <w:lang w:eastAsia="fr-FR"/>
        </w:rPr>
        <w:t>Jäger</w:t>
      </w:r>
      <w:proofErr w:type="spellEnd"/>
      <w:r w:rsidRPr="007F7A68">
        <w:rPr>
          <w:rFonts w:ascii="Times New Roman" w:eastAsia="Times New Roman" w:hAnsi="Times New Roman" w:cs="Times New Roman"/>
          <w:sz w:val="24"/>
          <w:szCs w:val="24"/>
          <w:lang w:eastAsia="fr-FR"/>
        </w:rPr>
        <w:t>, commandant de l'</w:t>
      </w:r>
      <w:proofErr w:type="spellStart"/>
      <w:r w:rsidRPr="007F7A68">
        <w:rPr>
          <w:rFonts w:ascii="Times New Roman" w:eastAsia="Times New Roman" w:hAnsi="Times New Roman" w:cs="Times New Roman"/>
          <w:i/>
          <w:iCs/>
          <w:sz w:val="24"/>
          <w:szCs w:val="24"/>
          <w:lang w:eastAsia="fr-FR"/>
        </w:rPr>
        <w:t>Einsatzkommando</w:t>
      </w:r>
      <w:proofErr w:type="spellEnd"/>
      <w:r w:rsidRPr="007F7A68">
        <w:rPr>
          <w:rFonts w:ascii="Times New Roman" w:eastAsia="Times New Roman" w:hAnsi="Times New Roman" w:cs="Times New Roman"/>
          <w:i/>
          <w:iCs/>
          <w:sz w:val="24"/>
          <w:szCs w:val="24"/>
          <w:lang w:eastAsia="fr-FR"/>
        </w:rPr>
        <w:t xml:space="preserve"> 3</w:t>
      </w:r>
      <w:r w:rsidRPr="007F7A68">
        <w:rPr>
          <w:rFonts w:ascii="Times New Roman" w:eastAsia="Times New Roman" w:hAnsi="Times New Roman" w:cs="Times New Roman"/>
          <w:sz w:val="24"/>
          <w:szCs w:val="24"/>
          <w:lang w:eastAsia="fr-FR"/>
        </w:rPr>
        <w:t xml:space="preserve"> en Lituanie, 1</w:t>
      </w:r>
      <w:r w:rsidRPr="007F7A68">
        <w:rPr>
          <w:rFonts w:ascii="Times New Roman" w:eastAsia="Times New Roman" w:hAnsi="Times New Roman" w:cs="Times New Roman"/>
          <w:sz w:val="24"/>
          <w:szCs w:val="24"/>
          <w:vertAlign w:val="superscript"/>
          <w:lang w:eastAsia="fr-FR"/>
        </w:rPr>
        <w:t>er</w:t>
      </w:r>
      <w:r w:rsidRPr="007F7A68">
        <w:rPr>
          <w:rFonts w:ascii="Times New Roman" w:eastAsia="Times New Roman" w:hAnsi="Times New Roman" w:cs="Times New Roman"/>
          <w:sz w:val="24"/>
          <w:szCs w:val="24"/>
          <w:lang w:eastAsia="fr-FR"/>
        </w:rPr>
        <w:t xml:space="preserve"> décembre 1941 (trad. C. </w:t>
      </w:r>
      <w:proofErr w:type="spellStart"/>
      <w:r w:rsidRPr="007F7A68">
        <w:rPr>
          <w:rFonts w:ascii="Times New Roman" w:eastAsia="Times New Roman" w:hAnsi="Times New Roman" w:cs="Times New Roman"/>
          <w:sz w:val="24"/>
          <w:szCs w:val="24"/>
          <w:lang w:eastAsia="fr-FR"/>
        </w:rPr>
        <w:t>Métais-Bührendt</w:t>
      </w:r>
      <w:proofErr w:type="spellEnd"/>
      <w:r w:rsidRPr="007F7A68">
        <w:rPr>
          <w:rFonts w:ascii="Times New Roman" w:eastAsia="Times New Roman" w:hAnsi="Times New Roman" w:cs="Times New Roman"/>
          <w:sz w:val="24"/>
          <w:szCs w:val="24"/>
          <w:lang w:eastAsia="fr-FR"/>
        </w:rPr>
        <w:t>).</w:t>
      </w:r>
    </w:p>
    <w:p w14:paraId="5AEA263C" w14:textId="77777777" w:rsidR="007E7FAF" w:rsidRPr="007F7A68" w:rsidRDefault="007E7FAF" w:rsidP="007F7A68">
      <w:pPr>
        <w:spacing w:after="0"/>
        <w:rPr>
          <w:rFonts w:ascii="Times New Roman" w:hAnsi="Times New Roman" w:cs="Times New Roman"/>
          <w:sz w:val="24"/>
          <w:szCs w:val="24"/>
        </w:rPr>
      </w:pPr>
    </w:p>
    <w:p w14:paraId="63C9C268" w14:textId="60B277E5" w:rsidR="007E7FAF" w:rsidRPr="0023405F" w:rsidRDefault="007E7FAF" w:rsidP="007F7A68">
      <w:pPr>
        <w:spacing w:after="0"/>
        <w:jc w:val="both"/>
        <w:rPr>
          <w:rFonts w:ascii="Times New Roman" w:hAnsi="Times New Roman" w:cs="Times New Roman"/>
          <w:b/>
          <w:sz w:val="24"/>
          <w:szCs w:val="24"/>
        </w:rPr>
      </w:pPr>
      <w:r w:rsidRPr="0023405F">
        <w:rPr>
          <w:rFonts w:ascii="Times New Roman" w:hAnsi="Times New Roman" w:cs="Times New Roman"/>
          <w:b/>
          <w:sz w:val="24"/>
          <w:szCs w:val="24"/>
        </w:rPr>
        <w:lastRenderedPageBreak/>
        <w:t xml:space="preserve">Document </w:t>
      </w:r>
      <w:r w:rsidR="00695469" w:rsidRPr="0023405F">
        <w:rPr>
          <w:rFonts w:ascii="Times New Roman" w:hAnsi="Times New Roman" w:cs="Times New Roman"/>
          <w:b/>
          <w:sz w:val="24"/>
          <w:szCs w:val="24"/>
        </w:rPr>
        <w:t>3</w:t>
      </w:r>
      <w:r w:rsidRPr="0023405F">
        <w:rPr>
          <w:rFonts w:ascii="Times New Roman" w:hAnsi="Times New Roman" w:cs="Times New Roman"/>
          <w:b/>
          <w:sz w:val="24"/>
          <w:szCs w:val="24"/>
        </w:rPr>
        <w:t> : L’arrivée à Belzec décrite par un survivant</w:t>
      </w:r>
    </w:p>
    <w:p w14:paraId="4E33FE3A" w14:textId="77777777" w:rsidR="007E7FAF" w:rsidRPr="0023405F" w:rsidRDefault="007E7FAF" w:rsidP="007F7A68">
      <w:pPr>
        <w:spacing w:after="0"/>
        <w:jc w:val="both"/>
        <w:rPr>
          <w:rFonts w:ascii="Times New Roman" w:hAnsi="Times New Roman" w:cs="Times New Roman"/>
          <w:sz w:val="24"/>
          <w:szCs w:val="24"/>
        </w:rPr>
      </w:pPr>
      <w:r w:rsidRPr="0023405F">
        <w:rPr>
          <w:rFonts w:ascii="Times New Roman" w:hAnsi="Times New Roman" w:cs="Times New Roman"/>
          <w:sz w:val="24"/>
          <w:szCs w:val="24"/>
        </w:rPr>
        <w:t>A midi environ, le train atteignit la gare de Belzec. C’était une petite gare, entourée de petites maisons. La Gestapo* vivait dans ces petites maisons […]. A la gare de Belzec, le train fit marche arrière depuis la ligne principale sur une bretelle d’un kilomètre de long, directement à travers la porte du camp de la mort. Des cheminots ukrainiens vivaient aussi près de la gare de Belzec. […] Le train s’arrêtait dans une cour d’un périmètre d’un kilomètre, entourée de fil de fer barbelé et d’une clôture d’acier, le premier placé sur la seconde, l’ensemble mesurant deux mètres de haut. […] Quand un train avait franchi le portail, la sentinelle le refermait et rentrait dans la cabane. C’était alors qu’avait lieu « la prise de livraison du train ». Plusieurs douzaines de SS ouvraient les wagons, criant « Los ! ». Ils chassaient les gens des wagons avec des fouets et des crosses de fusils. Les portes des wagons se trouvaient à un mètre du sol, et tous ceux qui en descendaient, jeunes et vieux, devaient sauter. […] L’homme de la Gestapo prenait livraison des transports de la mort. Dès que les victimes étaient déchargées, elles étaient assemblées dans la cour, entourées par des askars² armés et là, (l’homme de la Gestapo) faisait un discours : « Maintenant, vous allez prendre un bain, et ensuite, vous serez envoyés au travail. » TOUS, à part quelques hommes sélectionnés comme ouvriers indispensables, TOUS – jeunes et vieux, femmes et enfants, allaient à une mort certaine.</w:t>
      </w:r>
    </w:p>
    <w:p w14:paraId="3BACC6DF" w14:textId="77777777" w:rsidR="007E7FAF" w:rsidRPr="0023405F" w:rsidRDefault="007E7FAF" w:rsidP="007F7A68">
      <w:pPr>
        <w:spacing w:after="0"/>
        <w:jc w:val="both"/>
        <w:rPr>
          <w:rFonts w:ascii="Times New Roman" w:hAnsi="Times New Roman" w:cs="Times New Roman"/>
          <w:sz w:val="24"/>
          <w:szCs w:val="24"/>
        </w:rPr>
      </w:pPr>
      <w:r w:rsidRPr="0023405F">
        <w:rPr>
          <w:rFonts w:ascii="Times New Roman" w:hAnsi="Times New Roman" w:cs="Times New Roman"/>
          <w:sz w:val="24"/>
          <w:szCs w:val="24"/>
        </w:rPr>
        <w:t xml:space="preserve">Témoignage de Rudolf </w:t>
      </w:r>
      <w:proofErr w:type="spellStart"/>
      <w:r w:rsidRPr="0023405F">
        <w:rPr>
          <w:rFonts w:ascii="Times New Roman" w:hAnsi="Times New Roman" w:cs="Times New Roman"/>
          <w:sz w:val="24"/>
          <w:szCs w:val="24"/>
        </w:rPr>
        <w:t>Reder</w:t>
      </w:r>
      <w:proofErr w:type="spellEnd"/>
      <w:r w:rsidRPr="0023405F">
        <w:rPr>
          <w:rFonts w:ascii="Times New Roman" w:hAnsi="Times New Roman" w:cs="Times New Roman"/>
          <w:sz w:val="24"/>
          <w:szCs w:val="24"/>
        </w:rPr>
        <w:t xml:space="preserve">, survivant du centre de mise à mort de Belzec (1946), </w:t>
      </w:r>
      <w:r w:rsidRPr="0023405F">
        <w:rPr>
          <w:rFonts w:ascii="Times New Roman" w:hAnsi="Times New Roman" w:cs="Times New Roman"/>
          <w:i/>
          <w:sz w:val="24"/>
          <w:szCs w:val="24"/>
        </w:rPr>
        <w:t>Revue d’histoire de la Shoah</w:t>
      </w:r>
      <w:r w:rsidRPr="0023405F">
        <w:rPr>
          <w:rFonts w:ascii="Times New Roman" w:hAnsi="Times New Roman" w:cs="Times New Roman"/>
          <w:sz w:val="24"/>
          <w:szCs w:val="24"/>
        </w:rPr>
        <w:t>, 2012</w:t>
      </w:r>
    </w:p>
    <w:p w14:paraId="6E561DA5" w14:textId="77777777" w:rsidR="007E7FAF" w:rsidRPr="0023405F" w:rsidRDefault="007E7FAF" w:rsidP="007F7A68">
      <w:pPr>
        <w:spacing w:after="0"/>
        <w:jc w:val="both"/>
        <w:rPr>
          <w:rFonts w:ascii="Times New Roman" w:hAnsi="Times New Roman" w:cs="Times New Roman"/>
          <w:sz w:val="24"/>
          <w:szCs w:val="24"/>
        </w:rPr>
      </w:pPr>
      <w:r w:rsidRPr="0023405F">
        <w:rPr>
          <w:rFonts w:ascii="Times New Roman" w:hAnsi="Times New Roman" w:cs="Times New Roman"/>
          <w:sz w:val="24"/>
          <w:szCs w:val="24"/>
        </w:rPr>
        <w:t>* : Police secrète d’Etat, c’est la police politique de l’Allemagne Nazie créée en avril 1933</w:t>
      </w:r>
    </w:p>
    <w:p w14:paraId="78BC2B77" w14:textId="77777777" w:rsidR="007E7FAF" w:rsidRPr="0023405F" w:rsidRDefault="007E7FAF" w:rsidP="007F7A68">
      <w:pPr>
        <w:spacing w:after="0"/>
        <w:jc w:val="both"/>
        <w:rPr>
          <w:rFonts w:ascii="Times New Roman" w:hAnsi="Times New Roman" w:cs="Times New Roman"/>
          <w:sz w:val="24"/>
          <w:szCs w:val="24"/>
        </w:rPr>
      </w:pPr>
      <w:r w:rsidRPr="0023405F">
        <w:rPr>
          <w:rFonts w:ascii="Times New Roman" w:hAnsi="Times New Roman" w:cs="Times New Roman"/>
          <w:sz w:val="24"/>
          <w:szCs w:val="24"/>
        </w:rPr>
        <w:t>² : Auxiliaires de police Lettons ou Ukrainiens</w:t>
      </w:r>
    </w:p>
    <w:p w14:paraId="65DC5D0E" w14:textId="77777777" w:rsidR="007E7FAF" w:rsidRPr="0023405F" w:rsidRDefault="007E7FAF" w:rsidP="007F7A68">
      <w:pPr>
        <w:spacing w:after="0"/>
        <w:rPr>
          <w:rFonts w:ascii="Times New Roman" w:hAnsi="Times New Roman" w:cs="Times New Roman"/>
          <w:sz w:val="24"/>
          <w:szCs w:val="24"/>
        </w:rPr>
      </w:pPr>
    </w:p>
    <w:p w14:paraId="51EAC06B" w14:textId="74A97A43" w:rsidR="007E7FAF" w:rsidRPr="0023405F" w:rsidRDefault="007E7FAF" w:rsidP="007F7A68">
      <w:pPr>
        <w:spacing w:after="0"/>
        <w:jc w:val="both"/>
        <w:rPr>
          <w:rFonts w:ascii="Times New Roman" w:eastAsia="Times New Roman" w:hAnsi="Times New Roman" w:cs="Times New Roman"/>
          <w:sz w:val="24"/>
          <w:szCs w:val="24"/>
        </w:rPr>
      </w:pPr>
      <w:r w:rsidRPr="0023405F">
        <w:rPr>
          <w:rFonts w:ascii="Times New Roman" w:hAnsi="Times New Roman" w:cs="Times New Roman"/>
          <w:b/>
          <w:sz w:val="24"/>
          <w:szCs w:val="24"/>
        </w:rPr>
        <w:t xml:space="preserve">Document </w:t>
      </w:r>
      <w:r w:rsidR="00695469" w:rsidRPr="0023405F">
        <w:rPr>
          <w:rFonts w:ascii="Times New Roman" w:hAnsi="Times New Roman" w:cs="Times New Roman"/>
          <w:b/>
          <w:sz w:val="24"/>
          <w:szCs w:val="24"/>
        </w:rPr>
        <w:t>4</w:t>
      </w:r>
      <w:r w:rsidRPr="0023405F">
        <w:rPr>
          <w:rFonts w:ascii="Times New Roman" w:hAnsi="Times New Roman" w:cs="Times New Roman"/>
          <w:b/>
          <w:sz w:val="24"/>
          <w:szCs w:val="24"/>
        </w:rPr>
        <w:t xml:space="preserve"> : L’extermination des juifs des ghettos. </w:t>
      </w:r>
      <w:r w:rsidRPr="0023405F">
        <w:rPr>
          <w:rFonts w:ascii="Times New Roman" w:eastAsia="Times New Roman" w:hAnsi="Times New Roman" w:cs="Times New Roman"/>
          <w:iCs/>
          <w:sz w:val="24"/>
          <w:szCs w:val="24"/>
        </w:rPr>
        <w:t xml:space="preserve">Le capitaine Wilhelm </w:t>
      </w:r>
      <w:proofErr w:type="spellStart"/>
      <w:r w:rsidRPr="0023405F">
        <w:rPr>
          <w:rFonts w:ascii="Times New Roman" w:eastAsia="Times New Roman" w:hAnsi="Times New Roman" w:cs="Times New Roman"/>
          <w:iCs/>
          <w:sz w:val="24"/>
          <w:szCs w:val="24"/>
        </w:rPr>
        <w:t>Hosenfeld</w:t>
      </w:r>
      <w:proofErr w:type="spellEnd"/>
      <w:r w:rsidRPr="0023405F">
        <w:rPr>
          <w:rFonts w:ascii="Times New Roman" w:eastAsia="Times New Roman" w:hAnsi="Times New Roman" w:cs="Times New Roman"/>
          <w:iCs/>
          <w:sz w:val="24"/>
          <w:szCs w:val="24"/>
        </w:rPr>
        <w:t xml:space="preserve"> (1895-1952), officier allemand de la Wehrmacht cantonné à Varsovie, évoque, dans son journal intime, le sort des juifs et les rumeurs d'extermination.</w:t>
      </w:r>
    </w:p>
    <w:p w14:paraId="5C359ADB" w14:textId="77777777" w:rsidR="007F7A68" w:rsidRPr="0023405F" w:rsidRDefault="007F7A68" w:rsidP="007F7A68">
      <w:pPr>
        <w:spacing w:after="0" w:line="240" w:lineRule="auto"/>
        <w:rPr>
          <w:rFonts w:ascii="Times New Roman" w:eastAsia="Times New Roman" w:hAnsi="Times New Roman" w:cs="Times New Roman"/>
          <w:sz w:val="24"/>
          <w:szCs w:val="24"/>
        </w:rPr>
      </w:pPr>
      <w:r w:rsidRPr="0023405F">
        <w:rPr>
          <w:rFonts w:ascii="Times New Roman" w:eastAsia="Times New Roman" w:hAnsi="Times New Roman" w:cs="Times New Roman"/>
          <w:sz w:val="24"/>
          <w:szCs w:val="24"/>
        </w:rPr>
        <w:t xml:space="preserve">« Varsovie, le 23 juin 1942 </w:t>
      </w:r>
    </w:p>
    <w:p w14:paraId="0F82A5A5" w14:textId="77777777" w:rsidR="007F7A68" w:rsidRPr="0023405F" w:rsidRDefault="007F7A68" w:rsidP="007F7A68">
      <w:pPr>
        <w:spacing w:after="0" w:line="240" w:lineRule="auto"/>
        <w:ind w:firstLine="708"/>
        <w:jc w:val="both"/>
        <w:rPr>
          <w:rFonts w:ascii="Times New Roman" w:hAnsi="Times New Roman" w:cs="Times New Roman"/>
          <w:sz w:val="24"/>
          <w:szCs w:val="24"/>
        </w:rPr>
      </w:pPr>
      <w:r w:rsidRPr="0023405F">
        <w:rPr>
          <w:rFonts w:ascii="Times New Roman" w:hAnsi="Times New Roman" w:cs="Times New Roman"/>
          <w:sz w:val="24"/>
          <w:szCs w:val="24"/>
        </w:rPr>
        <w:t xml:space="preserve">De sources différentes et toutes dignes de foi, nous apprenons que le ghetto de Lublin a été vidé, que les Juifs ont été tués en masse ou chassés dans les forêts, et que certains d'entre eux ont été emprisonnés dans un camp proche Des témoins venus de </w:t>
      </w:r>
      <w:proofErr w:type="spellStart"/>
      <w:r w:rsidRPr="0023405F">
        <w:rPr>
          <w:rFonts w:ascii="Times New Roman" w:hAnsi="Times New Roman" w:cs="Times New Roman"/>
          <w:sz w:val="24"/>
          <w:szCs w:val="24"/>
        </w:rPr>
        <w:t>Lietsmannstadt</w:t>
      </w:r>
      <w:proofErr w:type="spellEnd"/>
      <w:r w:rsidRPr="0023405F">
        <w:rPr>
          <w:rFonts w:ascii="Times New Roman" w:hAnsi="Times New Roman" w:cs="Times New Roman"/>
          <w:sz w:val="24"/>
          <w:szCs w:val="24"/>
        </w:rPr>
        <w:t xml:space="preserve"> et de Kutno racontent que les Juifs, hommes, femmes et enfants, sont asphyxiés dans des unités de gazage mobiles, que les cadavres sont dépouillés de leurs habits avant d'être jetés à la fosse commune et que ces vêtements sont ensuite recyclés dans des usines textiles. On rapporte des scènes effrayantes de là-bas. Mais il y a maintenant des témoignages selon lesquels le ghetto de Varsovie subirait en ce moment le même sort. Quatre cent mille personnes y sont enfermées et ce seraient des bataillons de miliciens lituaniens ou ukrainiens qui seraient chargés de l'opération, à la place des policiers allemands. Il est difficile de croire de telles choses et pour ma part j'essaie de ne pas leur accorder de crédit, non pas tant par inquiétude pour l'avenir de notre peuple, qui devra expier ces monstruosités un jour ou l'autre, mais parce que je n'arrive pas à penser qu'Hitler poursuive un but pareil, ni qu'il y ait des Allemands capables de donner de tels ordres. Si c'est par malheur le cas, il ne peut y avoir qu'une explication : ce sont des malades, des anormaux ou des fous. »</w:t>
      </w:r>
    </w:p>
    <w:p w14:paraId="22195581" w14:textId="77777777" w:rsidR="007F7A68" w:rsidRPr="0023405F" w:rsidRDefault="007F7A68" w:rsidP="007F7A68">
      <w:pPr>
        <w:spacing w:after="0" w:line="240" w:lineRule="auto"/>
        <w:jc w:val="both"/>
        <w:rPr>
          <w:rFonts w:ascii="Times New Roman" w:hAnsi="Times New Roman" w:cs="Times New Roman"/>
          <w:sz w:val="24"/>
          <w:szCs w:val="24"/>
        </w:rPr>
      </w:pPr>
      <w:r w:rsidRPr="0023405F">
        <w:rPr>
          <w:rFonts w:ascii="Times New Roman" w:hAnsi="Times New Roman" w:cs="Times New Roman"/>
          <w:sz w:val="24"/>
          <w:szCs w:val="24"/>
        </w:rPr>
        <w:t xml:space="preserve">Source : </w:t>
      </w:r>
      <w:r w:rsidRPr="0023405F">
        <w:rPr>
          <w:rStyle w:val="Accentuation"/>
          <w:rFonts w:ascii="Times New Roman" w:hAnsi="Times New Roman" w:cs="Times New Roman"/>
          <w:bCs/>
          <w:sz w:val="24"/>
          <w:szCs w:val="24"/>
        </w:rPr>
        <w:t xml:space="preserve">Capitaine Wilhelm </w:t>
      </w:r>
      <w:proofErr w:type="spellStart"/>
      <w:r w:rsidRPr="0023405F">
        <w:rPr>
          <w:rStyle w:val="Accentuation"/>
          <w:rFonts w:ascii="Times New Roman" w:hAnsi="Times New Roman" w:cs="Times New Roman"/>
          <w:bCs/>
          <w:sz w:val="24"/>
          <w:szCs w:val="24"/>
        </w:rPr>
        <w:t>Hosenfeld</w:t>
      </w:r>
      <w:proofErr w:type="spellEnd"/>
      <w:r w:rsidRPr="0023405F">
        <w:rPr>
          <w:rStyle w:val="Accentuation"/>
          <w:rFonts w:ascii="Times New Roman" w:hAnsi="Times New Roman" w:cs="Times New Roman"/>
          <w:sz w:val="24"/>
          <w:szCs w:val="24"/>
        </w:rPr>
        <w:t>,</w:t>
      </w:r>
      <w:r w:rsidRPr="0023405F">
        <w:rPr>
          <w:rFonts w:ascii="Times New Roman" w:hAnsi="Times New Roman" w:cs="Times New Roman"/>
          <w:i/>
          <w:iCs/>
          <w:sz w:val="24"/>
          <w:szCs w:val="24"/>
        </w:rPr>
        <w:t xml:space="preserve"> </w:t>
      </w:r>
      <w:r w:rsidRPr="0023405F">
        <w:rPr>
          <w:rStyle w:val="Accentuation"/>
          <w:rFonts w:ascii="Times New Roman" w:hAnsi="Times New Roman" w:cs="Times New Roman"/>
          <w:sz w:val="24"/>
          <w:szCs w:val="24"/>
        </w:rPr>
        <w:t xml:space="preserve">cité dans Wladyslaw </w:t>
      </w:r>
      <w:proofErr w:type="spellStart"/>
      <w:r w:rsidRPr="0023405F">
        <w:rPr>
          <w:rStyle w:val="Accentuation"/>
          <w:rFonts w:ascii="Times New Roman" w:hAnsi="Times New Roman" w:cs="Times New Roman"/>
          <w:sz w:val="24"/>
          <w:szCs w:val="24"/>
        </w:rPr>
        <w:t>Szpilman</w:t>
      </w:r>
      <w:proofErr w:type="spellEnd"/>
      <w:r w:rsidRPr="0023405F">
        <w:rPr>
          <w:rStyle w:val="Accentuation"/>
          <w:rFonts w:ascii="Times New Roman" w:hAnsi="Times New Roman" w:cs="Times New Roman"/>
          <w:sz w:val="24"/>
          <w:szCs w:val="24"/>
        </w:rPr>
        <w:t>, Le pianiste, L’extraordinaire destin d’un musicien juif dans le ghetto de Varsovie 1939-1945, Robert Laffont, 2001.</w:t>
      </w:r>
    </w:p>
    <w:p w14:paraId="35E4BD03" w14:textId="10064945" w:rsidR="007E7FAF" w:rsidRPr="007F7A68" w:rsidRDefault="007E7FAF" w:rsidP="007F7A68">
      <w:pPr>
        <w:spacing w:after="0" w:line="360" w:lineRule="auto"/>
        <w:jc w:val="both"/>
        <w:rPr>
          <w:rFonts w:ascii="Times New Roman" w:hAnsi="Times New Roman" w:cs="Times New Roman"/>
          <w:sz w:val="24"/>
          <w:szCs w:val="24"/>
        </w:rPr>
      </w:pPr>
    </w:p>
    <w:p w14:paraId="2333E466" w14:textId="77777777" w:rsidR="007E7FAF" w:rsidRPr="007F7A68" w:rsidRDefault="007E7FAF" w:rsidP="007F7A68">
      <w:pPr>
        <w:spacing w:after="0" w:line="360" w:lineRule="auto"/>
        <w:jc w:val="both"/>
        <w:rPr>
          <w:rFonts w:ascii="Times New Roman" w:hAnsi="Times New Roman" w:cs="Times New Roman"/>
          <w:sz w:val="24"/>
          <w:szCs w:val="24"/>
        </w:rPr>
      </w:pPr>
    </w:p>
    <w:p w14:paraId="05AFCE3E" w14:textId="40F1EFEF" w:rsidR="007E7FAF" w:rsidRPr="007F7A68" w:rsidRDefault="007E7FAF" w:rsidP="007F7A68">
      <w:pPr>
        <w:spacing w:after="0"/>
        <w:rPr>
          <w:rFonts w:ascii="Times New Roman" w:hAnsi="Times New Roman" w:cs="Times New Roman"/>
          <w:sz w:val="24"/>
          <w:szCs w:val="24"/>
        </w:rPr>
      </w:pPr>
      <w:r w:rsidRPr="007F7A68">
        <w:rPr>
          <w:rFonts w:ascii="Times New Roman" w:hAnsi="Times New Roman" w:cs="Times New Roman"/>
          <w:b/>
          <w:sz w:val="24"/>
          <w:szCs w:val="24"/>
        </w:rPr>
        <w:lastRenderedPageBreak/>
        <w:t>Document 5 : Témoignage de Simone Veil, déportée raciale à Auschwitz-Birkenau, matricule 78 651.</w:t>
      </w:r>
      <w:r w:rsidRPr="007F7A68">
        <w:rPr>
          <w:rFonts w:ascii="Times New Roman" w:hAnsi="Times New Roman" w:cs="Times New Roman"/>
          <w:sz w:val="24"/>
          <w:szCs w:val="24"/>
        </w:rPr>
        <w:t xml:space="preserve"> Sur 75 000 déportés juifs depuis la France, seulement 2 500 sont revenus.</w:t>
      </w:r>
    </w:p>
    <w:p w14:paraId="4487C859" w14:textId="77777777" w:rsidR="007E7FAF" w:rsidRPr="007F7A68" w:rsidRDefault="007E7FAF" w:rsidP="007F7A68">
      <w:pPr>
        <w:spacing w:after="0"/>
        <w:ind w:firstLine="708"/>
        <w:jc w:val="both"/>
        <w:rPr>
          <w:rFonts w:ascii="Times New Roman" w:hAnsi="Times New Roman" w:cs="Times New Roman"/>
          <w:i/>
          <w:sz w:val="24"/>
          <w:szCs w:val="24"/>
        </w:rPr>
      </w:pPr>
      <w:r w:rsidRPr="007F7A68">
        <w:rPr>
          <w:rFonts w:ascii="Times New Roman" w:hAnsi="Times New Roman" w:cs="Times New Roman"/>
          <w:sz w:val="24"/>
          <w:szCs w:val="24"/>
        </w:rPr>
        <w:t>« </w:t>
      </w:r>
      <w:r w:rsidRPr="007F7A68">
        <w:rPr>
          <w:rFonts w:ascii="Times New Roman" w:hAnsi="Times New Roman" w:cs="Times New Roman"/>
          <w:i/>
          <w:sz w:val="24"/>
          <w:szCs w:val="24"/>
        </w:rPr>
        <w:t>On entend souvent dire que les déportés ont voulu oublier et ont préféré se taire. C’est vrai sans doute pour quelques-uns, mais inexact pour la plupart d’entre eux.</w:t>
      </w:r>
    </w:p>
    <w:p w14:paraId="281DD9C9" w14:textId="77777777" w:rsidR="007E7FAF" w:rsidRPr="007F7A68" w:rsidRDefault="007E7FAF" w:rsidP="007F7A68">
      <w:pPr>
        <w:spacing w:after="0"/>
        <w:ind w:firstLine="708"/>
        <w:jc w:val="both"/>
        <w:rPr>
          <w:rFonts w:ascii="Times New Roman" w:hAnsi="Times New Roman" w:cs="Times New Roman"/>
          <w:i/>
          <w:color w:val="FF0000"/>
          <w:sz w:val="24"/>
          <w:szCs w:val="24"/>
        </w:rPr>
      </w:pPr>
      <w:r w:rsidRPr="007F7A68">
        <w:rPr>
          <w:rFonts w:ascii="Times New Roman" w:hAnsi="Times New Roman" w:cs="Times New Roman"/>
          <w:i/>
          <w:sz w:val="24"/>
          <w:szCs w:val="24"/>
        </w:rPr>
        <w:t>Si je prends mon cas, j’ai toujours été disposée à en parler, à témoigner. Mais personne n’avait envie de nous entendre. Ce que nous disions était trop dur, pouvait paraître cynique. Il aurait fallu que nous disions les choses avec plus de précaution. Ainsi, à partir du mois de juin 1945 et durant tout l’été, les familles de ceux qui n’étaient pas rentrés ont continué à attendre et à espérer. Lorsque nous manifestions des doutes sur ce point, compte tenu de tout ce que nous savions, on préférait ne pas nous écouter, ou ne pas comprendre. […]</w:t>
      </w:r>
    </w:p>
    <w:p w14:paraId="1C38AEEA" w14:textId="77777777" w:rsidR="007E7FAF" w:rsidRPr="007F7A68" w:rsidRDefault="007E7FAF" w:rsidP="007F7A68">
      <w:pPr>
        <w:spacing w:after="0"/>
        <w:ind w:firstLine="708"/>
        <w:jc w:val="both"/>
        <w:rPr>
          <w:rFonts w:ascii="Times New Roman" w:hAnsi="Times New Roman" w:cs="Times New Roman"/>
          <w:i/>
          <w:sz w:val="24"/>
          <w:szCs w:val="24"/>
        </w:rPr>
      </w:pPr>
      <w:r w:rsidRPr="007F7A68">
        <w:rPr>
          <w:rFonts w:ascii="Times New Roman" w:hAnsi="Times New Roman" w:cs="Times New Roman"/>
          <w:i/>
          <w:sz w:val="24"/>
          <w:szCs w:val="24"/>
        </w:rPr>
        <w:t>Cette incompréhension, ces difficultés, nous les retrouvons en famille. Peut-être même surtout dans nos familles, c’est le silence : un véritable mur entre ceux qui ont été déportés et les autres.</w:t>
      </w:r>
    </w:p>
    <w:p w14:paraId="459B1801" w14:textId="77777777" w:rsidR="007E7FAF" w:rsidRPr="007F7A68" w:rsidRDefault="007E7FAF" w:rsidP="007F7A68">
      <w:pPr>
        <w:spacing w:after="0"/>
        <w:ind w:firstLine="708"/>
        <w:jc w:val="both"/>
        <w:rPr>
          <w:rFonts w:ascii="Times New Roman" w:hAnsi="Times New Roman" w:cs="Times New Roman"/>
          <w:sz w:val="24"/>
          <w:szCs w:val="24"/>
        </w:rPr>
      </w:pPr>
      <w:r w:rsidRPr="007F7A68">
        <w:rPr>
          <w:rFonts w:ascii="Times New Roman" w:hAnsi="Times New Roman" w:cs="Times New Roman"/>
          <w:i/>
          <w:sz w:val="24"/>
          <w:szCs w:val="24"/>
        </w:rPr>
        <w:t>Une sœur de mon mari a été déportée : nous nous sommes à peine croisées à Bergen-Belsen, mais nous avons des camarades communs, beaucoup de souvenirs communs. Chaque fois que nous nous voyons, nous en parlons. C’est instinctif, un besoin de le faire. Mais la famille ne le supporte pas. Quand nous en parlons, inconsciemment, on nous fait taire. On nous interrompt par la phrase la plus banale, qui n’a rien à voir avec ce dont nous parlons. Cela rend les choses si insupportables que nous partons dans la pièce d’à côté pour parler, seules, tranquillement.</w:t>
      </w:r>
      <w:r w:rsidRPr="007F7A68">
        <w:rPr>
          <w:rFonts w:ascii="Times New Roman" w:hAnsi="Times New Roman" w:cs="Times New Roman"/>
          <w:sz w:val="24"/>
          <w:szCs w:val="24"/>
        </w:rPr>
        <w:t> »</w:t>
      </w:r>
    </w:p>
    <w:p w14:paraId="69F4C5C3" w14:textId="77777777" w:rsidR="007E7FAF" w:rsidRPr="007F7A68" w:rsidRDefault="007E7FAF" w:rsidP="007F7A68">
      <w:pPr>
        <w:spacing w:after="0"/>
        <w:rPr>
          <w:rFonts w:ascii="Times New Roman" w:hAnsi="Times New Roman" w:cs="Times New Roman"/>
          <w:sz w:val="24"/>
          <w:szCs w:val="24"/>
        </w:rPr>
      </w:pPr>
      <w:r w:rsidRPr="007F7A68">
        <w:rPr>
          <w:rFonts w:ascii="Times New Roman" w:hAnsi="Times New Roman" w:cs="Times New Roman"/>
          <w:sz w:val="24"/>
          <w:szCs w:val="24"/>
        </w:rPr>
        <w:t xml:space="preserve">Source : Annette Wieviorka, </w:t>
      </w:r>
      <w:r w:rsidRPr="007F7A68">
        <w:rPr>
          <w:rFonts w:ascii="Times New Roman" w:hAnsi="Times New Roman" w:cs="Times New Roman"/>
          <w:i/>
          <w:sz w:val="24"/>
          <w:szCs w:val="24"/>
        </w:rPr>
        <w:t>Déportation et génocide, Entre la mémoire et l’oubli</w:t>
      </w:r>
      <w:r w:rsidRPr="007F7A68">
        <w:rPr>
          <w:rFonts w:ascii="Times New Roman" w:hAnsi="Times New Roman" w:cs="Times New Roman"/>
          <w:sz w:val="24"/>
          <w:szCs w:val="24"/>
        </w:rPr>
        <w:t>, Plon, 1992, page 170-171</w:t>
      </w:r>
    </w:p>
    <w:p w14:paraId="5A304DC8" w14:textId="77777777" w:rsidR="007E7FAF" w:rsidRPr="007F7A68" w:rsidRDefault="007E7FAF" w:rsidP="007F7A68">
      <w:pPr>
        <w:spacing w:after="0"/>
        <w:rPr>
          <w:rFonts w:ascii="Times New Roman" w:hAnsi="Times New Roman" w:cs="Times New Roman"/>
          <w:sz w:val="24"/>
          <w:szCs w:val="24"/>
        </w:rPr>
      </w:pPr>
    </w:p>
    <w:p w14:paraId="0A24DB15" w14:textId="77777777" w:rsidR="007E7FAF" w:rsidRPr="007F7A68" w:rsidRDefault="007E7FAF" w:rsidP="007F7A68">
      <w:pPr>
        <w:spacing w:after="0"/>
        <w:rPr>
          <w:rFonts w:ascii="Times New Roman" w:hAnsi="Times New Roman" w:cs="Times New Roman"/>
          <w:sz w:val="24"/>
          <w:szCs w:val="24"/>
        </w:rPr>
      </w:pPr>
    </w:p>
    <w:p w14:paraId="6BBC6FE0" w14:textId="6B3DEA59" w:rsidR="007E7FAF" w:rsidRPr="007F7A68" w:rsidRDefault="007E7FAF" w:rsidP="0023405F">
      <w:pPr>
        <w:spacing w:after="0"/>
        <w:jc w:val="center"/>
        <w:rPr>
          <w:rFonts w:ascii="Times New Roman" w:hAnsi="Times New Roman" w:cs="Times New Roman"/>
          <w:sz w:val="24"/>
          <w:szCs w:val="24"/>
        </w:rPr>
      </w:pPr>
      <w:r w:rsidRPr="007F7A68">
        <w:rPr>
          <w:rFonts w:ascii="Times New Roman" w:hAnsi="Times New Roman" w:cs="Times New Roman"/>
          <w:b/>
          <w:sz w:val="24"/>
          <w:szCs w:val="24"/>
        </w:rPr>
        <w:t>La rafle du Vel d’Hiv</w:t>
      </w:r>
    </w:p>
    <w:p w14:paraId="544A2DFB" w14:textId="77086489" w:rsidR="007E7FAF" w:rsidRPr="007F7A68" w:rsidRDefault="007E7FAF" w:rsidP="007F7A68">
      <w:pPr>
        <w:spacing w:after="0"/>
        <w:jc w:val="both"/>
        <w:rPr>
          <w:rFonts w:ascii="Times New Roman" w:hAnsi="Times New Roman" w:cs="Times New Roman"/>
          <w:b/>
          <w:bCs/>
          <w:sz w:val="24"/>
          <w:szCs w:val="24"/>
        </w:rPr>
      </w:pPr>
      <w:r w:rsidRPr="007F7A68">
        <w:rPr>
          <w:rFonts w:ascii="Times New Roman" w:hAnsi="Times New Roman" w:cs="Times New Roman"/>
          <w:b/>
          <w:bCs/>
          <w:sz w:val="24"/>
          <w:szCs w:val="24"/>
        </w:rPr>
        <w:t>Rappel historique</w:t>
      </w:r>
    </w:p>
    <w:p w14:paraId="3CD2CFB9" w14:textId="2FE43799"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Le jeudi 16 juillet 1942 et le vendredi 17 juillet, la police française a été mise à la disposition des autorités allemandes d’Occupation pour arrêter 27 361 Juifs à Paris et dans sa banlieue. Cette grande rafle</w:t>
      </w:r>
      <w:r w:rsidR="00642055">
        <w:rPr>
          <w:rFonts w:ascii="Times New Roman" w:hAnsi="Times New Roman" w:cs="Times New Roman"/>
          <w:sz w:val="24"/>
          <w:szCs w:val="24"/>
        </w:rPr>
        <w:t xml:space="preserve"> </w:t>
      </w:r>
      <w:r w:rsidRPr="007F7A68">
        <w:rPr>
          <w:rFonts w:ascii="Times New Roman" w:hAnsi="Times New Roman" w:cs="Times New Roman"/>
          <w:sz w:val="24"/>
          <w:szCs w:val="24"/>
        </w:rPr>
        <w:t xml:space="preserve">est restée dans la mémoire nationale sous le nom de « Rafle du </w:t>
      </w:r>
      <w:proofErr w:type="spellStart"/>
      <w:r w:rsidRPr="007F7A68">
        <w:rPr>
          <w:rFonts w:ascii="Times New Roman" w:hAnsi="Times New Roman" w:cs="Times New Roman"/>
          <w:sz w:val="24"/>
          <w:szCs w:val="24"/>
        </w:rPr>
        <w:t>Vél’d'Hiv</w:t>
      </w:r>
      <w:proofErr w:type="spellEnd"/>
      <w:r w:rsidRPr="007F7A68">
        <w:rPr>
          <w:rFonts w:ascii="Times New Roman" w:hAnsi="Times New Roman" w:cs="Times New Roman"/>
          <w:sz w:val="24"/>
          <w:szCs w:val="24"/>
        </w:rPr>
        <w:t xml:space="preserve">’ ». Elle a été réalisée à la suite de négociations entre le Secrétaire Général à la Police, René Bousquet, délégué par le chef du gouvernement Pierre Laval et Carl </w:t>
      </w:r>
      <w:proofErr w:type="spellStart"/>
      <w:r w:rsidRPr="007F7A68">
        <w:rPr>
          <w:rFonts w:ascii="Times New Roman" w:hAnsi="Times New Roman" w:cs="Times New Roman"/>
          <w:sz w:val="24"/>
          <w:szCs w:val="24"/>
        </w:rPr>
        <w:t>Oberg</w:t>
      </w:r>
      <w:proofErr w:type="spellEnd"/>
      <w:r w:rsidRPr="007F7A68">
        <w:rPr>
          <w:rFonts w:ascii="Times New Roman" w:hAnsi="Times New Roman" w:cs="Times New Roman"/>
          <w:sz w:val="24"/>
          <w:szCs w:val="24"/>
        </w:rPr>
        <w:t>, chef suprême de la SS et de la police de sûreté en France occupée. Au cours de cette rafle, qui a été réalisée dans le cadre du projet nazi de la « Solution finale », 4 500 policiers français ont arrêté 13 152 Juifs, dont 4 115 enfants, sur la base d’un fichier établi par la préfecture de police, d’après un recensement ordonné en septembre 1940</w:t>
      </w:r>
    </w:p>
    <w:p w14:paraId="7E77C85E" w14:textId="77777777" w:rsidR="007E7FAF" w:rsidRPr="007F7A68" w:rsidRDefault="007E7FAF" w:rsidP="007F7A68">
      <w:pPr>
        <w:pStyle w:val="Titre2"/>
        <w:spacing w:before="0"/>
        <w:jc w:val="both"/>
        <w:rPr>
          <w:rFonts w:ascii="Times New Roman" w:hAnsi="Times New Roman" w:cs="Times New Roman"/>
          <w:b w:val="0"/>
          <w:color w:val="auto"/>
          <w:sz w:val="24"/>
          <w:szCs w:val="24"/>
        </w:rPr>
      </w:pPr>
    </w:p>
    <w:p w14:paraId="544EA805" w14:textId="77777777" w:rsidR="007E7FAF" w:rsidRPr="007F7A68" w:rsidRDefault="007E7FAF" w:rsidP="007F7A68">
      <w:pPr>
        <w:pStyle w:val="Titre2"/>
        <w:spacing w:before="0"/>
        <w:jc w:val="both"/>
        <w:rPr>
          <w:rFonts w:ascii="Times New Roman" w:hAnsi="Times New Roman" w:cs="Times New Roman"/>
          <w:b w:val="0"/>
          <w:color w:val="auto"/>
          <w:sz w:val="24"/>
          <w:szCs w:val="24"/>
        </w:rPr>
      </w:pPr>
      <w:r w:rsidRPr="007F7A68">
        <w:rPr>
          <w:rFonts w:ascii="Times New Roman" w:hAnsi="Times New Roman" w:cs="Times New Roman"/>
          <w:color w:val="auto"/>
          <w:sz w:val="24"/>
          <w:szCs w:val="24"/>
        </w:rPr>
        <w:t>Témoignage 1</w:t>
      </w:r>
      <w:r w:rsidRPr="007F7A68">
        <w:rPr>
          <w:rFonts w:ascii="Times New Roman" w:hAnsi="Times New Roman" w:cs="Times New Roman"/>
          <w:b w:val="0"/>
          <w:color w:val="auto"/>
          <w:sz w:val="24"/>
          <w:szCs w:val="24"/>
        </w:rPr>
        <w:t xml:space="preserve"> : Le 16 juillet 1942, Anna </w:t>
      </w:r>
      <w:proofErr w:type="spellStart"/>
      <w:r w:rsidRPr="007F7A68">
        <w:rPr>
          <w:rFonts w:ascii="Times New Roman" w:hAnsi="Times New Roman" w:cs="Times New Roman"/>
          <w:b w:val="0"/>
          <w:color w:val="auto"/>
          <w:sz w:val="24"/>
          <w:szCs w:val="24"/>
        </w:rPr>
        <w:t>Traube</w:t>
      </w:r>
      <w:proofErr w:type="spellEnd"/>
      <w:r w:rsidRPr="007F7A68">
        <w:rPr>
          <w:rFonts w:ascii="Times New Roman" w:hAnsi="Times New Roman" w:cs="Times New Roman"/>
          <w:b w:val="0"/>
          <w:color w:val="auto"/>
          <w:sz w:val="24"/>
          <w:szCs w:val="24"/>
        </w:rPr>
        <w:t xml:space="preserve"> n'a que vingt ans quand elle est arrêtée à son domicile parisien, comme 13 000 autres Juifs. Conduite au Vélodrome d'Hiver, elle s'en échappe cinq jours plus tard.</w:t>
      </w:r>
    </w:p>
    <w:p w14:paraId="6890BAFB" w14:textId="77777777" w:rsidR="007E7FAF" w:rsidRPr="007F7A68" w:rsidRDefault="007E7FAF" w:rsidP="007F7A68">
      <w:pPr>
        <w:spacing w:after="0"/>
        <w:jc w:val="both"/>
        <w:rPr>
          <w:rFonts w:ascii="Times New Roman" w:hAnsi="Times New Roman" w:cs="Times New Roman"/>
          <w:sz w:val="24"/>
          <w:szCs w:val="24"/>
        </w:rPr>
      </w:pPr>
      <w:r w:rsidRPr="007F7A68">
        <w:rPr>
          <w:rStyle w:val="lev"/>
          <w:rFonts w:ascii="Times New Roman" w:hAnsi="Times New Roman" w:cs="Times New Roman"/>
          <w:sz w:val="24"/>
          <w:szCs w:val="24"/>
        </w:rPr>
        <w:t>Quelles sont les conditions de vie au Vélodrome d'Hiver ?</w:t>
      </w:r>
    </w:p>
    <w:p w14:paraId="13620FFE" w14:textId="77777777" w:rsidR="007E7FAF" w:rsidRPr="007F7A68" w:rsidRDefault="007E7FAF" w:rsidP="007F7A68">
      <w:pPr>
        <w:spacing w:after="0"/>
        <w:ind w:firstLine="708"/>
        <w:jc w:val="both"/>
        <w:rPr>
          <w:rFonts w:ascii="Times New Roman" w:hAnsi="Times New Roman" w:cs="Times New Roman"/>
          <w:sz w:val="24"/>
          <w:szCs w:val="24"/>
        </w:rPr>
      </w:pPr>
      <w:r w:rsidRPr="007F7A68">
        <w:rPr>
          <w:rFonts w:ascii="Times New Roman" w:hAnsi="Times New Roman" w:cs="Times New Roman"/>
          <w:sz w:val="24"/>
          <w:szCs w:val="24"/>
        </w:rPr>
        <w:t>Ce qui me frappe le plus en arrivant, c'est la foule. Il est plus de midi, beaucoup d'arrestations ont déjà eu lieu. Cris, brouhaha, lumière glauque : voilà mes premières impressions. Je reste au Vel d'Hiv cinq jours et cinq nuits. Au bout de deux jours, on nous donne une soupe infâme, que je ne peux pas toucher. Heureusement, j'ai retrouvé des amis de mes parents qui me donnent des vivres emportés pour eux.</w:t>
      </w:r>
    </w:p>
    <w:p w14:paraId="340C50D3"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Source : </w:t>
      </w:r>
      <w:hyperlink r:id="rId17" w:history="1">
        <w:r w:rsidRPr="007F7A68">
          <w:rPr>
            <w:rStyle w:val="Lienhypertexte"/>
            <w:rFonts w:ascii="Times New Roman" w:hAnsi="Times New Roman" w:cs="Times New Roman"/>
            <w:color w:val="auto"/>
            <w:sz w:val="24"/>
            <w:szCs w:val="24"/>
          </w:rPr>
          <w:t>http://www.lavie.fr/actualite/france</w:t>
        </w:r>
      </w:hyperlink>
      <w:r w:rsidRPr="007F7A68">
        <w:rPr>
          <w:rFonts w:ascii="Times New Roman" w:hAnsi="Times New Roman" w:cs="Times New Roman"/>
          <w:sz w:val="24"/>
          <w:szCs w:val="24"/>
        </w:rPr>
        <w:t xml:space="preserve"> </w:t>
      </w:r>
    </w:p>
    <w:p w14:paraId="5785886A" w14:textId="77777777" w:rsidR="007E7FAF" w:rsidRPr="007F7A68" w:rsidRDefault="007E7FAF" w:rsidP="007F7A68">
      <w:pPr>
        <w:spacing w:after="0"/>
        <w:jc w:val="both"/>
        <w:rPr>
          <w:rFonts w:ascii="Times New Roman" w:hAnsi="Times New Roman" w:cs="Times New Roman"/>
          <w:b/>
          <w:sz w:val="24"/>
          <w:szCs w:val="24"/>
        </w:rPr>
      </w:pPr>
    </w:p>
    <w:p w14:paraId="38CF3B93" w14:textId="77777777" w:rsidR="007E7FAF" w:rsidRPr="007F7A68" w:rsidRDefault="007E7FAF" w:rsidP="007F7A68">
      <w:pPr>
        <w:spacing w:after="0"/>
        <w:jc w:val="both"/>
        <w:rPr>
          <w:rFonts w:ascii="Times New Roman" w:hAnsi="Times New Roman" w:cs="Times New Roman"/>
          <w:b/>
          <w:sz w:val="24"/>
          <w:szCs w:val="24"/>
        </w:rPr>
      </w:pPr>
      <w:r w:rsidRPr="007F7A68">
        <w:rPr>
          <w:rFonts w:ascii="Times New Roman" w:hAnsi="Times New Roman" w:cs="Times New Roman"/>
          <w:b/>
          <w:sz w:val="24"/>
          <w:szCs w:val="24"/>
        </w:rPr>
        <w:t>Témoignage 2 : tract anonyme</w:t>
      </w:r>
    </w:p>
    <w:p w14:paraId="012D53EB"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 Les internés sont installés sur les bancs ou assis par terre. Il n’y avait pas assez de place pour s’allonger. La nuit, les enfants couchaient par terre. Les adultes restaient assis sur les bancs. » </w:t>
      </w:r>
    </w:p>
    <w:p w14:paraId="42F905DC"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Source : Levy C., Tillard P., </w:t>
      </w:r>
      <w:r w:rsidRPr="007F7A68">
        <w:rPr>
          <w:rFonts w:ascii="Times New Roman" w:hAnsi="Times New Roman" w:cs="Times New Roman"/>
          <w:i/>
          <w:sz w:val="24"/>
          <w:szCs w:val="24"/>
        </w:rPr>
        <w:t xml:space="preserve">La grande rafle du </w:t>
      </w:r>
      <w:proofErr w:type="spellStart"/>
      <w:r w:rsidRPr="007F7A68">
        <w:rPr>
          <w:rFonts w:ascii="Times New Roman" w:hAnsi="Times New Roman" w:cs="Times New Roman"/>
          <w:i/>
          <w:sz w:val="24"/>
          <w:szCs w:val="24"/>
        </w:rPr>
        <w:t>Vél</w:t>
      </w:r>
      <w:proofErr w:type="spellEnd"/>
      <w:r w:rsidRPr="007F7A68">
        <w:rPr>
          <w:rFonts w:ascii="Times New Roman" w:hAnsi="Times New Roman" w:cs="Times New Roman"/>
          <w:i/>
          <w:sz w:val="24"/>
          <w:szCs w:val="24"/>
        </w:rPr>
        <w:t>’ d’Hiv</w:t>
      </w:r>
      <w:r w:rsidRPr="007F7A68">
        <w:rPr>
          <w:rFonts w:ascii="Times New Roman" w:hAnsi="Times New Roman" w:cs="Times New Roman"/>
          <w:sz w:val="24"/>
          <w:szCs w:val="24"/>
        </w:rPr>
        <w:t>, Robert Laffont, 1992, p. 61.</w:t>
      </w:r>
    </w:p>
    <w:p w14:paraId="66629832" w14:textId="77777777" w:rsidR="007E7FAF" w:rsidRPr="007F7A68" w:rsidRDefault="007E7FAF" w:rsidP="007F7A68">
      <w:pPr>
        <w:spacing w:after="0"/>
        <w:jc w:val="both"/>
        <w:rPr>
          <w:rFonts w:ascii="Times New Roman" w:hAnsi="Times New Roman" w:cs="Times New Roman"/>
          <w:b/>
          <w:sz w:val="24"/>
          <w:szCs w:val="24"/>
        </w:rPr>
      </w:pPr>
    </w:p>
    <w:p w14:paraId="6F75A235" w14:textId="77777777" w:rsidR="007E7FAF" w:rsidRPr="007F7A68" w:rsidRDefault="007E7FAF" w:rsidP="007F7A68">
      <w:pPr>
        <w:spacing w:after="0"/>
        <w:jc w:val="both"/>
        <w:rPr>
          <w:rFonts w:ascii="Times New Roman" w:hAnsi="Times New Roman" w:cs="Times New Roman"/>
          <w:b/>
          <w:sz w:val="24"/>
          <w:szCs w:val="24"/>
        </w:rPr>
      </w:pPr>
      <w:r w:rsidRPr="007F7A68">
        <w:rPr>
          <w:rFonts w:ascii="Times New Roman" w:hAnsi="Times New Roman" w:cs="Times New Roman"/>
          <w:b/>
          <w:sz w:val="24"/>
          <w:szCs w:val="24"/>
        </w:rPr>
        <w:t>Témoignage 3 : Une assistante sociale relate l’atmosphère dans une lettre écrite à son père</w:t>
      </w:r>
    </w:p>
    <w:p w14:paraId="0EDCC89D" w14:textId="77777777" w:rsidR="007E7FAF" w:rsidRPr="007F7A68" w:rsidRDefault="007E7FAF" w:rsidP="007F7A68">
      <w:pPr>
        <w:spacing w:after="0"/>
        <w:jc w:val="both"/>
        <w:rPr>
          <w:rFonts w:ascii="Times New Roman" w:hAnsi="Times New Roman" w:cs="Times New Roman"/>
          <w:sz w:val="24"/>
          <w:szCs w:val="24"/>
        </w:rPr>
      </w:pPr>
      <w:r w:rsidRPr="007F7A68">
        <w:rPr>
          <w:rStyle w:val="lev"/>
          <w:rFonts w:ascii="Times New Roman" w:hAnsi="Times New Roman" w:cs="Times New Roman"/>
          <w:sz w:val="24"/>
          <w:szCs w:val="24"/>
        </w:rPr>
        <w:t>« </w:t>
      </w:r>
      <w:r w:rsidRPr="007F7A68">
        <w:rPr>
          <w:rFonts w:ascii="Times New Roman" w:hAnsi="Times New Roman" w:cs="Times New Roman"/>
          <w:sz w:val="24"/>
          <w:szCs w:val="24"/>
        </w:rPr>
        <w:t xml:space="preserve">C’est quelque chose d’horrible, de démoniaque, quelque chose qui vous prend à la gorge et vous empêche de crier (…). En entrant, tu as d’abord le souffle coupé par l’atmosphère empuantie et tu te trouves dans le grand vélodrome noir de gens entassés les uns sur les autres, certains avec de gros ballots déjà sales, d’autres sans rien du tout. Ils ont à peu près un mètre carré d’espace chacun quand ils sont couchés et rares sont les débrouillards qui arrivent à se déplacer de dix mètres dans les étages. Les quelques W.C. qu’il y a au </w:t>
      </w:r>
      <w:proofErr w:type="spellStart"/>
      <w:r w:rsidRPr="007F7A68">
        <w:rPr>
          <w:rFonts w:ascii="Times New Roman" w:hAnsi="Times New Roman" w:cs="Times New Roman"/>
          <w:sz w:val="24"/>
          <w:szCs w:val="24"/>
        </w:rPr>
        <w:t>Vél’d’Hiv</w:t>
      </w:r>
      <w:proofErr w:type="spellEnd"/>
      <w:r w:rsidRPr="007F7A68">
        <w:rPr>
          <w:rFonts w:ascii="Times New Roman" w:hAnsi="Times New Roman" w:cs="Times New Roman"/>
          <w:sz w:val="24"/>
          <w:szCs w:val="24"/>
        </w:rPr>
        <w:t xml:space="preserve"> (tu sais comme ils sont peu nombreux) sont bouchés. Personne pour les remettre en état. Tout le monde est obligé de faire ses déjections le long des murs. »</w:t>
      </w:r>
    </w:p>
    <w:p w14:paraId="4708DE2A"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Source : Roger Berg, </w:t>
      </w:r>
      <w:r w:rsidRPr="007F7A68">
        <w:rPr>
          <w:rFonts w:ascii="Times New Roman" w:hAnsi="Times New Roman" w:cs="Times New Roman"/>
          <w:i/>
          <w:sz w:val="24"/>
          <w:szCs w:val="24"/>
        </w:rPr>
        <w:t>La persécution raciale</w:t>
      </w:r>
      <w:r w:rsidRPr="007F7A68">
        <w:rPr>
          <w:rFonts w:ascii="Times New Roman" w:hAnsi="Times New Roman" w:cs="Times New Roman"/>
          <w:sz w:val="24"/>
          <w:szCs w:val="24"/>
        </w:rPr>
        <w:t>, Paris, Office français d’édition, 1947, p. 55</w:t>
      </w:r>
    </w:p>
    <w:p w14:paraId="3A3FD4C3" w14:textId="77777777" w:rsidR="007E7FAF" w:rsidRPr="007F7A68" w:rsidRDefault="007E7FAF" w:rsidP="007F7A68">
      <w:pPr>
        <w:spacing w:after="0"/>
        <w:jc w:val="both"/>
        <w:rPr>
          <w:rFonts w:ascii="Times New Roman" w:hAnsi="Times New Roman" w:cs="Times New Roman"/>
          <w:sz w:val="24"/>
          <w:szCs w:val="24"/>
        </w:rPr>
      </w:pPr>
    </w:p>
    <w:p w14:paraId="3DD21F12" w14:textId="77777777" w:rsidR="007E7FAF" w:rsidRPr="007F7A68" w:rsidRDefault="007E7FAF" w:rsidP="007F7A68">
      <w:pPr>
        <w:spacing w:after="0"/>
        <w:jc w:val="both"/>
        <w:rPr>
          <w:rFonts w:ascii="Times New Roman" w:hAnsi="Times New Roman" w:cs="Times New Roman"/>
          <w:b/>
          <w:sz w:val="24"/>
          <w:szCs w:val="24"/>
        </w:rPr>
      </w:pPr>
      <w:r w:rsidRPr="007F7A68">
        <w:rPr>
          <w:rFonts w:ascii="Times New Roman" w:hAnsi="Times New Roman" w:cs="Times New Roman"/>
          <w:b/>
          <w:sz w:val="24"/>
          <w:szCs w:val="24"/>
        </w:rPr>
        <w:t xml:space="preserve">Témoignage 4 : Sarah </w:t>
      </w:r>
      <w:proofErr w:type="spellStart"/>
      <w:r w:rsidRPr="007F7A68">
        <w:rPr>
          <w:rFonts w:ascii="Times New Roman" w:hAnsi="Times New Roman" w:cs="Times New Roman"/>
          <w:b/>
          <w:sz w:val="24"/>
          <w:szCs w:val="24"/>
        </w:rPr>
        <w:t>Lichtsztejn-Montard</w:t>
      </w:r>
      <w:proofErr w:type="spellEnd"/>
      <w:r w:rsidRPr="007F7A68">
        <w:rPr>
          <w:rFonts w:ascii="Times New Roman" w:hAnsi="Times New Roman" w:cs="Times New Roman"/>
          <w:b/>
          <w:sz w:val="24"/>
          <w:szCs w:val="24"/>
        </w:rPr>
        <w:t>, survivante de la Rafle</w:t>
      </w:r>
    </w:p>
    <w:p w14:paraId="40FED466"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"Il y avait déjà 5 000 personnes. C’était épouvantable. Il y avait un brouhaha horrible. Des enfants couraient partout, mais dans les gradins, les parents étaient silencieux", décrit la vieille dame. "Il y avait surtout cette puanteur atroce. Les quelques toilettes ont été rapidement bouchées. J’ai même vu des adultes faire leurs besoins un peu partout." Les conditions d’hygiène sont déplorables. Installées dans le fond du </w:t>
      </w:r>
      <w:proofErr w:type="spellStart"/>
      <w:r w:rsidRPr="007F7A68">
        <w:rPr>
          <w:rFonts w:ascii="Times New Roman" w:hAnsi="Times New Roman" w:cs="Times New Roman"/>
          <w:sz w:val="24"/>
          <w:szCs w:val="24"/>
        </w:rPr>
        <w:t>Vél</w:t>
      </w:r>
      <w:proofErr w:type="spellEnd"/>
      <w:r w:rsidRPr="007F7A68">
        <w:rPr>
          <w:rFonts w:ascii="Times New Roman" w:hAnsi="Times New Roman" w:cs="Times New Roman"/>
          <w:sz w:val="24"/>
          <w:szCs w:val="24"/>
        </w:rPr>
        <w:t xml:space="preserve"> d’Hiv, la mère et la fille se résignent d’abord à leur sort : "Quand on demandait aux flics ce qu’ils allaient faire de nous, ils nous répondaient qu’on allait être envoyé pour travailler en Allemagne". Mais vers 17 h, l’arrivée de personnes handicapées ou amputées, certaines en fauteuils roulants, et de civières transportant des moribonds, les contredit la version </w:t>
      </w:r>
      <w:proofErr w:type="gramStart"/>
      <w:r w:rsidRPr="007F7A68">
        <w:rPr>
          <w:rFonts w:ascii="Times New Roman" w:hAnsi="Times New Roman" w:cs="Times New Roman"/>
          <w:sz w:val="24"/>
          <w:szCs w:val="24"/>
        </w:rPr>
        <w:t>de a</w:t>
      </w:r>
      <w:proofErr w:type="gramEnd"/>
      <w:r w:rsidRPr="007F7A68">
        <w:rPr>
          <w:rFonts w:ascii="Times New Roman" w:hAnsi="Times New Roman" w:cs="Times New Roman"/>
          <w:sz w:val="24"/>
          <w:szCs w:val="24"/>
        </w:rPr>
        <w:t xml:space="preserve"> police. "Ma mère me dit : 'On nous a menti. Ils préparent quelque chose de très mauvais. On ne peut pas faire travailler ces gens-là. Nous devons nous sauver !'"</w:t>
      </w:r>
    </w:p>
    <w:p w14:paraId="0B272540" w14:textId="77777777" w:rsidR="007E7FAF" w:rsidRPr="007F7A68" w:rsidRDefault="007E7FAF" w:rsidP="007F7A68">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Source : </w:t>
      </w:r>
      <w:hyperlink r:id="rId18" w:history="1">
        <w:r w:rsidRPr="007F7A68">
          <w:rPr>
            <w:rStyle w:val="Lienhypertexte"/>
            <w:rFonts w:ascii="Times New Roman" w:hAnsi="Times New Roman" w:cs="Times New Roman"/>
            <w:color w:val="auto"/>
            <w:sz w:val="24"/>
            <w:szCs w:val="24"/>
          </w:rPr>
          <w:t>https://www.france24.com</w:t>
        </w:r>
      </w:hyperlink>
    </w:p>
    <w:p w14:paraId="513E941A" w14:textId="69AA5D58" w:rsidR="000E713B" w:rsidRDefault="00FD088B">
      <w:pPr>
        <w:rPr>
          <w:rFonts w:ascii="Times New Roman" w:hAnsi="Times New Roman" w:cs="Times New Roman"/>
          <w:sz w:val="24"/>
          <w:szCs w:val="24"/>
        </w:rPr>
      </w:pPr>
      <w:r>
        <w:rPr>
          <w:noProof/>
          <w:lang w:eastAsia="fr-FR"/>
        </w:rPr>
        <w:lastRenderedPageBreak/>
        <w:drawing>
          <wp:anchor distT="0" distB="0" distL="114300" distR="114300" simplePos="0" relativeHeight="251667456" behindDoc="0" locked="0" layoutInCell="1" allowOverlap="1" wp14:anchorId="47CBE670" wp14:editId="39AD5799">
            <wp:simplePos x="0" y="0"/>
            <wp:positionH relativeFrom="column">
              <wp:posOffset>-283221</wp:posOffset>
            </wp:positionH>
            <wp:positionV relativeFrom="paragraph">
              <wp:posOffset>4222733</wp:posOffset>
            </wp:positionV>
            <wp:extent cx="6616414" cy="4661012"/>
            <wp:effectExtent l="0" t="0" r="0" b="635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32035" t="18479" r="16702" b="17319"/>
                    <a:stretch/>
                  </pic:blipFill>
                  <pic:spPr bwMode="auto">
                    <a:xfrm>
                      <a:off x="0" y="0"/>
                      <a:ext cx="6616414" cy="4661012"/>
                    </a:xfrm>
                    <a:prstGeom prst="rect">
                      <a:avLst/>
                    </a:prstGeom>
                    <a:ln>
                      <a:noFill/>
                    </a:ln>
                    <a:extLst>
                      <a:ext uri="{53640926-AAD7-44D8-BBD7-CCE9431645EC}">
                        <a14:shadowObscured xmlns:a14="http://schemas.microsoft.com/office/drawing/2010/main"/>
                      </a:ext>
                    </a:extLst>
                  </pic:spPr>
                </pic:pic>
              </a:graphicData>
            </a:graphic>
          </wp:anchor>
        </w:drawing>
      </w:r>
      <w:r w:rsidR="0076188A">
        <w:rPr>
          <w:noProof/>
          <w:lang w:eastAsia="fr-FR"/>
        </w:rPr>
        <w:drawing>
          <wp:anchor distT="0" distB="0" distL="114300" distR="114300" simplePos="0" relativeHeight="251665408" behindDoc="0" locked="0" layoutInCell="1" allowOverlap="1" wp14:anchorId="1BE10BFE" wp14:editId="0FD49163">
            <wp:simplePos x="0" y="0"/>
            <wp:positionH relativeFrom="margin">
              <wp:align>left</wp:align>
            </wp:positionH>
            <wp:positionV relativeFrom="paragraph">
              <wp:posOffset>0</wp:posOffset>
            </wp:positionV>
            <wp:extent cx="5664425" cy="4013631"/>
            <wp:effectExtent l="0" t="0" r="0" b="635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31609" t="19981" r="15859" b="13845"/>
                    <a:stretch/>
                  </pic:blipFill>
                  <pic:spPr bwMode="auto">
                    <a:xfrm>
                      <a:off x="0" y="0"/>
                      <a:ext cx="5664425" cy="4013631"/>
                    </a:xfrm>
                    <a:prstGeom prst="rect">
                      <a:avLst/>
                    </a:prstGeom>
                    <a:ln>
                      <a:noFill/>
                    </a:ln>
                    <a:extLst>
                      <a:ext uri="{53640926-AAD7-44D8-BBD7-CCE9431645EC}">
                        <a14:shadowObscured xmlns:a14="http://schemas.microsoft.com/office/drawing/2010/main"/>
                      </a:ext>
                    </a:extLst>
                  </pic:spPr>
                </pic:pic>
              </a:graphicData>
            </a:graphic>
          </wp:anchor>
        </w:drawing>
      </w:r>
    </w:p>
    <w:p w14:paraId="6B2CF837" w14:textId="6F0A17EA" w:rsidR="00991DD5" w:rsidRPr="00991DD5" w:rsidRDefault="00991DD5" w:rsidP="00FD088B">
      <w:pPr>
        <w:spacing w:after="0"/>
        <w:jc w:val="center"/>
        <w:rPr>
          <w:rFonts w:ascii="Times New Roman" w:hAnsi="Times New Roman" w:cs="Times New Roman"/>
          <w:b/>
          <w:bCs/>
          <w:sz w:val="24"/>
          <w:szCs w:val="24"/>
        </w:rPr>
      </w:pPr>
      <w:r w:rsidRPr="00991DD5">
        <w:rPr>
          <w:rFonts w:ascii="Times New Roman" w:hAnsi="Times New Roman" w:cs="Times New Roman"/>
          <w:b/>
          <w:bCs/>
          <w:sz w:val="24"/>
          <w:szCs w:val="24"/>
        </w:rPr>
        <w:lastRenderedPageBreak/>
        <w:t>La Shoah en quelques chiffres</w:t>
      </w:r>
    </w:p>
    <w:p w14:paraId="0BF2C300" w14:textId="77777777" w:rsidR="00991DD5" w:rsidRDefault="00991DD5" w:rsidP="00435221">
      <w:pPr>
        <w:spacing w:after="0"/>
        <w:jc w:val="both"/>
        <w:rPr>
          <w:rFonts w:ascii="Times New Roman" w:hAnsi="Times New Roman" w:cs="Times New Roman"/>
          <w:sz w:val="24"/>
          <w:szCs w:val="24"/>
        </w:rPr>
      </w:pPr>
    </w:p>
    <w:p w14:paraId="558719CD" w14:textId="6B50921D" w:rsidR="00991DD5" w:rsidRPr="00991DD5" w:rsidRDefault="00991DD5" w:rsidP="00435221">
      <w:pPr>
        <w:numPr>
          <w:ilvl w:val="0"/>
          <w:numId w:val="15"/>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La communauté des historiens s’accorde pour retenir le chiffre de </w:t>
      </w:r>
      <w:r w:rsidRPr="00991DD5">
        <w:rPr>
          <w:rFonts w:ascii="Times New Roman" w:hAnsi="Times New Roman" w:cs="Times New Roman"/>
          <w:b/>
          <w:bCs/>
          <w:sz w:val="24"/>
          <w:szCs w:val="24"/>
        </w:rPr>
        <w:t xml:space="preserve">5 860 000 juifs </w:t>
      </w:r>
      <w:r w:rsidR="00435221">
        <w:rPr>
          <w:rFonts w:ascii="Times New Roman" w:hAnsi="Times New Roman" w:cs="Times New Roman"/>
          <w:sz w:val="24"/>
          <w:szCs w:val="24"/>
        </w:rPr>
        <w:t>massacrés</w:t>
      </w:r>
      <w:r w:rsidRPr="00991DD5">
        <w:rPr>
          <w:rFonts w:ascii="Times New Roman" w:hAnsi="Times New Roman" w:cs="Times New Roman"/>
          <w:sz w:val="24"/>
          <w:szCs w:val="24"/>
        </w:rPr>
        <w:t xml:space="preserve"> en Europe entre 1933 et 1945 (Chiffre Alban Perrin, Christophe </w:t>
      </w:r>
      <w:proofErr w:type="spellStart"/>
      <w:r w:rsidRPr="00991DD5">
        <w:rPr>
          <w:rFonts w:ascii="Times New Roman" w:hAnsi="Times New Roman" w:cs="Times New Roman"/>
          <w:sz w:val="24"/>
          <w:szCs w:val="24"/>
        </w:rPr>
        <w:t>Tarricone</w:t>
      </w:r>
      <w:proofErr w:type="spellEnd"/>
      <w:r w:rsidRPr="00991DD5">
        <w:rPr>
          <w:rFonts w:ascii="Times New Roman" w:hAnsi="Times New Roman" w:cs="Times New Roman"/>
          <w:sz w:val="24"/>
          <w:szCs w:val="24"/>
        </w:rPr>
        <w:t>). 6 millions est l’estimation haute. Henry Rousso rappelle que 50% sont morts dans les chambres à gaz</w:t>
      </w:r>
      <w:r w:rsidR="00435221">
        <w:rPr>
          <w:rFonts w:ascii="Times New Roman" w:hAnsi="Times New Roman" w:cs="Times New Roman"/>
          <w:sz w:val="24"/>
          <w:szCs w:val="24"/>
        </w:rPr>
        <w:t xml:space="preserve"> des centres de mise à mort.</w:t>
      </w:r>
    </w:p>
    <w:p w14:paraId="10942568" w14:textId="48B64F84" w:rsidR="00991DD5" w:rsidRDefault="00991DD5" w:rsidP="00435221">
      <w:pPr>
        <w:numPr>
          <w:ilvl w:val="0"/>
          <w:numId w:val="15"/>
        </w:numPr>
        <w:spacing w:after="0"/>
        <w:jc w:val="both"/>
        <w:rPr>
          <w:rFonts w:ascii="Times New Roman" w:hAnsi="Times New Roman" w:cs="Times New Roman"/>
          <w:sz w:val="24"/>
          <w:szCs w:val="24"/>
        </w:rPr>
      </w:pPr>
      <w:r w:rsidRPr="00991DD5">
        <w:rPr>
          <w:rFonts w:ascii="Times New Roman" w:hAnsi="Times New Roman" w:cs="Times New Roman"/>
          <w:b/>
          <w:bCs/>
          <w:sz w:val="24"/>
          <w:szCs w:val="24"/>
        </w:rPr>
        <w:t>1 060 000 juifs</w:t>
      </w:r>
      <w:r w:rsidRPr="00991DD5">
        <w:rPr>
          <w:rFonts w:ascii="Times New Roman" w:hAnsi="Times New Roman" w:cs="Times New Roman"/>
          <w:sz w:val="24"/>
          <w:szCs w:val="24"/>
        </w:rPr>
        <w:t xml:space="preserve"> arrivent à Auschwitz</w:t>
      </w:r>
      <w:r w:rsidR="00435221">
        <w:rPr>
          <w:rFonts w:ascii="Times New Roman" w:hAnsi="Times New Roman" w:cs="Times New Roman"/>
          <w:sz w:val="24"/>
          <w:szCs w:val="24"/>
        </w:rPr>
        <w:t>-Birkenau</w:t>
      </w:r>
      <w:r w:rsidRPr="00991DD5">
        <w:rPr>
          <w:rFonts w:ascii="Times New Roman" w:hAnsi="Times New Roman" w:cs="Times New Roman"/>
          <w:sz w:val="24"/>
          <w:szCs w:val="24"/>
        </w:rPr>
        <w:t xml:space="preserve"> dont </w:t>
      </w:r>
      <w:r w:rsidRPr="00991DD5">
        <w:rPr>
          <w:rFonts w:ascii="Times New Roman" w:hAnsi="Times New Roman" w:cs="Times New Roman"/>
          <w:b/>
          <w:bCs/>
          <w:sz w:val="24"/>
          <w:szCs w:val="24"/>
        </w:rPr>
        <w:t xml:space="preserve">860 000 </w:t>
      </w:r>
      <w:r w:rsidRPr="00991DD5">
        <w:rPr>
          <w:rFonts w:ascii="Times New Roman" w:hAnsi="Times New Roman" w:cs="Times New Roman"/>
          <w:sz w:val="24"/>
          <w:szCs w:val="24"/>
        </w:rPr>
        <w:t xml:space="preserve">qui n’entrent pas dans le camp de concentration car directement assassinés ; environ </w:t>
      </w:r>
      <w:r w:rsidRPr="00991DD5">
        <w:rPr>
          <w:rFonts w:ascii="Times New Roman" w:hAnsi="Times New Roman" w:cs="Times New Roman"/>
          <w:b/>
          <w:bCs/>
          <w:sz w:val="24"/>
          <w:szCs w:val="24"/>
        </w:rPr>
        <w:t xml:space="preserve">100 000 </w:t>
      </w:r>
      <w:r w:rsidRPr="00991DD5">
        <w:rPr>
          <w:rFonts w:ascii="Times New Roman" w:hAnsi="Times New Roman" w:cs="Times New Roman"/>
          <w:sz w:val="24"/>
          <w:szCs w:val="24"/>
        </w:rPr>
        <w:t>meurent dans le camp</w:t>
      </w:r>
      <w:r w:rsidR="00435221">
        <w:rPr>
          <w:rFonts w:ascii="Times New Roman" w:hAnsi="Times New Roman" w:cs="Times New Roman"/>
          <w:sz w:val="24"/>
          <w:szCs w:val="24"/>
        </w:rPr>
        <w:t xml:space="preserve"> de concentration</w:t>
      </w:r>
      <w:r w:rsidRPr="00991DD5">
        <w:rPr>
          <w:rFonts w:ascii="Times New Roman" w:hAnsi="Times New Roman" w:cs="Times New Roman"/>
          <w:sz w:val="24"/>
          <w:szCs w:val="24"/>
        </w:rPr>
        <w:t xml:space="preserve"> auxquels il faut ajouter les victimes des marches de la mort.</w:t>
      </w:r>
    </w:p>
    <w:p w14:paraId="266AC0ED" w14:textId="77777777" w:rsidR="00991DD5" w:rsidRDefault="00991DD5" w:rsidP="00435221">
      <w:pPr>
        <w:spacing w:after="0"/>
        <w:ind w:left="720"/>
        <w:jc w:val="both"/>
        <w:rPr>
          <w:rFonts w:ascii="Times New Roman" w:hAnsi="Times New Roman" w:cs="Times New Roman"/>
          <w:sz w:val="24"/>
          <w:szCs w:val="24"/>
        </w:rPr>
      </w:pPr>
    </w:p>
    <w:p w14:paraId="5E9DFD1A" w14:textId="543D6A3A" w:rsidR="00991DD5" w:rsidRPr="00991DD5" w:rsidRDefault="00991DD5" w:rsidP="00435221">
      <w:pPr>
        <w:numPr>
          <w:ilvl w:val="0"/>
          <w:numId w:val="15"/>
        </w:num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Bilan de la Shoah pour la </w:t>
      </w:r>
      <w:r>
        <w:rPr>
          <w:rFonts w:ascii="Times New Roman" w:hAnsi="Times New Roman" w:cs="Times New Roman"/>
          <w:b/>
          <w:bCs/>
          <w:sz w:val="24"/>
          <w:szCs w:val="24"/>
        </w:rPr>
        <w:t xml:space="preserve">France : </w:t>
      </w:r>
    </w:p>
    <w:p w14:paraId="5FB1B96E" w14:textId="77777777" w:rsidR="00991DD5" w:rsidRDefault="00991DD5" w:rsidP="00435221">
      <w:pPr>
        <w:spacing w:after="0"/>
        <w:jc w:val="both"/>
        <w:rPr>
          <w:rFonts w:ascii="Times New Roman" w:hAnsi="Times New Roman" w:cs="Times New Roman"/>
          <w:b/>
          <w:bCs/>
          <w:sz w:val="24"/>
          <w:szCs w:val="24"/>
        </w:rPr>
      </w:pPr>
    </w:p>
    <w:p w14:paraId="6E03C3C8" w14:textId="68780702"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Les déportés : </w:t>
      </w:r>
    </w:p>
    <w:p w14:paraId="217ABABB" w14:textId="6135C2A5"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75 721 juifs déportés de France </w:t>
      </w:r>
      <w:r w:rsidRPr="00991DD5">
        <w:rPr>
          <w:rFonts w:ascii="Times New Roman" w:hAnsi="Times New Roman" w:cs="Times New Roman"/>
          <w:b/>
          <w:bCs/>
          <w:sz w:val="24"/>
          <w:szCs w:val="24"/>
        </w:rPr>
        <w:t>dont plus de 11</w:t>
      </w:r>
      <w:r w:rsidR="00642055">
        <w:rPr>
          <w:rFonts w:ascii="Times New Roman" w:hAnsi="Times New Roman" w:cs="Times New Roman"/>
          <w:b/>
          <w:bCs/>
          <w:sz w:val="24"/>
          <w:szCs w:val="24"/>
        </w:rPr>
        <w:t xml:space="preserve"> </w:t>
      </w:r>
      <w:r w:rsidRPr="00991DD5">
        <w:rPr>
          <w:rFonts w:ascii="Times New Roman" w:hAnsi="Times New Roman" w:cs="Times New Roman"/>
          <w:b/>
          <w:bCs/>
          <w:sz w:val="24"/>
          <w:szCs w:val="24"/>
        </w:rPr>
        <w:t xml:space="preserve">000 enfants sont déportés par les nazis avec l’aide du gouvernement de Vichy et arrachés à la vie. 25% de la population juive en France est victime de la Shoah </w:t>
      </w:r>
      <w:r w:rsidRPr="00991DD5">
        <w:rPr>
          <w:rFonts w:ascii="Times New Roman" w:hAnsi="Times New Roman" w:cs="Times New Roman"/>
          <w:sz w:val="24"/>
          <w:szCs w:val="24"/>
        </w:rPr>
        <w:t>; 3% reviennent de déportation. (</w:t>
      </w:r>
      <w:proofErr w:type="gramStart"/>
      <w:r w:rsidRPr="00991DD5">
        <w:rPr>
          <w:rFonts w:ascii="Times New Roman" w:hAnsi="Times New Roman" w:cs="Times New Roman"/>
          <w:sz w:val="24"/>
          <w:szCs w:val="24"/>
        </w:rPr>
        <w:t>chiffre</w:t>
      </w:r>
      <w:proofErr w:type="gramEnd"/>
      <w:r w:rsidRPr="00991DD5">
        <w:rPr>
          <w:rFonts w:ascii="Times New Roman" w:hAnsi="Times New Roman" w:cs="Times New Roman"/>
          <w:sz w:val="24"/>
          <w:szCs w:val="24"/>
        </w:rPr>
        <w:t xml:space="preserve"> mémorial de la Shoah, 2019) </w:t>
      </w:r>
    </w:p>
    <w:p w14:paraId="75D6BA38" w14:textId="77777777" w:rsidR="00991DD5" w:rsidRDefault="00991DD5" w:rsidP="00435221">
      <w:pPr>
        <w:spacing w:after="0"/>
        <w:jc w:val="both"/>
        <w:rPr>
          <w:rFonts w:ascii="Times New Roman" w:hAnsi="Times New Roman" w:cs="Times New Roman"/>
          <w:b/>
          <w:bCs/>
          <w:sz w:val="24"/>
          <w:szCs w:val="24"/>
        </w:rPr>
      </w:pPr>
    </w:p>
    <w:p w14:paraId="7C5A6123" w14:textId="046A1C92"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Les victimes de la Shoah en France (non exhaustif) : </w:t>
      </w:r>
    </w:p>
    <w:p w14:paraId="324D6750" w14:textId="713943F4"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Environ 1 000 juifs exécutés ou massacrés en représailles dont</w:t>
      </w:r>
      <w:r>
        <w:rPr>
          <w:rFonts w:ascii="Times New Roman" w:hAnsi="Times New Roman" w:cs="Times New Roman"/>
          <w:sz w:val="24"/>
          <w:szCs w:val="24"/>
        </w:rPr>
        <w:t> :</w:t>
      </w:r>
    </w:p>
    <w:p w14:paraId="5E813B9B" w14:textId="77777777" w:rsidR="00991DD5" w:rsidRPr="00991DD5" w:rsidRDefault="00991DD5" w:rsidP="00435221">
      <w:pPr>
        <w:numPr>
          <w:ilvl w:val="0"/>
          <w:numId w:val="18"/>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51 (ou 53 selon les sources) juifs fusillés comme otage le 15 décembre 1941 au Mt-Valérien ; </w:t>
      </w:r>
    </w:p>
    <w:p w14:paraId="1ED89775" w14:textId="77777777" w:rsidR="00991DD5" w:rsidRPr="00991DD5" w:rsidRDefault="00991DD5" w:rsidP="00435221">
      <w:pPr>
        <w:numPr>
          <w:ilvl w:val="0"/>
          <w:numId w:val="18"/>
        </w:numPr>
        <w:spacing w:after="0"/>
        <w:jc w:val="both"/>
        <w:rPr>
          <w:rFonts w:ascii="Times New Roman" w:hAnsi="Times New Roman" w:cs="Times New Roman"/>
          <w:sz w:val="24"/>
          <w:szCs w:val="24"/>
        </w:rPr>
      </w:pPr>
      <w:r w:rsidRPr="00991DD5">
        <w:rPr>
          <w:rFonts w:ascii="Times New Roman" w:hAnsi="Times New Roman" w:cs="Times New Roman"/>
          <w:sz w:val="24"/>
          <w:szCs w:val="24"/>
        </w:rPr>
        <w:t>36 juifs Alsaciens-Lorrains massacrés par la milice à Guerry dans le Cher entre le 24 juillet et le 8 août 1944 ;</w:t>
      </w:r>
    </w:p>
    <w:p w14:paraId="7637176D" w14:textId="77777777"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Plus de 3 000 morts en internements (Drancy notamment)</w:t>
      </w:r>
    </w:p>
    <w:p w14:paraId="5CA8B52A" w14:textId="4F3AF5AE" w:rsidR="00991DD5" w:rsidRDefault="00991DD5" w:rsidP="00435221">
      <w:pPr>
        <w:spacing w:after="0"/>
        <w:jc w:val="both"/>
        <w:rPr>
          <w:rFonts w:ascii="Times New Roman" w:hAnsi="Times New Roman" w:cs="Times New Roman"/>
          <w:sz w:val="24"/>
          <w:szCs w:val="24"/>
        </w:rPr>
      </w:pPr>
    </w:p>
    <w:p w14:paraId="23F003DB" w14:textId="49D0B4C3" w:rsidR="00991DD5" w:rsidRDefault="00991DD5" w:rsidP="00435221">
      <w:pPr>
        <w:spacing w:after="0"/>
        <w:jc w:val="both"/>
        <w:rPr>
          <w:rFonts w:ascii="Times New Roman" w:hAnsi="Times New Roman" w:cs="Times New Roman"/>
          <w:sz w:val="24"/>
          <w:szCs w:val="24"/>
        </w:rPr>
      </w:pPr>
    </w:p>
    <w:p w14:paraId="66333C6C" w14:textId="77777777"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Chronologie des arrestations en France</w:t>
      </w:r>
    </w:p>
    <w:p w14:paraId="1E62BF67" w14:textId="77777777" w:rsidR="00991DD5" w:rsidRDefault="00991DD5" w:rsidP="00435221">
      <w:pPr>
        <w:spacing w:after="0"/>
        <w:jc w:val="both"/>
        <w:rPr>
          <w:rFonts w:ascii="Times New Roman" w:hAnsi="Times New Roman" w:cs="Times New Roman"/>
          <w:sz w:val="24"/>
          <w:szCs w:val="24"/>
        </w:rPr>
      </w:pPr>
    </w:p>
    <w:p w14:paraId="56A1F2E5" w14:textId="318D8CE3"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Population juive en France en 1939 = 300 000 personnes (estimation) dont :</w:t>
      </w:r>
    </w:p>
    <w:p w14:paraId="1DF0181B" w14:textId="77777777" w:rsidR="00991DD5" w:rsidRPr="00991DD5" w:rsidRDefault="00991DD5" w:rsidP="00435221">
      <w:pPr>
        <w:numPr>
          <w:ilvl w:val="0"/>
          <w:numId w:val="16"/>
        </w:numPr>
        <w:spacing w:after="0"/>
        <w:jc w:val="both"/>
        <w:rPr>
          <w:rFonts w:ascii="Times New Roman" w:hAnsi="Times New Roman" w:cs="Times New Roman"/>
          <w:sz w:val="24"/>
          <w:szCs w:val="24"/>
        </w:rPr>
      </w:pPr>
      <w:r w:rsidRPr="00991DD5">
        <w:rPr>
          <w:rFonts w:ascii="Times New Roman" w:hAnsi="Times New Roman" w:cs="Times New Roman"/>
          <w:sz w:val="24"/>
          <w:szCs w:val="24"/>
        </w:rPr>
        <w:t>90 000 issues de familles françaises de vieilles générations</w:t>
      </w:r>
    </w:p>
    <w:p w14:paraId="1ED98047" w14:textId="77777777" w:rsidR="00991DD5" w:rsidRPr="00991DD5" w:rsidRDefault="00991DD5" w:rsidP="00435221">
      <w:pPr>
        <w:numPr>
          <w:ilvl w:val="0"/>
          <w:numId w:val="16"/>
        </w:numPr>
        <w:spacing w:after="0"/>
        <w:jc w:val="both"/>
        <w:rPr>
          <w:rFonts w:ascii="Times New Roman" w:hAnsi="Times New Roman" w:cs="Times New Roman"/>
          <w:sz w:val="24"/>
          <w:szCs w:val="24"/>
        </w:rPr>
      </w:pPr>
      <w:r w:rsidRPr="00991DD5">
        <w:rPr>
          <w:rFonts w:ascii="Times New Roman" w:hAnsi="Times New Roman" w:cs="Times New Roman"/>
          <w:sz w:val="24"/>
          <w:szCs w:val="24"/>
        </w:rPr>
        <w:t>Plus de 200 000 immigrés et leurs descendants</w:t>
      </w:r>
    </w:p>
    <w:p w14:paraId="6EF469D9" w14:textId="77777777" w:rsidR="00991DD5" w:rsidRDefault="00991DD5" w:rsidP="00435221">
      <w:pPr>
        <w:spacing w:after="0"/>
        <w:jc w:val="both"/>
        <w:rPr>
          <w:rFonts w:ascii="Times New Roman" w:hAnsi="Times New Roman" w:cs="Times New Roman"/>
          <w:sz w:val="24"/>
          <w:szCs w:val="24"/>
        </w:rPr>
      </w:pPr>
    </w:p>
    <w:p w14:paraId="5EE8993D" w14:textId="4D558B37" w:rsid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Population juive en France à la fin de l’année 1944 : 180 000 à 200 000 juifs</w:t>
      </w:r>
    </w:p>
    <w:p w14:paraId="65CA8AAE" w14:textId="77777777" w:rsidR="00991DD5" w:rsidRDefault="00991DD5" w:rsidP="00435221">
      <w:pPr>
        <w:spacing w:after="0"/>
        <w:jc w:val="both"/>
        <w:rPr>
          <w:rFonts w:ascii="Times New Roman" w:hAnsi="Times New Roman" w:cs="Times New Roman"/>
          <w:sz w:val="24"/>
          <w:szCs w:val="24"/>
        </w:rPr>
      </w:pPr>
    </w:p>
    <w:p w14:paraId="3F93AFB5"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Novembre 1940 : arrestations de juifs communistes, principalement à Paris.</w:t>
      </w:r>
    </w:p>
    <w:p w14:paraId="1FC88208" w14:textId="2324ED48" w:rsid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14 mai 1941 : première grande rafle contre les juifs parisiens (3 700 personnes). Tous des juifs étrangers.</w:t>
      </w:r>
    </w:p>
    <w:p w14:paraId="6A312720"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20 au 23 août 1941 : 4 200 hommes juifs dont 1 200 juifs français</w:t>
      </w:r>
    </w:p>
    <w:p w14:paraId="7AB6D5A1"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Sarthe, 27 octobre 1941 : arrestation de deux juifs de nationalité turque : </w:t>
      </w:r>
      <w:proofErr w:type="spellStart"/>
      <w:r w:rsidRPr="00991DD5">
        <w:rPr>
          <w:rFonts w:ascii="Times New Roman" w:hAnsi="Times New Roman" w:cs="Times New Roman"/>
          <w:sz w:val="24"/>
          <w:szCs w:val="24"/>
        </w:rPr>
        <w:t>Mordahay</w:t>
      </w:r>
      <w:proofErr w:type="spellEnd"/>
      <w:r w:rsidRPr="00991DD5">
        <w:rPr>
          <w:rFonts w:ascii="Times New Roman" w:hAnsi="Times New Roman" w:cs="Times New Roman"/>
          <w:sz w:val="24"/>
          <w:szCs w:val="24"/>
        </w:rPr>
        <w:t xml:space="preserve"> HAKA, </w:t>
      </w:r>
      <w:proofErr w:type="spellStart"/>
      <w:r w:rsidRPr="00991DD5">
        <w:rPr>
          <w:rFonts w:ascii="Times New Roman" w:hAnsi="Times New Roman" w:cs="Times New Roman"/>
          <w:sz w:val="24"/>
          <w:szCs w:val="24"/>
        </w:rPr>
        <w:t>Nissim</w:t>
      </w:r>
      <w:proofErr w:type="spellEnd"/>
      <w:r w:rsidRPr="00991DD5">
        <w:rPr>
          <w:rFonts w:ascii="Times New Roman" w:hAnsi="Times New Roman" w:cs="Times New Roman"/>
          <w:sz w:val="24"/>
          <w:szCs w:val="24"/>
        </w:rPr>
        <w:t xml:space="preserve"> MERCANTE</w:t>
      </w:r>
    </w:p>
    <w:p w14:paraId="532E8DFA"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2 novembre 1941 : arrestation d’un juif de nationalité turque : Joseph VESSID</w:t>
      </w:r>
    </w:p>
    <w:p w14:paraId="3C099FD7"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12 décembre 1941 : troisième rafle massive</w:t>
      </w:r>
    </w:p>
    <w:p w14:paraId="6C01A27D" w14:textId="3D0CF02A" w:rsidR="007B064B" w:rsidRPr="007B064B" w:rsidRDefault="007B064B" w:rsidP="007B064B">
      <w:pPr>
        <w:numPr>
          <w:ilvl w:val="2"/>
          <w:numId w:val="17"/>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Décembre 1941 : 743 juifs de nationalité française sont arrêtés dans le cadre de la politique des otages. Interné à Compiègne. Ils seront déportés par les convois 1 et 2 pour Auschwitz</w:t>
      </w:r>
    </w:p>
    <w:p w14:paraId="5845C3C9" w14:textId="26D59D56"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Sarthe, Décembre 1941 : arrestation d’un juif de nationalité roumaine : </w:t>
      </w:r>
      <w:proofErr w:type="spellStart"/>
      <w:r w:rsidRPr="00991DD5">
        <w:rPr>
          <w:rFonts w:ascii="Times New Roman" w:hAnsi="Times New Roman" w:cs="Times New Roman"/>
          <w:sz w:val="24"/>
          <w:szCs w:val="24"/>
        </w:rPr>
        <w:t>Smil</w:t>
      </w:r>
      <w:proofErr w:type="spellEnd"/>
      <w:r w:rsidRPr="00991DD5">
        <w:rPr>
          <w:rFonts w:ascii="Times New Roman" w:hAnsi="Times New Roman" w:cs="Times New Roman"/>
          <w:sz w:val="24"/>
          <w:szCs w:val="24"/>
        </w:rPr>
        <w:t xml:space="preserve"> IANCU</w:t>
      </w:r>
    </w:p>
    <w:p w14:paraId="0774D735"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13 Janvier 1942 : arrestation d’un juif de nationalité polonaise : Lazare BALDERMANN</w:t>
      </w:r>
    </w:p>
    <w:p w14:paraId="2870AFEC"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20 mars 1942 : arrestation d’un juif de nationalité polonaise : David ROSENBAUM</w:t>
      </w:r>
    </w:p>
    <w:p w14:paraId="0619B5E6"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16 et 17 juillet 1942 : rafle du Vel d’Hiv (13 152 victimes dont plus de 4 000 enfants)</w:t>
      </w:r>
    </w:p>
    <w:p w14:paraId="2363DEC5"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Entre le 16 et le 20 juillet 1942 : 57 juifs arrêtés dont 56 déportés</w:t>
      </w:r>
    </w:p>
    <w:p w14:paraId="4965F778"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Octobre 1942 : 182 juifs arrêtés dont 125 déportés</w:t>
      </w:r>
    </w:p>
    <w:p w14:paraId="67D39081"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13 janvier 1943 : arrestation massive en Seine Inférieure</w:t>
      </w:r>
    </w:p>
    <w:p w14:paraId="3A5BA3DE"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Février 1943 : 25 juifs arrêtés dont 23 déportés</w:t>
      </w:r>
    </w:p>
    <w:p w14:paraId="68AA50EA"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22 janvier 1944 : Paris, nouvelle opération</w:t>
      </w:r>
    </w:p>
    <w:p w14:paraId="68EF15F8" w14:textId="77777777" w:rsidR="00991DD5" w:rsidRPr="00991DD5" w:rsidRDefault="00991DD5" w:rsidP="00435221">
      <w:pPr>
        <w:numPr>
          <w:ilvl w:val="2"/>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Janvier 1944 : 49 juifs arrêtés dont 26 déportés</w:t>
      </w:r>
    </w:p>
    <w:p w14:paraId="372AB9B0" w14:textId="77777777" w:rsidR="00991DD5" w:rsidRPr="00991DD5" w:rsidRDefault="00991DD5" w:rsidP="00435221">
      <w:pPr>
        <w:numPr>
          <w:ilvl w:val="0"/>
          <w:numId w:val="17"/>
        </w:numPr>
        <w:spacing w:after="0"/>
        <w:jc w:val="both"/>
        <w:rPr>
          <w:rFonts w:ascii="Times New Roman" w:hAnsi="Times New Roman" w:cs="Times New Roman"/>
          <w:sz w:val="24"/>
          <w:szCs w:val="24"/>
        </w:rPr>
      </w:pPr>
      <w:r w:rsidRPr="00991DD5">
        <w:rPr>
          <w:rFonts w:ascii="Times New Roman" w:hAnsi="Times New Roman" w:cs="Times New Roman"/>
          <w:sz w:val="24"/>
          <w:szCs w:val="24"/>
        </w:rPr>
        <w:t>4 février 1944 : Paris, nouvelle opération</w:t>
      </w:r>
    </w:p>
    <w:p w14:paraId="2B5CFF79" w14:textId="77777777" w:rsidR="00991DD5" w:rsidRDefault="00991DD5" w:rsidP="00435221">
      <w:pPr>
        <w:spacing w:after="0"/>
        <w:jc w:val="both"/>
        <w:rPr>
          <w:rFonts w:ascii="Times New Roman" w:hAnsi="Times New Roman" w:cs="Times New Roman"/>
          <w:sz w:val="24"/>
          <w:szCs w:val="24"/>
        </w:rPr>
      </w:pPr>
    </w:p>
    <w:p w14:paraId="7D2272AB" w14:textId="26371CEA" w:rsidR="00991DD5" w:rsidRPr="00991DD5" w:rsidRDefault="00991DD5" w:rsidP="00435221">
      <w:pPr>
        <w:spacing w:after="0"/>
        <w:jc w:val="both"/>
        <w:rPr>
          <w:rFonts w:ascii="Times New Roman" w:hAnsi="Times New Roman" w:cs="Times New Roman"/>
          <w:sz w:val="24"/>
          <w:szCs w:val="24"/>
        </w:rPr>
      </w:pPr>
      <w:r w:rsidRPr="00991DD5">
        <w:rPr>
          <w:rFonts w:ascii="Times New Roman" w:hAnsi="Times New Roman" w:cs="Times New Roman"/>
          <w:sz w:val="24"/>
          <w:szCs w:val="24"/>
        </w:rPr>
        <w:t>21 000 juifs déportés entre septembre 1943 et août 1944 dont 11 000 entre février et mai 1944</w:t>
      </w:r>
    </w:p>
    <w:p w14:paraId="00FFF97F" w14:textId="29C17CDB" w:rsidR="00991DD5" w:rsidRDefault="00991DD5" w:rsidP="00435221">
      <w:pPr>
        <w:spacing w:after="0"/>
        <w:jc w:val="both"/>
        <w:rPr>
          <w:rFonts w:ascii="Times New Roman" w:hAnsi="Times New Roman" w:cs="Times New Roman"/>
          <w:sz w:val="24"/>
          <w:szCs w:val="24"/>
        </w:rPr>
      </w:pPr>
    </w:p>
    <w:p w14:paraId="7EDFA45D" w14:textId="64B17693" w:rsidR="00991DD5" w:rsidRDefault="00991DD5" w:rsidP="00435221">
      <w:pPr>
        <w:spacing w:after="0"/>
        <w:jc w:val="both"/>
        <w:rPr>
          <w:rFonts w:ascii="Times New Roman" w:hAnsi="Times New Roman" w:cs="Times New Roman"/>
          <w:sz w:val="24"/>
          <w:szCs w:val="24"/>
        </w:rPr>
      </w:pPr>
    </w:p>
    <w:p w14:paraId="071EC9BC" w14:textId="6B4DE7F0" w:rsidR="00991DD5" w:rsidRDefault="00991DD5" w:rsidP="00435221">
      <w:pPr>
        <w:spacing w:after="0"/>
        <w:jc w:val="both"/>
        <w:rPr>
          <w:rFonts w:ascii="Times New Roman" w:hAnsi="Times New Roman" w:cs="Times New Roman"/>
          <w:b/>
          <w:bCs/>
          <w:sz w:val="24"/>
          <w:szCs w:val="24"/>
        </w:rPr>
      </w:pPr>
      <w:r w:rsidRPr="00435221">
        <w:rPr>
          <w:rFonts w:ascii="Times New Roman" w:hAnsi="Times New Roman" w:cs="Times New Roman"/>
          <w:b/>
          <w:bCs/>
          <w:sz w:val="24"/>
          <w:szCs w:val="24"/>
        </w:rPr>
        <w:t>Bilan pour la Sarthe</w:t>
      </w:r>
      <w:r w:rsidR="00435221">
        <w:rPr>
          <w:rFonts w:ascii="Times New Roman" w:hAnsi="Times New Roman" w:cs="Times New Roman"/>
          <w:b/>
          <w:bCs/>
          <w:sz w:val="24"/>
          <w:szCs w:val="24"/>
        </w:rPr>
        <w:t xml:space="preserve"> : </w:t>
      </w:r>
    </w:p>
    <w:p w14:paraId="26C7C2EC" w14:textId="77777777" w:rsidR="00435221" w:rsidRPr="00435221" w:rsidRDefault="00435221" w:rsidP="00435221">
      <w:pPr>
        <w:spacing w:after="0"/>
        <w:jc w:val="both"/>
        <w:rPr>
          <w:rFonts w:ascii="Times New Roman" w:hAnsi="Times New Roman" w:cs="Times New Roman"/>
          <w:b/>
          <w:bCs/>
          <w:sz w:val="24"/>
          <w:szCs w:val="24"/>
        </w:rPr>
      </w:pPr>
    </w:p>
    <w:p w14:paraId="6E01F0EE" w14:textId="0394F088" w:rsidR="00991DD5" w:rsidRDefault="00991DD5" w:rsidP="00435221">
      <w:pPr>
        <w:pStyle w:val="Paragraphedeliste"/>
        <w:numPr>
          <w:ilvl w:val="0"/>
          <w:numId w:val="19"/>
        </w:numPr>
        <w:jc w:val="both"/>
      </w:pPr>
      <w:r w:rsidRPr="00435221">
        <w:rPr>
          <w:b/>
          <w:bCs/>
        </w:rPr>
        <w:t xml:space="preserve">278 déportés de persécution </w:t>
      </w:r>
      <w:r w:rsidRPr="00435221">
        <w:t xml:space="preserve">[dont </w:t>
      </w:r>
      <w:r w:rsidRPr="00435221">
        <w:rPr>
          <w:b/>
          <w:bCs/>
        </w:rPr>
        <w:t>10</w:t>
      </w:r>
      <w:r w:rsidRPr="00435221">
        <w:t xml:space="preserve"> survivants] arrêtés dans la Sarthe ou transités par un camp ou une prison de la Sarthe (</w:t>
      </w:r>
      <w:r w:rsidRPr="00435221">
        <w:rPr>
          <w:b/>
          <w:bCs/>
        </w:rPr>
        <w:t>Yves Moreau</w:t>
      </w:r>
      <w:r w:rsidRPr="00435221">
        <w:t>)</w:t>
      </w:r>
    </w:p>
    <w:p w14:paraId="03DC5033" w14:textId="77777777" w:rsidR="00435221" w:rsidRPr="00435221" w:rsidRDefault="00435221" w:rsidP="00435221">
      <w:pPr>
        <w:pStyle w:val="Paragraphedeliste"/>
        <w:jc w:val="both"/>
      </w:pPr>
    </w:p>
    <w:p w14:paraId="3FCFF6B6" w14:textId="6A16A79E" w:rsidR="00991DD5" w:rsidRPr="00435221" w:rsidRDefault="00991DD5" w:rsidP="00435221">
      <w:pPr>
        <w:pStyle w:val="Paragraphedeliste"/>
        <w:numPr>
          <w:ilvl w:val="0"/>
          <w:numId w:val="19"/>
        </w:numPr>
        <w:jc w:val="both"/>
      </w:pPr>
      <w:r w:rsidRPr="00435221">
        <w:rPr>
          <w:b/>
          <w:bCs/>
        </w:rPr>
        <w:t>69</w:t>
      </w:r>
      <w:r w:rsidR="00CC39B0">
        <w:rPr>
          <w:b/>
          <w:bCs/>
        </w:rPr>
        <w:t>9</w:t>
      </w:r>
      <w:r w:rsidRPr="00435221">
        <w:rPr>
          <w:b/>
          <w:bCs/>
        </w:rPr>
        <w:t xml:space="preserve"> déportés par mesure de répression</w:t>
      </w:r>
      <w:r w:rsidRPr="00435221">
        <w:t xml:space="preserve"> suite à une arrestation dans la Sarthe (dont </w:t>
      </w:r>
      <w:proofErr w:type="spellStart"/>
      <w:r w:rsidRPr="00435221">
        <w:t>Jussim</w:t>
      </w:r>
      <w:proofErr w:type="spellEnd"/>
      <w:r w:rsidRPr="00435221">
        <w:t xml:space="preserve"> Mendel, juif mais d’abord arrêté pour activité communiste) ; Dans l’état actuel des recherches deux hommes sont susceptibles d’être ajoutés (EJ)</w:t>
      </w:r>
    </w:p>
    <w:p w14:paraId="650E521A" w14:textId="77777777" w:rsidR="00435221" w:rsidRPr="00991DD5" w:rsidRDefault="00435221" w:rsidP="00435221">
      <w:pPr>
        <w:spacing w:after="0"/>
        <w:jc w:val="both"/>
        <w:rPr>
          <w:rFonts w:ascii="Times New Roman" w:hAnsi="Times New Roman" w:cs="Times New Roman"/>
          <w:sz w:val="24"/>
          <w:szCs w:val="24"/>
        </w:rPr>
      </w:pPr>
    </w:p>
    <w:p w14:paraId="1C951709" w14:textId="7170A2AF" w:rsidR="00991DD5" w:rsidRDefault="00991DD5" w:rsidP="00435221">
      <w:pPr>
        <w:pStyle w:val="Paragraphedeliste"/>
        <w:numPr>
          <w:ilvl w:val="0"/>
          <w:numId w:val="20"/>
        </w:numPr>
        <w:jc w:val="both"/>
      </w:pPr>
      <w:r w:rsidRPr="00435221">
        <w:rPr>
          <w:b/>
          <w:bCs/>
        </w:rPr>
        <w:t>40 déportés par mesure de répression</w:t>
      </w:r>
      <w:r w:rsidRPr="00435221">
        <w:t xml:space="preserve"> suite à une arrestation en dehors du département mais internés dans le département (La Flèche, Vert-Galant, Prison des Archives) (EJ)</w:t>
      </w:r>
    </w:p>
    <w:p w14:paraId="091DFB5B" w14:textId="77777777" w:rsidR="00435221" w:rsidRPr="00435221" w:rsidRDefault="00435221" w:rsidP="00435221">
      <w:pPr>
        <w:pStyle w:val="Paragraphedeliste"/>
        <w:jc w:val="both"/>
      </w:pPr>
    </w:p>
    <w:p w14:paraId="3606A328" w14:textId="5E407533" w:rsidR="00991DD5" w:rsidRDefault="00991DD5" w:rsidP="00435221">
      <w:pPr>
        <w:pStyle w:val="Paragraphedeliste"/>
        <w:numPr>
          <w:ilvl w:val="0"/>
          <w:numId w:val="20"/>
        </w:numPr>
        <w:jc w:val="both"/>
      </w:pPr>
      <w:r w:rsidRPr="00435221">
        <w:rPr>
          <w:b/>
          <w:bCs/>
        </w:rPr>
        <w:t>79 internés dans un camp de concentration ou une prison du Reich</w:t>
      </w:r>
      <w:r w:rsidRPr="00435221">
        <w:t xml:space="preserve"> suite à une arrestation dans le territoire du Reich (Allemagne, Autriche, Pologne) (EJ)</w:t>
      </w:r>
    </w:p>
    <w:p w14:paraId="5F545E46" w14:textId="77777777" w:rsidR="00435221" w:rsidRDefault="00435221" w:rsidP="00435221">
      <w:pPr>
        <w:pStyle w:val="Paragraphedeliste"/>
        <w:jc w:val="both"/>
      </w:pPr>
    </w:p>
    <w:p w14:paraId="69DD06A2" w14:textId="77777777" w:rsidR="00435221" w:rsidRPr="00435221" w:rsidRDefault="00435221" w:rsidP="00435221">
      <w:pPr>
        <w:pStyle w:val="Paragraphedeliste"/>
        <w:jc w:val="both"/>
      </w:pPr>
    </w:p>
    <w:p w14:paraId="29F8538D" w14:textId="74AE57EC" w:rsidR="00991DD5" w:rsidRPr="00435221" w:rsidRDefault="00991DD5" w:rsidP="00435221">
      <w:pPr>
        <w:pStyle w:val="Paragraphedeliste"/>
        <w:numPr>
          <w:ilvl w:val="0"/>
          <w:numId w:val="20"/>
        </w:numPr>
        <w:jc w:val="both"/>
      </w:pPr>
      <w:r w:rsidRPr="00435221">
        <w:rPr>
          <w:b/>
          <w:bCs/>
        </w:rPr>
        <w:t>55 déportés dans un camp de concentration ou une prison du Reich</w:t>
      </w:r>
      <w:r w:rsidRPr="00435221">
        <w:t xml:space="preserve"> arrêtés en France (hors Sarthe) mais résidant dans la Sarthe (EJ)</w:t>
      </w:r>
    </w:p>
    <w:p w14:paraId="0F505E0A" w14:textId="77777777" w:rsidR="00991DD5" w:rsidRPr="007F7A68" w:rsidRDefault="00991DD5" w:rsidP="00991DD5">
      <w:pPr>
        <w:spacing w:after="0"/>
        <w:rPr>
          <w:rFonts w:ascii="Times New Roman" w:hAnsi="Times New Roman" w:cs="Times New Roman"/>
          <w:sz w:val="24"/>
          <w:szCs w:val="24"/>
        </w:rPr>
      </w:pPr>
    </w:p>
    <w:sectPr w:rsidR="00991DD5" w:rsidRPr="007F7A68">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D807A" w14:textId="77777777" w:rsidR="00FD16BD" w:rsidRDefault="00FD16BD" w:rsidP="00DB5308">
      <w:pPr>
        <w:spacing w:after="0" w:line="240" w:lineRule="auto"/>
      </w:pPr>
      <w:r>
        <w:separator/>
      </w:r>
    </w:p>
  </w:endnote>
  <w:endnote w:type="continuationSeparator" w:id="0">
    <w:p w14:paraId="3F7B226A" w14:textId="77777777" w:rsidR="00FD16BD" w:rsidRDefault="00FD16BD" w:rsidP="00DB5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308C2" w14:textId="1413A79E" w:rsidR="00DB5308" w:rsidRDefault="00DB5308">
    <w:pPr>
      <w:pStyle w:val="Pieddepage"/>
    </w:pPr>
    <w:r>
      <w:rPr>
        <w:noProof/>
        <w:color w:val="808080" w:themeColor="background1" w:themeShade="80"/>
        <w:lang w:eastAsia="fr-FR"/>
      </w:rPr>
      <mc:AlternateContent>
        <mc:Choice Requires="wpg">
          <w:drawing>
            <wp:anchor distT="0" distB="0" distL="0" distR="0" simplePos="0" relativeHeight="251660288" behindDoc="0" locked="0" layoutInCell="1" allowOverlap="1" wp14:anchorId="79AD726B" wp14:editId="0E0B5CE6">
              <wp:simplePos x="0" y="0"/>
              <wp:positionH relativeFrom="margin">
                <wp:align>right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5943600" cy="320040"/>
              <wp:effectExtent l="0" t="0" r="0" b="381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fullDate="2024-01-29T00:00:00Z">
                                <w:dateFormat w:val="dd MMMM yyyy"/>
                                <w:lid w:val="fr-FR"/>
                                <w:storeMappedDataAs w:val="dateTime"/>
                                <w:calendar w:val="gregorian"/>
                              </w:date>
                            </w:sdtPr>
                            <w:sdtEndPr/>
                            <w:sdtContent>
                              <w:p w14:paraId="66D0274E" w14:textId="2560C75F" w:rsidR="00DB5308" w:rsidRDefault="00496EB2">
                                <w:pPr>
                                  <w:jc w:val="right"/>
                                  <w:rPr>
                                    <w:color w:val="7F7F7F" w:themeColor="text1" w:themeTint="80"/>
                                  </w:rPr>
                                </w:pPr>
                                <w:r>
                                  <w:rPr>
                                    <w:color w:val="7F7F7F" w:themeColor="text1" w:themeTint="80"/>
                                  </w:rPr>
                                  <w:t>29 janvier 2024</w:t>
                                </w:r>
                              </w:p>
                            </w:sdtContent>
                          </w:sdt>
                          <w:p w14:paraId="5A80CEA6" w14:textId="77777777" w:rsidR="00DB5308" w:rsidRDefault="00DB530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9AD726B" id="Groupe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OZRu/dtAwAAkw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Zone de texte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fullDate="2024-01-29T00:00:00Z">
                          <w:dateFormat w:val="dd MMMM yyyy"/>
                          <w:lid w:val="fr-FR"/>
                          <w:storeMappedDataAs w:val="dateTime"/>
                          <w:calendar w:val="gregorian"/>
                        </w:date>
                      </w:sdtPr>
                      <w:sdtEndPr/>
                      <w:sdtContent>
                        <w:p w14:paraId="66D0274E" w14:textId="2560C75F" w:rsidR="00DB5308" w:rsidRDefault="00496EB2">
                          <w:pPr>
                            <w:jc w:val="right"/>
                            <w:rPr>
                              <w:color w:val="7F7F7F" w:themeColor="text1" w:themeTint="80"/>
                            </w:rPr>
                          </w:pPr>
                          <w:r>
                            <w:rPr>
                              <w:color w:val="7F7F7F" w:themeColor="text1" w:themeTint="80"/>
                            </w:rPr>
                            <w:t>29 janvier 2024</w:t>
                          </w:r>
                        </w:p>
                      </w:sdtContent>
                    </w:sdt>
                    <w:p w14:paraId="5A80CEA6" w14:textId="77777777" w:rsidR="00DB5308" w:rsidRDefault="00DB5308">
                      <w:pPr>
                        <w:jc w:val="right"/>
                        <w:rPr>
                          <w:color w:val="808080" w:themeColor="background1" w:themeShade="80"/>
                        </w:rPr>
                      </w:pPr>
                    </w:p>
                  </w:txbxContent>
                </v:textbox>
              </v:shape>
              <w10:wrap type="square" anchorx="margin" anchory="margin"/>
            </v:group>
          </w:pict>
        </mc:Fallback>
      </mc:AlternateContent>
    </w:r>
    <w:r>
      <w:rPr>
        <w:noProof/>
        <w:lang w:eastAsia="fr-FR"/>
      </w:rPr>
      <mc:AlternateContent>
        <mc:Choice Requires="wps">
          <w:drawing>
            <wp:anchor distT="0" distB="0" distL="0" distR="0" simplePos="0" relativeHeight="251659264" behindDoc="0" locked="0" layoutInCell="1" allowOverlap="1" wp14:anchorId="64F797ED" wp14:editId="098C5E08">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4A50D" w14:textId="40359948" w:rsidR="00DB5308" w:rsidRDefault="00DB530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496EB2">
                            <w:rPr>
                              <w:noProof/>
                              <w:color w:val="FFFFFF" w:themeColor="background1"/>
                              <w:sz w:val="28"/>
                              <w:szCs w:val="28"/>
                            </w:rPr>
                            <w:t>5</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797ED"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A84A50D" w14:textId="40359948" w:rsidR="00DB5308" w:rsidRDefault="00DB530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496EB2">
                      <w:rPr>
                        <w:noProof/>
                        <w:color w:val="FFFFFF" w:themeColor="background1"/>
                        <w:sz w:val="28"/>
                        <w:szCs w:val="28"/>
                      </w:rPr>
                      <w:t>5</w:t>
                    </w:r>
                    <w:r>
                      <w:rPr>
                        <w:color w:val="FFFFFF" w:themeColor="background1"/>
                        <w:sz w:val="28"/>
                        <w:szCs w:val="28"/>
                      </w:rPr>
                      <w:fldChar w:fldCharType="end"/>
                    </w:r>
                  </w:p>
                </w:txbxContent>
              </v:textbox>
              <w10:wrap type="square" anchorx="margin" anchory="margin"/>
            </v:rect>
          </w:pict>
        </mc:Fallback>
      </mc:AlternateContent>
    </w:r>
    <w:r>
      <w:t>FORMATION SHOAH, Emmanuel JAN, INSPE, Académie de Nantes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ECA63" w14:textId="77777777" w:rsidR="00FD16BD" w:rsidRDefault="00FD16BD" w:rsidP="00DB5308">
      <w:pPr>
        <w:spacing w:after="0" w:line="240" w:lineRule="auto"/>
      </w:pPr>
      <w:r>
        <w:separator/>
      </w:r>
    </w:p>
  </w:footnote>
  <w:footnote w:type="continuationSeparator" w:id="0">
    <w:p w14:paraId="11D9F32E" w14:textId="77777777" w:rsidR="00FD16BD" w:rsidRDefault="00FD16BD" w:rsidP="00DB53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85A"/>
    <w:multiLevelType w:val="hybridMultilevel"/>
    <w:tmpl w:val="1DB65110"/>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1260E4"/>
    <w:multiLevelType w:val="hybridMultilevel"/>
    <w:tmpl w:val="A5427CF4"/>
    <w:lvl w:ilvl="0" w:tplc="100612C2">
      <w:start w:val="1"/>
      <w:numFmt w:val="bullet"/>
      <w:lvlText w:val="•"/>
      <w:lvlJc w:val="left"/>
      <w:pPr>
        <w:tabs>
          <w:tab w:val="num" w:pos="720"/>
        </w:tabs>
        <w:ind w:left="720" w:hanging="360"/>
      </w:pPr>
      <w:rPr>
        <w:rFonts w:ascii="Arial" w:hAnsi="Arial" w:hint="default"/>
      </w:rPr>
    </w:lvl>
    <w:lvl w:ilvl="1" w:tplc="FC00243A" w:tentative="1">
      <w:start w:val="1"/>
      <w:numFmt w:val="bullet"/>
      <w:lvlText w:val="•"/>
      <w:lvlJc w:val="left"/>
      <w:pPr>
        <w:tabs>
          <w:tab w:val="num" w:pos="1440"/>
        </w:tabs>
        <w:ind w:left="1440" w:hanging="360"/>
      </w:pPr>
      <w:rPr>
        <w:rFonts w:ascii="Arial" w:hAnsi="Arial" w:hint="default"/>
      </w:rPr>
    </w:lvl>
    <w:lvl w:ilvl="2" w:tplc="1C08A7FC" w:tentative="1">
      <w:start w:val="1"/>
      <w:numFmt w:val="bullet"/>
      <w:lvlText w:val="•"/>
      <w:lvlJc w:val="left"/>
      <w:pPr>
        <w:tabs>
          <w:tab w:val="num" w:pos="2160"/>
        </w:tabs>
        <w:ind w:left="2160" w:hanging="360"/>
      </w:pPr>
      <w:rPr>
        <w:rFonts w:ascii="Arial" w:hAnsi="Arial" w:hint="default"/>
      </w:rPr>
    </w:lvl>
    <w:lvl w:ilvl="3" w:tplc="2332B406" w:tentative="1">
      <w:start w:val="1"/>
      <w:numFmt w:val="bullet"/>
      <w:lvlText w:val="•"/>
      <w:lvlJc w:val="left"/>
      <w:pPr>
        <w:tabs>
          <w:tab w:val="num" w:pos="2880"/>
        </w:tabs>
        <w:ind w:left="2880" w:hanging="360"/>
      </w:pPr>
      <w:rPr>
        <w:rFonts w:ascii="Arial" w:hAnsi="Arial" w:hint="default"/>
      </w:rPr>
    </w:lvl>
    <w:lvl w:ilvl="4" w:tplc="D1228638" w:tentative="1">
      <w:start w:val="1"/>
      <w:numFmt w:val="bullet"/>
      <w:lvlText w:val="•"/>
      <w:lvlJc w:val="left"/>
      <w:pPr>
        <w:tabs>
          <w:tab w:val="num" w:pos="3600"/>
        </w:tabs>
        <w:ind w:left="3600" w:hanging="360"/>
      </w:pPr>
      <w:rPr>
        <w:rFonts w:ascii="Arial" w:hAnsi="Arial" w:hint="default"/>
      </w:rPr>
    </w:lvl>
    <w:lvl w:ilvl="5" w:tplc="9D3EDA90" w:tentative="1">
      <w:start w:val="1"/>
      <w:numFmt w:val="bullet"/>
      <w:lvlText w:val="•"/>
      <w:lvlJc w:val="left"/>
      <w:pPr>
        <w:tabs>
          <w:tab w:val="num" w:pos="4320"/>
        </w:tabs>
        <w:ind w:left="4320" w:hanging="360"/>
      </w:pPr>
      <w:rPr>
        <w:rFonts w:ascii="Arial" w:hAnsi="Arial" w:hint="default"/>
      </w:rPr>
    </w:lvl>
    <w:lvl w:ilvl="6" w:tplc="4FF29088" w:tentative="1">
      <w:start w:val="1"/>
      <w:numFmt w:val="bullet"/>
      <w:lvlText w:val="•"/>
      <w:lvlJc w:val="left"/>
      <w:pPr>
        <w:tabs>
          <w:tab w:val="num" w:pos="5040"/>
        </w:tabs>
        <w:ind w:left="5040" w:hanging="360"/>
      </w:pPr>
      <w:rPr>
        <w:rFonts w:ascii="Arial" w:hAnsi="Arial" w:hint="default"/>
      </w:rPr>
    </w:lvl>
    <w:lvl w:ilvl="7" w:tplc="36B8952C" w:tentative="1">
      <w:start w:val="1"/>
      <w:numFmt w:val="bullet"/>
      <w:lvlText w:val="•"/>
      <w:lvlJc w:val="left"/>
      <w:pPr>
        <w:tabs>
          <w:tab w:val="num" w:pos="5760"/>
        </w:tabs>
        <w:ind w:left="5760" w:hanging="360"/>
      </w:pPr>
      <w:rPr>
        <w:rFonts w:ascii="Arial" w:hAnsi="Arial" w:hint="default"/>
      </w:rPr>
    </w:lvl>
    <w:lvl w:ilvl="8" w:tplc="2EDE678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D4182"/>
    <w:multiLevelType w:val="hybridMultilevel"/>
    <w:tmpl w:val="C378564C"/>
    <w:lvl w:ilvl="0" w:tplc="FC84FB14">
      <w:start w:val="1"/>
      <w:numFmt w:val="bullet"/>
      <w:lvlText w:val="•"/>
      <w:lvlJc w:val="left"/>
      <w:pPr>
        <w:tabs>
          <w:tab w:val="num" w:pos="720"/>
        </w:tabs>
        <w:ind w:left="720" w:hanging="360"/>
      </w:pPr>
      <w:rPr>
        <w:rFonts w:ascii="Arial" w:hAnsi="Arial" w:hint="default"/>
      </w:rPr>
    </w:lvl>
    <w:lvl w:ilvl="1" w:tplc="D9D6A2D0">
      <w:start w:val="1"/>
      <w:numFmt w:val="bullet"/>
      <w:lvlText w:val="•"/>
      <w:lvlJc w:val="left"/>
      <w:pPr>
        <w:tabs>
          <w:tab w:val="num" w:pos="1440"/>
        </w:tabs>
        <w:ind w:left="1440" w:hanging="360"/>
      </w:pPr>
      <w:rPr>
        <w:rFonts w:ascii="Arial" w:hAnsi="Arial" w:hint="default"/>
      </w:rPr>
    </w:lvl>
    <w:lvl w:ilvl="2" w:tplc="77CC3484">
      <w:start w:val="1"/>
      <w:numFmt w:val="bullet"/>
      <w:lvlText w:val="•"/>
      <w:lvlJc w:val="left"/>
      <w:pPr>
        <w:tabs>
          <w:tab w:val="num" w:pos="2160"/>
        </w:tabs>
        <w:ind w:left="2160" w:hanging="360"/>
      </w:pPr>
      <w:rPr>
        <w:rFonts w:ascii="Arial" w:hAnsi="Arial" w:hint="default"/>
      </w:rPr>
    </w:lvl>
    <w:lvl w:ilvl="3" w:tplc="1CF411EC">
      <w:numFmt w:val="bullet"/>
      <w:lvlText w:val="•"/>
      <w:lvlJc w:val="left"/>
      <w:pPr>
        <w:tabs>
          <w:tab w:val="num" w:pos="2880"/>
        </w:tabs>
        <w:ind w:left="2880" w:hanging="360"/>
      </w:pPr>
      <w:rPr>
        <w:rFonts w:ascii="Arial" w:hAnsi="Arial" w:hint="default"/>
      </w:rPr>
    </w:lvl>
    <w:lvl w:ilvl="4" w:tplc="F15E5B92" w:tentative="1">
      <w:start w:val="1"/>
      <w:numFmt w:val="bullet"/>
      <w:lvlText w:val="•"/>
      <w:lvlJc w:val="left"/>
      <w:pPr>
        <w:tabs>
          <w:tab w:val="num" w:pos="3600"/>
        </w:tabs>
        <w:ind w:left="3600" w:hanging="360"/>
      </w:pPr>
      <w:rPr>
        <w:rFonts w:ascii="Arial" w:hAnsi="Arial" w:hint="default"/>
      </w:rPr>
    </w:lvl>
    <w:lvl w:ilvl="5" w:tplc="503447BE" w:tentative="1">
      <w:start w:val="1"/>
      <w:numFmt w:val="bullet"/>
      <w:lvlText w:val="•"/>
      <w:lvlJc w:val="left"/>
      <w:pPr>
        <w:tabs>
          <w:tab w:val="num" w:pos="4320"/>
        </w:tabs>
        <w:ind w:left="4320" w:hanging="360"/>
      </w:pPr>
      <w:rPr>
        <w:rFonts w:ascii="Arial" w:hAnsi="Arial" w:hint="default"/>
      </w:rPr>
    </w:lvl>
    <w:lvl w:ilvl="6" w:tplc="D03AC5DC" w:tentative="1">
      <w:start w:val="1"/>
      <w:numFmt w:val="bullet"/>
      <w:lvlText w:val="•"/>
      <w:lvlJc w:val="left"/>
      <w:pPr>
        <w:tabs>
          <w:tab w:val="num" w:pos="5040"/>
        </w:tabs>
        <w:ind w:left="5040" w:hanging="360"/>
      </w:pPr>
      <w:rPr>
        <w:rFonts w:ascii="Arial" w:hAnsi="Arial" w:hint="default"/>
      </w:rPr>
    </w:lvl>
    <w:lvl w:ilvl="7" w:tplc="03F07AF6" w:tentative="1">
      <w:start w:val="1"/>
      <w:numFmt w:val="bullet"/>
      <w:lvlText w:val="•"/>
      <w:lvlJc w:val="left"/>
      <w:pPr>
        <w:tabs>
          <w:tab w:val="num" w:pos="5760"/>
        </w:tabs>
        <w:ind w:left="5760" w:hanging="360"/>
      </w:pPr>
      <w:rPr>
        <w:rFonts w:ascii="Arial" w:hAnsi="Arial" w:hint="default"/>
      </w:rPr>
    </w:lvl>
    <w:lvl w:ilvl="8" w:tplc="CF324E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3362E76"/>
    <w:multiLevelType w:val="hybridMultilevel"/>
    <w:tmpl w:val="B0380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841D77"/>
    <w:multiLevelType w:val="hybridMultilevel"/>
    <w:tmpl w:val="19DA04FE"/>
    <w:lvl w:ilvl="0" w:tplc="D7464A76">
      <w:start w:val="1"/>
      <w:numFmt w:val="bullet"/>
      <w:lvlText w:val=""/>
      <w:lvlJc w:val="left"/>
      <w:pPr>
        <w:tabs>
          <w:tab w:val="num" w:pos="720"/>
        </w:tabs>
        <w:ind w:left="720" w:hanging="360"/>
      </w:pPr>
      <w:rPr>
        <w:rFonts w:ascii="Symbol" w:hAnsi="Symbol" w:hint="default"/>
      </w:rPr>
    </w:lvl>
    <w:lvl w:ilvl="1" w:tplc="265887F4" w:tentative="1">
      <w:start w:val="1"/>
      <w:numFmt w:val="bullet"/>
      <w:lvlText w:val=""/>
      <w:lvlJc w:val="left"/>
      <w:pPr>
        <w:tabs>
          <w:tab w:val="num" w:pos="1440"/>
        </w:tabs>
        <w:ind w:left="1440" w:hanging="360"/>
      </w:pPr>
      <w:rPr>
        <w:rFonts w:ascii="Symbol" w:hAnsi="Symbol" w:hint="default"/>
      </w:rPr>
    </w:lvl>
    <w:lvl w:ilvl="2" w:tplc="20606F3A" w:tentative="1">
      <w:start w:val="1"/>
      <w:numFmt w:val="bullet"/>
      <w:lvlText w:val=""/>
      <w:lvlJc w:val="left"/>
      <w:pPr>
        <w:tabs>
          <w:tab w:val="num" w:pos="2160"/>
        </w:tabs>
        <w:ind w:left="2160" w:hanging="360"/>
      </w:pPr>
      <w:rPr>
        <w:rFonts w:ascii="Symbol" w:hAnsi="Symbol" w:hint="default"/>
      </w:rPr>
    </w:lvl>
    <w:lvl w:ilvl="3" w:tplc="9A089612" w:tentative="1">
      <w:start w:val="1"/>
      <w:numFmt w:val="bullet"/>
      <w:lvlText w:val=""/>
      <w:lvlJc w:val="left"/>
      <w:pPr>
        <w:tabs>
          <w:tab w:val="num" w:pos="2880"/>
        </w:tabs>
        <w:ind w:left="2880" w:hanging="360"/>
      </w:pPr>
      <w:rPr>
        <w:rFonts w:ascii="Symbol" w:hAnsi="Symbol" w:hint="default"/>
      </w:rPr>
    </w:lvl>
    <w:lvl w:ilvl="4" w:tplc="B8D8E862" w:tentative="1">
      <w:start w:val="1"/>
      <w:numFmt w:val="bullet"/>
      <w:lvlText w:val=""/>
      <w:lvlJc w:val="left"/>
      <w:pPr>
        <w:tabs>
          <w:tab w:val="num" w:pos="3600"/>
        </w:tabs>
        <w:ind w:left="3600" w:hanging="360"/>
      </w:pPr>
      <w:rPr>
        <w:rFonts w:ascii="Symbol" w:hAnsi="Symbol" w:hint="default"/>
      </w:rPr>
    </w:lvl>
    <w:lvl w:ilvl="5" w:tplc="997A4C2A" w:tentative="1">
      <w:start w:val="1"/>
      <w:numFmt w:val="bullet"/>
      <w:lvlText w:val=""/>
      <w:lvlJc w:val="left"/>
      <w:pPr>
        <w:tabs>
          <w:tab w:val="num" w:pos="4320"/>
        </w:tabs>
        <w:ind w:left="4320" w:hanging="360"/>
      </w:pPr>
      <w:rPr>
        <w:rFonts w:ascii="Symbol" w:hAnsi="Symbol" w:hint="default"/>
      </w:rPr>
    </w:lvl>
    <w:lvl w:ilvl="6" w:tplc="42482A74" w:tentative="1">
      <w:start w:val="1"/>
      <w:numFmt w:val="bullet"/>
      <w:lvlText w:val=""/>
      <w:lvlJc w:val="left"/>
      <w:pPr>
        <w:tabs>
          <w:tab w:val="num" w:pos="5040"/>
        </w:tabs>
        <w:ind w:left="5040" w:hanging="360"/>
      </w:pPr>
      <w:rPr>
        <w:rFonts w:ascii="Symbol" w:hAnsi="Symbol" w:hint="default"/>
      </w:rPr>
    </w:lvl>
    <w:lvl w:ilvl="7" w:tplc="1B6ECC56" w:tentative="1">
      <w:start w:val="1"/>
      <w:numFmt w:val="bullet"/>
      <w:lvlText w:val=""/>
      <w:lvlJc w:val="left"/>
      <w:pPr>
        <w:tabs>
          <w:tab w:val="num" w:pos="5760"/>
        </w:tabs>
        <w:ind w:left="5760" w:hanging="360"/>
      </w:pPr>
      <w:rPr>
        <w:rFonts w:ascii="Symbol" w:hAnsi="Symbol" w:hint="default"/>
      </w:rPr>
    </w:lvl>
    <w:lvl w:ilvl="8" w:tplc="9C1A413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935584"/>
    <w:multiLevelType w:val="multilevel"/>
    <w:tmpl w:val="D134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32476"/>
    <w:multiLevelType w:val="hybridMultilevel"/>
    <w:tmpl w:val="DC6A5C1A"/>
    <w:lvl w:ilvl="0" w:tplc="B70AAD40">
      <w:start w:val="1"/>
      <w:numFmt w:val="bullet"/>
      <w:lvlText w:val="•"/>
      <w:lvlJc w:val="left"/>
      <w:pPr>
        <w:tabs>
          <w:tab w:val="num" w:pos="720"/>
        </w:tabs>
        <w:ind w:left="720" w:hanging="360"/>
      </w:pPr>
      <w:rPr>
        <w:rFonts w:ascii="Arial" w:hAnsi="Arial" w:hint="default"/>
      </w:rPr>
    </w:lvl>
    <w:lvl w:ilvl="1" w:tplc="185E3E86">
      <w:start w:val="1"/>
      <w:numFmt w:val="bullet"/>
      <w:lvlText w:val="•"/>
      <w:lvlJc w:val="left"/>
      <w:pPr>
        <w:tabs>
          <w:tab w:val="num" w:pos="1440"/>
        </w:tabs>
        <w:ind w:left="1440" w:hanging="360"/>
      </w:pPr>
      <w:rPr>
        <w:rFonts w:ascii="Arial" w:hAnsi="Arial" w:hint="default"/>
      </w:rPr>
    </w:lvl>
    <w:lvl w:ilvl="2" w:tplc="1402DC08">
      <w:start w:val="1"/>
      <w:numFmt w:val="bullet"/>
      <w:lvlText w:val="•"/>
      <w:lvlJc w:val="left"/>
      <w:pPr>
        <w:tabs>
          <w:tab w:val="num" w:pos="2160"/>
        </w:tabs>
        <w:ind w:left="2160" w:hanging="360"/>
      </w:pPr>
      <w:rPr>
        <w:rFonts w:ascii="Arial" w:hAnsi="Arial" w:hint="default"/>
      </w:rPr>
    </w:lvl>
    <w:lvl w:ilvl="3" w:tplc="C3F2955C" w:tentative="1">
      <w:start w:val="1"/>
      <w:numFmt w:val="bullet"/>
      <w:lvlText w:val="•"/>
      <w:lvlJc w:val="left"/>
      <w:pPr>
        <w:tabs>
          <w:tab w:val="num" w:pos="2880"/>
        </w:tabs>
        <w:ind w:left="2880" w:hanging="360"/>
      </w:pPr>
      <w:rPr>
        <w:rFonts w:ascii="Arial" w:hAnsi="Arial" w:hint="default"/>
      </w:rPr>
    </w:lvl>
    <w:lvl w:ilvl="4" w:tplc="7BFABF88" w:tentative="1">
      <w:start w:val="1"/>
      <w:numFmt w:val="bullet"/>
      <w:lvlText w:val="•"/>
      <w:lvlJc w:val="left"/>
      <w:pPr>
        <w:tabs>
          <w:tab w:val="num" w:pos="3600"/>
        </w:tabs>
        <w:ind w:left="3600" w:hanging="360"/>
      </w:pPr>
      <w:rPr>
        <w:rFonts w:ascii="Arial" w:hAnsi="Arial" w:hint="default"/>
      </w:rPr>
    </w:lvl>
    <w:lvl w:ilvl="5" w:tplc="5A165C2C" w:tentative="1">
      <w:start w:val="1"/>
      <w:numFmt w:val="bullet"/>
      <w:lvlText w:val="•"/>
      <w:lvlJc w:val="left"/>
      <w:pPr>
        <w:tabs>
          <w:tab w:val="num" w:pos="4320"/>
        </w:tabs>
        <w:ind w:left="4320" w:hanging="360"/>
      </w:pPr>
      <w:rPr>
        <w:rFonts w:ascii="Arial" w:hAnsi="Arial" w:hint="default"/>
      </w:rPr>
    </w:lvl>
    <w:lvl w:ilvl="6" w:tplc="8788DD2A" w:tentative="1">
      <w:start w:val="1"/>
      <w:numFmt w:val="bullet"/>
      <w:lvlText w:val="•"/>
      <w:lvlJc w:val="left"/>
      <w:pPr>
        <w:tabs>
          <w:tab w:val="num" w:pos="5040"/>
        </w:tabs>
        <w:ind w:left="5040" w:hanging="360"/>
      </w:pPr>
      <w:rPr>
        <w:rFonts w:ascii="Arial" w:hAnsi="Arial" w:hint="default"/>
      </w:rPr>
    </w:lvl>
    <w:lvl w:ilvl="7" w:tplc="33FA5786" w:tentative="1">
      <w:start w:val="1"/>
      <w:numFmt w:val="bullet"/>
      <w:lvlText w:val="•"/>
      <w:lvlJc w:val="left"/>
      <w:pPr>
        <w:tabs>
          <w:tab w:val="num" w:pos="5760"/>
        </w:tabs>
        <w:ind w:left="5760" w:hanging="360"/>
      </w:pPr>
      <w:rPr>
        <w:rFonts w:ascii="Arial" w:hAnsi="Arial" w:hint="default"/>
      </w:rPr>
    </w:lvl>
    <w:lvl w:ilvl="8" w:tplc="1C02D7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FD1C4A"/>
    <w:multiLevelType w:val="hybridMultilevel"/>
    <w:tmpl w:val="50FA10FE"/>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15:restartNumberingAfterBreak="0">
    <w:nsid w:val="2A495C59"/>
    <w:multiLevelType w:val="hybridMultilevel"/>
    <w:tmpl w:val="3A706160"/>
    <w:lvl w:ilvl="0" w:tplc="1F963222">
      <w:start w:val="1"/>
      <w:numFmt w:val="bullet"/>
      <w:lvlText w:val="•"/>
      <w:lvlJc w:val="left"/>
      <w:pPr>
        <w:tabs>
          <w:tab w:val="num" w:pos="720"/>
        </w:tabs>
        <w:ind w:left="720" w:hanging="360"/>
      </w:pPr>
      <w:rPr>
        <w:rFonts w:ascii="Arial" w:hAnsi="Arial" w:hint="default"/>
      </w:rPr>
    </w:lvl>
    <w:lvl w:ilvl="1" w:tplc="C566863E">
      <w:start w:val="1"/>
      <w:numFmt w:val="bullet"/>
      <w:lvlText w:val="•"/>
      <w:lvlJc w:val="left"/>
      <w:pPr>
        <w:tabs>
          <w:tab w:val="num" w:pos="1440"/>
        </w:tabs>
        <w:ind w:left="1440" w:hanging="360"/>
      </w:pPr>
      <w:rPr>
        <w:rFonts w:ascii="Arial" w:hAnsi="Arial" w:hint="default"/>
      </w:rPr>
    </w:lvl>
    <w:lvl w:ilvl="2" w:tplc="A1F60B24" w:tentative="1">
      <w:start w:val="1"/>
      <w:numFmt w:val="bullet"/>
      <w:lvlText w:val="•"/>
      <w:lvlJc w:val="left"/>
      <w:pPr>
        <w:tabs>
          <w:tab w:val="num" w:pos="2160"/>
        </w:tabs>
        <w:ind w:left="2160" w:hanging="360"/>
      </w:pPr>
      <w:rPr>
        <w:rFonts w:ascii="Arial" w:hAnsi="Arial" w:hint="default"/>
      </w:rPr>
    </w:lvl>
    <w:lvl w:ilvl="3" w:tplc="C8ECC0C4" w:tentative="1">
      <w:start w:val="1"/>
      <w:numFmt w:val="bullet"/>
      <w:lvlText w:val="•"/>
      <w:lvlJc w:val="left"/>
      <w:pPr>
        <w:tabs>
          <w:tab w:val="num" w:pos="2880"/>
        </w:tabs>
        <w:ind w:left="2880" w:hanging="360"/>
      </w:pPr>
      <w:rPr>
        <w:rFonts w:ascii="Arial" w:hAnsi="Arial" w:hint="default"/>
      </w:rPr>
    </w:lvl>
    <w:lvl w:ilvl="4" w:tplc="BE369C06" w:tentative="1">
      <w:start w:val="1"/>
      <w:numFmt w:val="bullet"/>
      <w:lvlText w:val="•"/>
      <w:lvlJc w:val="left"/>
      <w:pPr>
        <w:tabs>
          <w:tab w:val="num" w:pos="3600"/>
        </w:tabs>
        <w:ind w:left="3600" w:hanging="360"/>
      </w:pPr>
      <w:rPr>
        <w:rFonts w:ascii="Arial" w:hAnsi="Arial" w:hint="default"/>
      </w:rPr>
    </w:lvl>
    <w:lvl w:ilvl="5" w:tplc="373AF7AE" w:tentative="1">
      <w:start w:val="1"/>
      <w:numFmt w:val="bullet"/>
      <w:lvlText w:val="•"/>
      <w:lvlJc w:val="left"/>
      <w:pPr>
        <w:tabs>
          <w:tab w:val="num" w:pos="4320"/>
        </w:tabs>
        <w:ind w:left="4320" w:hanging="360"/>
      </w:pPr>
      <w:rPr>
        <w:rFonts w:ascii="Arial" w:hAnsi="Arial" w:hint="default"/>
      </w:rPr>
    </w:lvl>
    <w:lvl w:ilvl="6" w:tplc="5C1C1EE4" w:tentative="1">
      <w:start w:val="1"/>
      <w:numFmt w:val="bullet"/>
      <w:lvlText w:val="•"/>
      <w:lvlJc w:val="left"/>
      <w:pPr>
        <w:tabs>
          <w:tab w:val="num" w:pos="5040"/>
        </w:tabs>
        <w:ind w:left="5040" w:hanging="360"/>
      </w:pPr>
      <w:rPr>
        <w:rFonts w:ascii="Arial" w:hAnsi="Arial" w:hint="default"/>
      </w:rPr>
    </w:lvl>
    <w:lvl w:ilvl="7" w:tplc="862EFF2C" w:tentative="1">
      <w:start w:val="1"/>
      <w:numFmt w:val="bullet"/>
      <w:lvlText w:val="•"/>
      <w:lvlJc w:val="left"/>
      <w:pPr>
        <w:tabs>
          <w:tab w:val="num" w:pos="5760"/>
        </w:tabs>
        <w:ind w:left="5760" w:hanging="360"/>
      </w:pPr>
      <w:rPr>
        <w:rFonts w:ascii="Arial" w:hAnsi="Arial" w:hint="default"/>
      </w:rPr>
    </w:lvl>
    <w:lvl w:ilvl="8" w:tplc="FF8895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FF482B"/>
    <w:multiLevelType w:val="hybridMultilevel"/>
    <w:tmpl w:val="CD64FC3C"/>
    <w:lvl w:ilvl="0" w:tplc="1BE218D4">
      <w:start w:val="1"/>
      <w:numFmt w:val="bullet"/>
      <w:lvlText w:val="•"/>
      <w:lvlJc w:val="left"/>
      <w:pPr>
        <w:tabs>
          <w:tab w:val="num" w:pos="720"/>
        </w:tabs>
        <w:ind w:left="720" w:hanging="360"/>
      </w:pPr>
      <w:rPr>
        <w:rFonts w:ascii="Arial" w:hAnsi="Arial" w:hint="default"/>
      </w:rPr>
    </w:lvl>
    <w:lvl w:ilvl="1" w:tplc="EF8ED892" w:tentative="1">
      <w:start w:val="1"/>
      <w:numFmt w:val="bullet"/>
      <w:lvlText w:val="•"/>
      <w:lvlJc w:val="left"/>
      <w:pPr>
        <w:tabs>
          <w:tab w:val="num" w:pos="1440"/>
        </w:tabs>
        <w:ind w:left="1440" w:hanging="360"/>
      </w:pPr>
      <w:rPr>
        <w:rFonts w:ascii="Arial" w:hAnsi="Arial" w:hint="default"/>
      </w:rPr>
    </w:lvl>
    <w:lvl w:ilvl="2" w:tplc="0C4AADB0" w:tentative="1">
      <w:start w:val="1"/>
      <w:numFmt w:val="bullet"/>
      <w:lvlText w:val="•"/>
      <w:lvlJc w:val="left"/>
      <w:pPr>
        <w:tabs>
          <w:tab w:val="num" w:pos="2160"/>
        </w:tabs>
        <w:ind w:left="2160" w:hanging="360"/>
      </w:pPr>
      <w:rPr>
        <w:rFonts w:ascii="Arial" w:hAnsi="Arial" w:hint="default"/>
      </w:rPr>
    </w:lvl>
    <w:lvl w:ilvl="3" w:tplc="AB845300" w:tentative="1">
      <w:start w:val="1"/>
      <w:numFmt w:val="bullet"/>
      <w:lvlText w:val="•"/>
      <w:lvlJc w:val="left"/>
      <w:pPr>
        <w:tabs>
          <w:tab w:val="num" w:pos="2880"/>
        </w:tabs>
        <w:ind w:left="2880" w:hanging="360"/>
      </w:pPr>
      <w:rPr>
        <w:rFonts w:ascii="Arial" w:hAnsi="Arial" w:hint="default"/>
      </w:rPr>
    </w:lvl>
    <w:lvl w:ilvl="4" w:tplc="8AB6DE96" w:tentative="1">
      <w:start w:val="1"/>
      <w:numFmt w:val="bullet"/>
      <w:lvlText w:val="•"/>
      <w:lvlJc w:val="left"/>
      <w:pPr>
        <w:tabs>
          <w:tab w:val="num" w:pos="3600"/>
        </w:tabs>
        <w:ind w:left="3600" w:hanging="360"/>
      </w:pPr>
      <w:rPr>
        <w:rFonts w:ascii="Arial" w:hAnsi="Arial" w:hint="default"/>
      </w:rPr>
    </w:lvl>
    <w:lvl w:ilvl="5" w:tplc="D76845FC" w:tentative="1">
      <w:start w:val="1"/>
      <w:numFmt w:val="bullet"/>
      <w:lvlText w:val="•"/>
      <w:lvlJc w:val="left"/>
      <w:pPr>
        <w:tabs>
          <w:tab w:val="num" w:pos="4320"/>
        </w:tabs>
        <w:ind w:left="4320" w:hanging="360"/>
      </w:pPr>
      <w:rPr>
        <w:rFonts w:ascii="Arial" w:hAnsi="Arial" w:hint="default"/>
      </w:rPr>
    </w:lvl>
    <w:lvl w:ilvl="6" w:tplc="4ECA2136" w:tentative="1">
      <w:start w:val="1"/>
      <w:numFmt w:val="bullet"/>
      <w:lvlText w:val="•"/>
      <w:lvlJc w:val="left"/>
      <w:pPr>
        <w:tabs>
          <w:tab w:val="num" w:pos="5040"/>
        </w:tabs>
        <w:ind w:left="5040" w:hanging="360"/>
      </w:pPr>
      <w:rPr>
        <w:rFonts w:ascii="Arial" w:hAnsi="Arial" w:hint="default"/>
      </w:rPr>
    </w:lvl>
    <w:lvl w:ilvl="7" w:tplc="7F82359C" w:tentative="1">
      <w:start w:val="1"/>
      <w:numFmt w:val="bullet"/>
      <w:lvlText w:val="•"/>
      <w:lvlJc w:val="left"/>
      <w:pPr>
        <w:tabs>
          <w:tab w:val="num" w:pos="5760"/>
        </w:tabs>
        <w:ind w:left="5760" w:hanging="360"/>
      </w:pPr>
      <w:rPr>
        <w:rFonts w:ascii="Arial" w:hAnsi="Arial" w:hint="default"/>
      </w:rPr>
    </w:lvl>
    <w:lvl w:ilvl="8" w:tplc="07A6E0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911EAD"/>
    <w:multiLevelType w:val="hybridMultilevel"/>
    <w:tmpl w:val="18D2AFCE"/>
    <w:lvl w:ilvl="0" w:tplc="DE8C3D18">
      <w:start w:val="1"/>
      <w:numFmt w:val="bullet"/>
      <w:lvlText w:val=""/>
      <w:lvlJc w:val="left"/>
      <w:pPr>
        <w:tabs>
          <w:tab w:val="num" w:pos="720"/>
        </w:tabs>
        <w:ind w:left="720" w:hanging="360"/>
      </w:pPr>
      <w:rPr>
        <w:rFonts w:ascii="Symbol" w:hAnsi="Symbol" w:hint="default"/>
      </w:rPr>
    </w:lvl>
    <w:lvl w:ilvl="1" w:tplc="39A4D0CA">
      <w:start w:val="1"/>
      <w:numFmt w:val="bullet"/>
      <w:lvlText w:val=""/>
      <w:lvlJc w:val="left"/>
      <w:pPr>
        <w:tabs>
          <w:tab w:val="num" w:pos="1440"/>
        </w:tabs>
        <w:ind w:left="1440" w:hanging="360"/>
      </w:pPr>
      <w:rPr>
        <w:rFonts w:ascii="Symbol" w:hAnsi="Symbol" w:hint="default"/>
      </w:rPr>
    </w:lvl>
    <w:lvl w:ilvl="2" w:tplc="6BC60314">
      <w:numFmt w:val="bullet"/>
      <w:lvlText w:val=""/>
      <w:lvlJc w:val="left"/>
      <w:pPr>
        <w:tabs>
          <w:tab w:val="num" w:pos="2160"/>
        </w:tabs>
        <w:ind w:left="2160" w:hanging="360"/>
      </w:pPr>
      <w:rPr>
        <w:rFonts w:ascii="Wingdings" w:hAnsi="Wingdings" w:hint="default"/>
      </w:rPr>
    </w:lvl>
    <w:lvl w:ilvl="3" w:tplc="97EA59A6" w:tentative="1">
      <w:start w:val="1"/>
      <w:numFmt w:val="bullet"/>
      <w:lvlText w:val=""/>
      <w:lvlJc w:val="left"/>
      <w:pPr>
        <w:tabs>
          <w:tab w:val="num" w:pos="2880"/>
        </w:tabs>
        <w:ind w:left="2880" w:hanging="360"/>
      </w:pPr>
      <w:rPr>
        <w:rFonts w:ascii="Symbol" w:hAnsi="Symbol" w:hint="default"/>
      </w:rPr>
    </w:lvl>
    <w:lvl w:ilvl="4" w:tplc="90E63DFA" w:tentative="1">
      <w:start w:val="1"/>
      <w:numFmt w:val="bullet"/>
      <w:lvlText w:val=""/>
      <w:lvlJc w:val="left"/>
      <w:pPr>
        <w:tabs>
          <w:tab w:val="num" w:pos="3600"/>
        </w:tabs>
        <w:ind w:left="3600" w:hanging="360"/>
      </w:pPr>
      <w:rPr>
        <w:rFonts w:ascii="Symbol" w:hAnsi="Symbol" w:hint="default"/>
      </w:rPr>
    </w:lvl>
    <w:lvl w:ilvl="5" w:tplc="3500A57A" w:tentative="1">
      <w:start w:val="1"/>
      <w:numFmt w:val="bullet"/>
      <w:lvlText w:val=""/>
      <w:lvlJc w:val="left"/>
      <w:pPr>
        <w:tabs>
          <w:tab w:val="num" w:pos="4320"/>
        </w:tabs>
        <w:ind w:left="4320" w:hanging="360"/>
      </w:pPr>
      <w:rPr>
        <w:rFonts w:ascii="Symbol" w:hAnsi="Symbol" w:hint="default"/>
      </w:rPr>
    </w:lvl>
    <w:lvl w:ilvl="6" w:tplc="C2640B6A" w:tentative="1">
      <w:start w:val="1"/>
      <w:numFmt w:val="bullet"/>
      <w:lvlText w:val=""/>
      <w:lvlJc w:val="left"/>
      <w:pPr>
        <w:tabs>
          <w:tab w:val="num" w:pos="5040"/>
        </w:tabs>
        <w:ind w:left="5040" w:hanging="360"/>
      </w:pPr>
      <w:rPr>
        <w:rFonts w:ascii="Symbol" w:hAnsi="Symbol" w:hint="default"/>
      </w:rPr>
    </w:lvl>
    <w:lvl w:ilvl="7" w:tplc="66B0EB98" w:tentative="1">
      <w:start w:val="1"/>
      <w:numFmt w:val="bullet"/>
      <w:lvlText w:val=""/>
      <w:lvlJc w:val="left"/>
      <w:pPr>
        <w:tabs>
          <w:tab w:val="num" w:pos="5760"/>
        </w:tabs>
        <w:ind w:left="5760" w:hanging="360"/>
      </w:pPr>
      <w:rPr>
        <w:rFonts w:ascii="Symbol" w:hAnsi="Symbol" w:hint="default"/>
      </w:rPr>
    </w:lvl>
    <w:lvl w:ilvl="8" w:tplc="EA82282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B601103"/>
    <w:multiLevelType w:val="hybridMultilevel"/>
    <w:tmpl w:val="8ACAFFCE"/>
    <w:lvl w:ilvl="0" w:tplc="378A1630">
      <w:start w:val="1"/>
      <w:numFmt w:val="bullet"/>
      <w:lvlText w:val="•"/>
      <w:lvlJc w:val="left"/>
      <w:pPr>
        <w:tabs>
          <w:tab w:val="num" w:pos="1776"/>
        </w:tabs>
        <w:ind w:left="1776" w:hanging="360"/>
      </w:pPr>
      <w:rPr>
        <w:rFonts w:ascii="Arial" w:hAnsi="Arial" w:hint="default"/>
      </w:rPr>
    </w:lvl>
    <w:lvl w:ilvl="1" w:tplc="87B4A934" w:tentative="1">
      <w:start w:val="1"/>
      <w:numFmt w:val="bullet"/>
      <w:lvlText w:val="•"/>
      <w:lvlJc w:val="left"/>
      <w:pPr>
        <w:tabs>
          <w:tab w:val="num" w:pos="2496"/>
        </w:tabs>
        <w:ind w:left="2496" w:hanging="360"/>
      </w:pPr>
      <w:rPr>
        <w:rFonts w:ascii="Arial" w:hAnsi="Arial" w:hint="default"/>
      </w:rPr>
    </w:lvl>
    <w:lvl w:ilvl="2" w:tplc="C3900EFC" w:tentative="1">
      <w:start w:val="1"/>
      <w:numFmt w:val="bullet"/>
      <w:lvlText w:val="•"/>
      <w:lvlJc w:val="left"/>
      <w:pPr>
        <w:tabs>
          <w:tab w:val="num" w:pos="3216"/>
        </w:tabs>
        <w:ind w:left="3216" w:hanging="360"/>
      </w:pPr>
      <w:rPr>
        <w:rFonts w:ascii="Arial" w:hAnsi="Arial" w:hint="default"/>
      </w:rPr>
    </w:lvl>
    <w:lvl w:ilvl="3" w:tplc="3816F662" w:tentative="1">
      <w:start w:val="1"/>
      <w:numFmt w:val="bullet"/>
      <w:lvlText w:val="•"/>
      <w:lvlJc w:val="left"/>
      <w:pPr>
        <w:tabs>
          <w:tab w:val="num" w:pos="3936"/>
        </w:tabs>
        <w:ind w:left="3936" w:hanging="360"/>
      </w:pPr>
      <w:rPr>
        <w:rFonts w:ascii="Arial" w:hAnsi="Arial" w:hint="default"/>
      </w:rPr>
    </w:lvl>
    <w:lvl w:ilvl="4" w:tplc="BE6A9378" w:tentative="1">
      <w:start w:val="1"/>
      <w:numFmt w:val="bullet"/>
      <w:lvlText w:val="•"/>
      <w:lvlJc w:val="left"/>
      <w:pPr>
        <w:tabs>
          <w:tab w:val="num" w:pos="4656"/>
        </w:tabs>
        <w:ind w:left="4656" w:hanging="360"/>
      </w:pPr>
      <w:rPr>
        <w:rFonts w:ascii="Arial" w:hAnsi="Arial" w:hint="default"/>
      </w:rPr>
    </w:lvl>
    <w:lvl w:ilvl="5" w:tplc="DDD273A8" w:tentative="1">
      <w:start w:val="1"/>
      <w:numFmt w:val="bullet"/>
      <w:lvlText w:val="•"/>
      <w:lvlJc w:val="left"/>
      <w:pPr>
        <w:tabs>
          <w:tab w:val="num" w:pos="5376"/>
        </w:tabs>
        <w:ind w:left="5376" w:hanging="360"/>
      </w:pPr>
      <w:rPr>
        <w:rFonts w:ascii="Arial" w:hAnsi="Arial" w:hint="default"/>
      </w:rPr>
    </w:lvl>
    <w:lvl w:ilvl="6" w:tplc="6A40AE6A" w:tentative="1">
      <w:start w:val="1"/>
      <w:numFmt w:val="bullet"/>
      <w:lvlText w:val="•"/>
      <w:lvlJc w:val="left"/>
      <w:pPr>
        <w:tabs>
          <w:tab w:val="num" w:pos="6096"/>
        </w:tabs>
        <w:ind w:left="6096" w:hanging="360"/>
      </w:pPr>
      <w:rPr>
        <w:rFonts w:ascii="Arial" w:hAnsi="Arial" w:hint="default"/>
      </w:rPr>
    </w:lvl>
    <w:lvl w:ilvl="7" w:tplc="C0340F5A" w:tentative="1">
      <w:start w:val="1"/>
      <w:numFmt w:val="bullet"/>
      <w:lvlText w:val="•"/>
      <w:lvlJc w:val="left"/>
      <w:pPr>
        <w:tabs>
          <w:tab w:val="num" w:pos="6816"/>
        </w:tabs>
        <w:ind w:left="6816" w:hanging="360"/>
      </w:pPr>
      <w:rPr>
        <w:rFonts w:ascii="Arial" w:hAnsi="Arial" w:hint="default"/>
      </w:rPr>
    </w:lvl>
    <w:lvl w:ilvl="8" w:tplc="692AF240" w:tentative="1">
      <w:start w:val="1"/>
      <w:numFmt w:val="bullet"/>
      <w:lvlText w:val="•"/>
      <w:lvlJc w:val="left"/>
      <w:pPr>
        <w:tabs>
          <w:tab w:val="num" w:pos="7536"/>
        </w:tabs>
        <w:ind w:left="7536" w:hanging="360"/>
      </w:pPr>
      <w:rPr>
        <w:rFonts w:ascii="Arial" w:hAnsi="Arial" w:hint="default"/>
      </w:rPr>
    </w:lvl>
  </w:abstractNum>
  <w:abstractNum w:abstractNumId="12" w15:restartNumberingAfterBreak="0">
    <w:nsid w:val="56DA41EC"/>
    <w:multiLevelType w:val="hybridMultilevel"/>
    <w:tmpl w:val="770A1AEE"/>
    <w:lvl w:ilvl="0" w:tplc="A30692BA">
      <w:start w:val="1"/>
      <w:numFmt w:val="bullet"/>
      <w:lvlText w:val=""/>
      <w:lvlJc w:val="left"/>
      <w:pPr>
        <w:tabs>
          <w:tab w:val="num" w:pos="720"/>
        </w:tabs>
        <w:ind w:left="720" w:hanging="360"/>
      </w:pPr>
      <w:rPr>
        <w:rFonts w:ascii="Symbol" w:hAnsi="Symbol" w:hint="default"/>
      </w:rPr>
    </w:lvl>
    <w:lvl w:ilvl="1" w:tplc="8BD28D0C" w:tentative="1">
      <w:start w:val="1"/>
      <w:numFmt w:val="bullet"/>
      <w:lvlText w:val=""/>
      <w:lvlJc w:val="left"/>
      <w:pPr>
        <w:tabs>
          <w:tab w:val="num" w:pos="1440"/>
        </w:tabs>
        <w:ind w:left="1440" w:hanging="360"/>
      </w:pPr>
      <w:rPr>
        <w:rFonts w:ascii="Symbol" w:hAnsi="Symbol" w:hint="default"/>
      </w:rPr>
    </w:lvl>
    <w:lvl w:ilvl="2" w:tplc="AF200B94" w:tentative="1">
      <w:start w:val="1"/>
      <w:numFmt w:val="bullet"/>
      <w:lvlText w:val=""/>
      <w:lvlJc w:val="left"/>
      <w:pPr>
        <w:tabs>
          <w:tab w:val="num" w:pos="2160"/>
        </w:tabs>
        <w:ind w:left="2160" w:hanging="360"/>
      </w:pPr>
      <w:rPr>
        <w:rFonts w:ascii="Symbol" w:hAnsi="Symbol" w:hint="default"/>
      </w:rPr>
    </w:lvl>
    <w:lvl w:ilvl="3" w:tplc="7C12362A" w:tentative="1">
      <w:start w:val="1"/>
      <w:numFmt w:val="bullet"/>
      <w:lvlText w:val=""/>
      <w:lvlJc w:val="left"/>
      <w:pPr>
        <w:tabs>
          <w:tab w:val="num" w:pos="2880"/>
        </w:tabs>
        <w:ind w:left="2880" w:hanging="360"/>
      </w:pPr>
      <w:rPr>
        <w:rFonts w:ascii="Symbol" w:hAnsi="Symbol" w:hint="default"/>
      </w:rPr>
    </w:lvl>
    <w:lvl w:ilvl="4" w:tplc="4BB26080" w:tentative="1">
      <w:start w:val="1"/>
      <w:numFmt w:val="bullet"/>
      <w:lvlText w:val=""/>
      <w:lvlJc w:val="left"/>
      <w:pPr>
        <w:tabs>
          <w:tab w:val="num" w:pos="3600"/>
        </w:tabs>
        <w:ind w:left="3600" w:hanging="360"/>
      </w:pPr>
      <w:rPr>
        <w:rFonts w:ascii="Symbol" w:hAnsi="Symbol" w:hint="default"/>
      </w:rPr>
    </w:lvl>
    <w:lvl w:ilvl="5" w:tplc="657249BC" w:tentative="1">
      <w:start w:val="1"/>
      <w:numFmt w:val="bullet"/>
      <w:lvlText w:val=""/>
      <w:lvlJc w:val="left"/>
      <w:pPr>
        <w:tabs>
          <w:tab w:val="num" w:pos="4320"/>
        </w:tabs>
        <w:ind w:left="4320" w:hanging="360"/>
      </w:pPr>
      <w:rPr>
        <w:rFonts w:ascii="Symbol" w:hAnsi="Symbol" w:hint="default"/>
      </w:rPr>
    </w:lvl>
    <w:lvl w:ilvl="6" w:tplc="241CD34A" w:tentative="1">
      <w:start w:val="1"/>
      <w:numFmt w:val="bullet"/>
      <w:lvlText w:val=""/>
      <w:lvlJc w:val="left"/>
      <w:pPr>
        <w:tabs>
          <w:tab w:val="num" w:pos="5040"/>
        </w:tabs>
        <w:ind w:left="5040" w:hanging="360"/>
      </w:pPr>
      <w:rPr>
        <w:rFonts w:ascii="Symbol" w:hAnsi="Symbol" w:hint="default"/>
      </w:rPr>
    </w:lvl>
    <w:lvl w:ilvl="7" w:tplc="76120DA6" w:tentative="1">
      <w:start w:val="1"/>
      <w:numFmt w:val="bullet"/>
      <w:lvlText w:val=""/>
      <w:lvlJc w:val="left"/>
      <w:pPr>
        <w:tabs>
          <w:tab w:val="num" w:pos="5760"/>
        </w:tabs>
        <w:ind w:left="5760" w:hanging="360"/>
      </w:pPr>
      <w:rPr>
        <w:rFonts w:ascii="Symbol" w:hAnsi="Symbol" w:hint="default"/>
      </w:rPr>
    </w:lvl>
    <w:lvl w:ilvl="8" w:tplc="19A06B5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88C4C01"/>
    <w:multiLevelType w:val="hybridMultilevel"/>
    <w:tmpl w:val="7702F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096B6D"/>
    <w:multiLevelType w:val="hybridMultilevel"/>
    <w:tmpl w:val="E7DA5C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566CBE"/>
    <w:multiLevelType w:val="hybridMultilevel"/>
    <w:tmpl w:val="FFEC8A8C"/>
    <w:lvl w:ilvl="0" w:tplc="A9802006">
      <w:start w:val="1"/>
      <w:numFmt w:val="bullet"/>
      <w:lvlText w:val="•"/>
      <w:lvlJc w:val="left"/>
      <w:pPr>
        <w:tabs>
          <w:tab w:val="num" w:pos="720"/>
        </w:tabs>
        <w:ind w:left="720" w:hanging="360"/>
      </w:pPr>
      <w:rPr>
        <w:rFonts w:ascii="Arial" w:hAnsi="Arial" w:hint="default"/>
      </w:rPr>
    </w:lvl>
    <w:lvl w:ilvl="1" w:tplc="FB12A6B8">
      <w:start w:val="1"/>
      <w:numFmt w:val="bullet"/>
      <w:lvlText w:val="•"/>
      <w:lvlJc w:val="left"/>
      <w:pPr>
        <w:tabs>
          <w:tab w:val="num" w:pos="1440"/>
        </w:tabs>
        <w:ind w:left="1440" w:hanging="360"/>
      </w:pPr>
      <w:rPr>
        <w:rFonts w:ascii="Arial" w:hAnsi="Arial" w:hint="default"/>
      </w:rPr>
    </w:lvl>
    <w:lvl w:ilvl="2" w:tplc="7C320016" w:tentative="1">
      <w:start w:val="1"/>
      <w:numFmt w:val="bullet"/>
      <w:lvlText w:val="•"/>
      <w:lvlJc w:val="left"/>
      <w:pPr>
        <w:tabs>
          <w:tab w:val="num" w:pos="2160"/>
        </w:tabs>
        <w:ind w:left="2160" w:hanging="360"/>
      </w:pPr>
      <w:rPr>
        <w:rFonts w:ascii="Arial" w:hAnsi="Arial" w:hint="default"/>
      </w:rPr>
    </w:lvl>
    <w:lvl w:ilvl="3" w:tplc="BDC2770C" w:tentative="1">
      <w:start w:val="1"/>
      <w:numFmt w:val="bullet"/>
      <w:lvlText w:val="•"/>
      <w:lvlJc w:val="left"/>
      <w:pPr>
        <w:tabs>
          <w:tab w:val="num" w:pos="2880"/>
        </w:tabs>
        <w:ind w:left="2880" w:hanging="360"/>
      </w:pPr>
      <w:rPr>
        <w:rFonts w:ascii="Arial" w:hAnsi="Arial" w:hint="default"/>
      </w:rPr>
    </w:lvl>
    <w:lvl w:ilvl="4" w:tplc="AB7AF694" w:tentative="1">
      <w:start w:val="1"/>
      <w:numFmt w:val="bullet"/>
      <w:lvlText w:val="•"/>
      <w:lvlJc w:val="left"/>
      <w:pPr>
        <w:tabs>
          <w:tab w:val="num" w:pos="3600"/>
        </w:tabs>
        <w:ind w:left="3600" w:hanging="360"/>
      </w:pPr>
      <w:rPr>
        <w:rFonts w:ascii="Arial" w:hAnsi="Arial" w:hint="default"/>
      </w:rPr>
    </w:lvl>
    <w:lvl w:ilvl="5" w:tplc="2C96FB7E" w:tentative="1">
      <w:start w:val="1"/>
      <w:numFmt w:val="bullet"/>
      <w:lvlText w:val="•"/>
      <w:lvlJc w:val="left"/>
      <w:pPr>
        <w:tabs>
          <w:tab w:val="num" w:pos="4320"/>
        </w:tabs>
        <w:ind w:left="4320" w:hanging="360"/>
      </w:pPr>
      <w:rPr>
        <w:rFonts w:ascii="Arial" w:hAnsi="Arial" w:hint="default"/>
      </w:rPr>
    </w:lvl>
    <w:lvl w:ilvl="6" w:tplc="CC86C8F2" w:tentative="1">
      <w:start w:val="1"/>
      <w:numFmt w:val="bullet"/>
      <w:lvlText w:val="•"/>
      <w:lvlJc w:val="left"/>
      <w:pPr>
        <w:tabs>
          <w:tab w:val="num" w:pos="5040"/>
        </w:tabs>
        <w:ind w:left="5040" w:hanging="360"/>
      </w:pPr>
      <w:rPr>
        <w:rFonts w:ascii="Arial" w:hAnsi="Arial" w:hint="default"/>
      </w:rPr>
    </w:lvl>
    <w:lvl w:ilvl="7" w:tplc="693A4FA8" w:tentative="1">
      <w:start w:val="1"/>
      <w:numFmt w:val="bullet"/>
      <w:lvlText w:val="•"/>
      <w:lvlJc w:val="left"/>
      <w:pPr>
        <w:tabs>
          <w:tab w:val="num" w:pos="5760"/>
        </w:tabs>
        <w:ind w:left="5760" w:hanging="360"/>
      </w:pPr>
      <w:rPr>
        <w:rFonts w:ascii="Arial" w:hAnsi="Arial" w:hint="default"/>
      </w:rPr>
    </w:lvl>
    <w:lvl w:ilvl="8" w:tplc="77BE38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B81E1B"/>
    <w:multiLevelType w:val="hybridMultilevel"/>
    <w:tmpl w:val="409C1ED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6FAE274C"/>
    <w:multiLevelType w:val="hybridMultilevel"/>
    <w:tmpl w:val="B1AED76C"/>
    <w:lvl w:ilvl="0" w:tplc="D2EE98A2">
      <w:start w:val="1"/>
      <w:numFmt w:val="bullet"/>
      <w:lvlText w:val="•"/>
      <w:lvlJc w:val="left"/>
      <w:pPr>
        <w:tabs>
          <w:tab w:val="num" w:pos="720"/>
        </w:tabs>
        <w:ind w:left="720" w:hanging="360"/>
      </w:pPr>
      <w:rPr>
        <w:rFonts w:ascii="Arial" w:hAnsi="Arial" w:hint="default"/>
      </w:rPr>
    </w:lvl>
    <w:lvl w:ilvl="1" w:tplc="0E4AA0C0">
      <w:start w:val="1"/>
      <w:numFmt w:val="bullet"/>
      <w:lvlText w:val="•"/>
      <w:lvlJc w:val="left"/>
      <w:pPr>
        <w:tabs>
          <w:tab w:val="num" w:pos="1440"/>
        </w:tabs>
        <w:ind w:left="1440" w:hanging="360"/>
      </w:pPr>
      <w:rPr>
        <w:rFonts w:ascii="Arial" w:hAnsi="Arial" w:hint="default"/>
      </w:rPr>
    </w:lvl>
    <w:lvl w:ilvl="2" w:tplc="5C70B2F8">
      <w:start w:val="1"/>
      <w:numFmt w:val="bullet"/>
      <w:lvlText w:val="•"/>
      <w:lvlJc w:val="left"/>
      <w:pPr>
        <w:tabs>
          <w:tab w:val="num" w:pos="2160"/>
        </w:tabs>
        <w:ind w:left="2160" w:hanging="360"/>
      </w:pPr>
      <w:rPr>
        <w:rFonts w:ascii="Arial" w:hAnsi="Arial" w:hint="default"/>
      </w:rPr>
    </w:lvl>
    <w:lvl w:ilvl="3" w:tplc="6EC0488A">
      <w:numFmt w:val="bullet"/>
      <w:lvlText w:val="•"/>
      <w:lvlJc w:val="left"/>
      <w:pPr>
        <w:tabs>
          <w:tab w:val="num" w:pos="2880"/>
        </w:tabs>
        <w:ind w:left="2880" w:hanging="360"/>
      </w:pPr>
      <w:rPr>
        <w:rFonts w:ascii="Arial" w:hAnsi="Arial" w:hint="default"/>
      </w:rPr>
    </w:lvl>
    <w:lvl w:ilvl="4" w:tplc="6C487A40" w:tentative="1">
      <w:start w:val="1"/>
      <w:numFmt w:val="bullet"/>
      <w:lvlText w:val="•"/>
      <w:lvlJc w:val="left"/>
      <w:pPr>
        <w:tabs>
          <w:tab w:val="num" w:pos="3600"/>
        </w:tabs>
        <w:ind w:left="3600" w:hanging="360"/>
      </w:pPr>
      <w:rPr>
        <w:rFonts w:ascii="Arial" w:hAnsi="Arial" w:hint="default"/>
      </w:rPr>
    </w:lvl>
    <w:lvl w:ilvl="5" w:tplc="8F1CADD0" w:tentative="1">
      <w:start w:val="1"/>
      <w:numFmt w:val="bullet"/>
      <w:lvlText w:val="•"/>
      <w:lvlJc w:val="left"/>
      <w:pPr>
        <w:tabs>
          <w:tab w:val="num" w:pos="4320"/>
        </w:tabs>
        <w:ind w:left="4320" w:hanging="360"/>
      </w:pPr>
      <w:rPr>
        <w:rFonts w:ascii="Arial" w:hAnsi="Arial" w:hint="default"/>
      </w:rPr>
    </w:lvl>
    <w:lvl w:ilvl="6" w:tplc="75966336" w:tentative="1">
      <w:start w:val="1"/>
      <w:numFmt w:val="bullet"/>
      <w:lvlText w:val="•"/>
      <w:lvlJc w:val="left"/>
      <w:pPr>
        <w:tabs>
          <w:tab w:val="num" w:pos="5040"/>
        </w:tabs>
        <w:ind w:left="5040" w:hanging="360"/>
      </w:pPr>
      <w:rPr>
        <w:rFonts w:ascii="Arial" w:hAnsi="Arial" w:hint="default"/>
      </w:rPr>
    </w:lvl>
    <w:lvl w:ilvl="7" w:tplc="9E16391E" w:tentative="1">
      <w:start w:val="1"/>
      <w:numFmt w:val="bullet"/>
      <w:lvlText w:val="•"/>
      <w:lvlJc w:val="left"/>
      <w:pPr>
        <w:tabs>
          <w:tab w:val="num" w:pos="5760"/>
        </w:tabs>
        <w:ind w:left="5760" w:hanging="360"/>
      </w:pPr>
      <w:rPr>
        <w:rFonts w:ascii="Arial" w:hAnsi="Arial" w:hint="default"/>
      </w:rPr>
    </w:lvl>
    <w:lvl w:ilvl="8" w:tplc="B712DC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6612CC3"/>
    <w:multiLevelType w:val="hybridMultilevel"/>
    <w:tmpl w:val="026EB0DC"/>
    <w:lvl w:ilvl="0" w:tplc="9E50E4E2">
      <w:start w:val="1"/>
      <w:numFmt w:val="bullet"/>
      <w:lvlText w:val="•"/>
      <w:lvlJc w:val="left"/>
      <w:pPr>
        <w:tabs>
          <w:tab w:val="num" w:pos="720"/>
        </w:tabs>
        <w:ind w:left="720" w:hanging="360"/>
      </w:pPr>
      <w:rPr>
        <w:rFonts w:ascii="Arial" w:hAnsi="Arial" w:hint="default"/>
      </w:rPr>
    </w:lvl>
    <w:lvl w:ilvl="1" w:tplc="78D2941A" w:tentative="1">
      <w:start w:val="1"/>
      <w:numFmt w:val="bullet"/>
      <w:lvlText w:val="•"/>
      <w:lvlJc w:val="left"/>
      <w:pPr>
        <w:tabs>
          <w:tab w:val="num" w:pos="1440"/>
        </w:tabs>
        <w:ind w:left="1440" w:hanging="360"/>
      </w:pPr>
      <w:rPr>
        <w:rFonts w:ascii="Arial" w:hAnsi="Arial" w:hint="default"/>
      </w:rPr>
    </w:lvl>
    <w:lvl w:ilvl="2" w:tplc="0CE29F94" w:tentative="1">
      <w:start w:val="1"/>
      <w:numFmt w:val="bullet"/>
      <w:lvlText w:val="•"/>
      <w:lvlJc w:val="left"/>
      <w:pPr>
        <w:tabs>
          <w:tab w:val="num" w:pos="2160"/>
        </w:tabs>
        <w:ind w:left="2160" w:hanging="360"/>
      </w:pPr>
      <w:rPr>
        <w:rFonts w:ascii="Arial" w:hAnsi="Arial" w:hint="default"/>
      </w:rPr>
    </w:lvl>
    <w:lvl w:ilvl="3" w:tplc="5E3234FC" w:tentative="1">
      <w:start w:val="1"/>
      <w:numFmt w:val="bullet"/>
      <w:lvlText w:val="•"/>
      <w:lvlJc w:val="left"/>
      <w:pPr>
        <w:tabs>
          <w:tab w:val="num" w:pos="2880"/>
        </w:tabs>
        <w:ind w:left="2880" w:hanging="360"/>
      </w:pPr>
      <w:rPr>
        <w:rFonts w:ascii="Arial" w:hAnsi="Arial" w:hint="default"/>
      </w:rPr>
    </w:lvl>
    <w:lvl w:ilvl="4" w:tplc="26643794" w:tentative="1">
      <w:start w:val="1"/>
      <w:numFmt w:val="bullet"/>
      <w:lvlText w:val="•"/>
      <w:lvlJc w:val="left"/>
      <w:pPr>
        <w:tabs>
          <w:tab w:val="num" w:pos="3600"/>
        </w:tabs>
        <w:ind w:left="3600" w:hanging="360"/>
      </w:pPr>
      <w:rPr>
        <w:rFonts w:ascii="Arial" w:hAnsi="Arial" w:hint="default"/>
      </w:rPr>
    </w:lvl>
    <w:lvl w:ilvl="5" w:tplc="726AD8B0" w:tentative="1">
      <w:start w:val="1"/>
      <w:numFmt w:val="bullet"/>
      <w:lvlText w:val="•"/>
      <w:lvlJc w:val="left"/>
      <w:pPr>
        <w:tabs>
          <w:tab w:val="num" w:pos="4320"/>
        </w:tabs>
        <w:ind w:left="4320" w:hanging="360"/>
      </w:pPr>
      <w:rPr>
        <w:rFonts w:ascii="Arial" w:hAnsi="Arial" w:hint="default"/>
      </w:rPr>
    </w:lvl>
    <w:lvl w:ilvl="6" w:tplc="89A2A6EA" w:tentative="1">
      <w:start w:val="1"/>
      <w:numFmt w:val="bullet"/>
      <w:lvlText w:val="•"/>
      <w:lvlJc w:val="left"/>
      <w:pPr>
        <w:tabs>
          <w:tab w:val="num" w:pos="5040"/>
        </w:tabs>
        <w:ind w:left="5040" w:hanging="360"/>
      </w:pPr>
      <w:rPr>
        <w:rFonts w:ascii="Arial" w:hAnsi="Arial" w:hint="default"/>
      </w:rPr>
    </w:lvl>
    <w:lvl w:ilvl="7" w:tplc="F2CC22D0" w:tentative="1">
      <w:start w:val="1"/>
      <w:numFmt w:val="bullet"/>
      <w:lvlText w:val="•"/>
      <w:lvlJc w:val="left"/>
      <w:pPr>
        <w:tabs>
          <w:tab w:val="num" w:pos="5760"/>
        </w:tabs>
        <w:ind w:left="5760" w:hanging="360"/>
      </w:pPr>
      <w:rPr>
        <w:rFonts w:ascii="Arial" w:hAnsi="Arial" w:hint="default"/>
      </w:rPr>
    </w:lvl>
    <w:lvl w:ilvl="8" w:tplc="E74E4D0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6B847E9"/>
    <w:multiLevelType w:val="hybridMultilevel"/>
    <w:tmpl w:val="ADE00F8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15"/>
  </w:num>
  <w:num w:numId="2">
    <w:abstractNumId w:val="1"/>
  </w:num>
  <w:num w:numId="3">
    <w:abstractNumId w:val="9"/>
  </w:num>
  <w:num w:numId="4">
    <w:abstractNumId w:val="18"/>
  </w:num>
  <w:num w:numId="5">
    <w:abstractNumId w:val="17"/>
  </w:num>
  <w:num w:numId="6">
    <w:abstractNumId w:val="6"/>
  </w:num>
  <w:num w:numId="7">
    <w:abstractNumId w:val="2"/>
  </w:num>
  <w:num w:numId="8">
    <w:abstractNumId w:val="19"/>
  </w:num>
  <w:num w:numId="9">
    <w:abstractNumId w:val="14"/>
  </w:num>
  <w:num w:numId="10">
    <w:abstractNumId w:val="5"/>
  </w:num>
  <w:num w:numId="11">
    <w:abstractNumId w:val="8"/>
  </w:num>
  <w:num w:numId="12">
    <w:abstractNumId w:val="16"/>
  </w:num>
  <w:num w:numId="13">
    <w:abstractNumId w:val="7"/>
  </w:num>
  <w:num w:numId="14">
    <w:abstractNumId w:val="0"/>
  </w:num>
  <w:num w:numId="15">
    <w:abstractNumId w:val="12"/>
  </w:num>
  <w:num w:numId="16">
    <w:abstractNumId w:val="4"/>
  </w:num>
  <w:num w:numId="17">
    <w:abstractNumId w:val="10"/>
  </w:num>
  <w:num w:numId="18">
    <w:abstractNumId w:val="11"/>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E96"/>
    <w:rsid w:val="000E713B"/>
    <w:rsid w:val="000E7B9C"/>
    <w:rsid w:val="00105819"/>
    <w:rsid w:val="00170623"/>
    <w:rsid w:val="00230A5F"/>
    <w:rsid w:val="0023405F"/>
    <w:rsid w:val="00283887"/>
    <w:rsid w:val="002A4385"/>
    <w:rsid w:val="002D3624"/>
    <w:rsid w:val="00326717"/>
    <w:rsid w:val="003740AA"/>
    <w:rsid w:val="00427D8C"/>
    <w:rsid w:val="00435221"/>
    <w:rsid w:val="00481924"/>
    <w:rsid w:val="00487CB4"/>
    <w:rsid w:val="00496EB2"/>
    <w:rsid w:val="004B19BF"/>
    <w:rsid w:val="004D1E96"/>
    <w:rsid w:val="004E70A5"/>
    <w:rsid w:val="005109F3"/>
    <w:rsid w:val="00513DE0"/>
    <w:rsid w:val="00565A73"/>
    <w:rsid w:val="005B2DE8"/>
    <w:rsid w:val="005C70CD"/>
    <w:rsid w:val="00642055"/>
    <w:rsid w:val="00695469"/>
    <w:rsid w:val="0070317C"/>
    <w:rsid w:val="0076188A"/>
    <w:rsid w:val="00792186"/>
    <w:rsid w:val="007B064B"/>
    <w:rsid w:val="007E6C56"/>
    <w:rsid w:val="007E7FAF"/>
    <w:rsid w:val="007F7A68"/>
    <w:rsid w:val="0086321D"/>
    <w:rsid w:val="00890616"/>
    <w:rsid w:val="008B7F41"/>
    <w:rsid w:val="00910B14"/>
    <w:rsid w:val="00991DD5"/>
    <w:rsid w:val="009B0695"/>
    <w:rsid w:val="009D450F"/>
    <w:rsid w:val="009F4942"/>
    <w:rsid w:val="00B44E0B"/>
    <w:rsid w:val="00B50A8B"/>
    <w:rsid w:val="00B5790B"/>
    <w:rsid w:val="00B7588B"/>
    <w:rsid w:val="00BC3F69"/>
    <w:rsid w:val="00BD6591"/>
    <w:rsid w:val="00C32D20"/>
    <w:rsid w:val="00CC39B0"/>
    <w:rsid w:val="00CC3CEF"/>
    <w:rsid w:val="00D971A9"/>
    <w:rsid w:val="00DB5308"/>
    <w:rsid w:val="00DD7141"/>
    <w:rsid w:val="00E5119E"/>
    <w:rsid w:val="00E5164D"/>
    <w:rsid w:val="00EE0389"/>
    <w:rsid w:val="00F92593"/>
    <w:rsid w:val="00FD088B"/>
    <w:rsid w:val="00FD16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43A1E"/>
  <w15:chartTrackingRefBased/>
  <w15:docId w15:val="{0E7619E4-3241-4EC5-9B4F-CA9CBFC1F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E7FA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7E7FA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0A8B"/>
    <w:pPr>
      <w:spacing w:after="0" w:line="240" w:lineRule="auto"/>
      <w:ind w:left="720"/>
      <w:contextualSpacing/>
    </w:pPr>
    <w:rPr>
      <w:rFonts w:ascii="Times New Roman" w:eastAsiaTheme="minorEastAsia" w:hAnsi="Times New Roman" w:cs="Times New Roman"/>
      <w:sz w:val="24"/>
      <w:szCs w:val="24"/>
      <w:lang w:eastAsia="fr-FR"/>
    </w:rPr>
  </w:style>
  <w:style w:type="character" w:customStyle="1" w:styleId="Titre1Car">
    <w:name w:val="Titre 1 Car"/>
    <w:basedOn w:val="Policepardfaut"/>
    <w:link w:val="Titre1"/>
    <w:uiPriority w:val="9"/>
    <w:rsid w:val="007E7FAF"/>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7E7FAF"/>
    <w:rPr>
      <w:rFonts w:asciiTheme="majorHAnsi" w:eastAsiaTheme="majorEastAsia" w:hAnsiTheme="majorHAnsi" w:cstheme="majorBidi"/>
      <w:b/>
      <w:bCs/>
      <w:color w:val="4472C4" w:themeColor="accent1"/>
      <w:sz w:val="26"/>
      <w:szCs w:val="26"/>
    </w:rPr>
  </w:style>
  <w:style w:type="character" w:styleId="Lienhypertexte">
    <w:name w:val="Hyperlink"/>
    <w:basedOn w:val="Policepardfaut"/>
    <w:uiPriority w:val="99"/>
    <w:unhideWhenUsed/>
    <w:rsid w:val="007E7FAF"/>
    <w:rPr>
      <w:color w:val="0563C1" w:themeColor="hyperlink"/>
      <w:u w:val="single"/>
    </w:rPr>
  </w:style>
  <w:style w:type="character" w:styleId="lev">
    <w:name w:val="Strong"/>
    <w:basedOn w:val="Policepardfaut"/>
    <w:uiPriority w:val="22"/>
    <w:qFormat/>
    <w:rsid w:val="007E7FAF"/>
    <w:rPr>
      <w:b/>
      <w:bCs/>
    </w:rPr>
  </w:style>
  <w:style w:type="character" w:styleId="Accentuation">
    <w:name w:val="Emphasis"/>
    <w:basedOn w:val="Policepardfaut"/>
    <w:uiPriority w:val="20"/>
    <w:qFormat/>
    <w:rsid w:val="007E7FAF"/>
    <w:rPr>
      <w:i/>
      <w:iCs/>
    </w:rPr>
  </w:style>
  <w:style w:type="paragraph" w:customStyle="1" w:styleId="para">
    <w:name w:val="para"/>
    <w:basedOn w:val="Normal"/>
    <w:rsid w:val="007E7F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ettrine">
    <w:name w:val="lettrine"/>
    <w:basedOn w:val="Policepardfaut"/>
    <w:rsid w:val="007E7FAF"/>
  </w:style>
  <w:style w:type="paragraph" w:customStyle="1" w:styleId="note">
    <w:name w:val="note"/>
    <w:basedOn w:val="Normal"/>
    <w:rsid w:val="007E7F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DB5308"/>
    <w:pPr>
      <w:tabs>
        <w:tab w:val="center" w:pos="4536"/>
        <w:tab w:val="right" w:pos="9072"/>
      </w:tabs>
      <w:spacing w:after="0" w:line="240" w:lineRule="auto"/>
    </w:pPr>
  </w:style>
  <w:style w:type="character" w:customStyle="1" w:styleId="En-tteCar">
    <w:name w:val="En-tête Car"/>
    <w:basedOn w:val="Policepardfaut"/>
    <w:link w:val="En-tte"/>
    <w:uiPriority w:val="99"/>
    <w:rsid w:val="00DB5308"/>
  </w:style>
  <w:style w:type="paragraph" w:styleId="Pieddepage">
    <w:name w:val="footer"/>
    <w:basedOn w:val="Normal"/>
    <w:link w:val="PieddepageCar"/>
    <w:uiPriority w:val="99"/>
    <w:unhideWhenUsed/>
    <w:rsid w:val="00DB53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5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4351">
      <w:bodyDiv w:val="1"/>
      <w:marLeft w:val="0"/>
      <w:marRight w:val="0"/>
      <w:marTop w:val="0"/>
      <w:marBottom w:val="0"/>
      <w:divBdr>
        <w:top w:val="none" w:sz="0" w:space="0" w:color="auto"/>
        <w:left w:val="none" w:sz="0" w:space="0" w:color="auto"/>
        <w:bottom w:val="none" w:sz="0" w:space="0" w:color="auto"/>
        <w:right w:val="none" w:sz="0" w:space="0" w:color="auto"/>
      </w:divBdr>
    </w:div>
    <w:div w:id="201400742">
      <w:bodyDiv w:val="1"/>
      <w:marLeft w:val="0"/>
      <w:marRight w:val="0"/>
      <w:marTop w:val="0"/>
      <w:marBottom w:val="0"/>
      <w:divBdr>
        <w:top w:val="none" w:sz="0" w:space="0" w:color="auto"/>
        <w:left w:val="none" w:sz="0" w:space="0" w:color="auto"/>
        <w:bottom w:val="none" w:sz="0" w:space="0" w:color="auto"/>
        <w:right w:val="none" w:sz="0" w:space="0" w:color="auto"/>
      </w:divBdr>
    </w:div>
    <w:div w:id="217977475">
      <w:bodyDiv w:val="1"/>
      <w:marLeft w:val="0"/>
      <w:marRight w:val="0"/>
      <w:marTop w:val="0"/>
      <w:marBottom w:val="0"/>
      <w:divBdr>
        <w:top w:val="none" w:sz="0" w:space="0" w:color="auto"/>
        <w:left w:val="none" w:sz="0" w:space="0" w:color="auto"/>
        <w:bottom w:val="none" w:sz="0" w:space="0" w:color="auto"/>
        <w:right w:val="none" w:sz="0" w:space="0" w:color="auto"/>
      </w:divBdr>
      <w:divsChild>
        <w:div w:id="1759911732">
          <w:marLeft w:val="1166"/>
          <w:marRight w:val="0"/>
          <w:marTop w:val="0"/>
          <w:marBottom w:val="0"/>
          <w:divBdr>
            <w:top w:val="none" w:sz="0" w:space="0" w:color="auto"/>
            <w:left w:val="none" w:sz="0" w:space="0" w:color="auto"/>
            <w:bottom w:val="none" w:sz="0" w:space="0" w:color="auto"/>
            <w:right w:val="none" w:sz="0" w:space="0" w:color="auto"/>
          </w:divBdr>
        </w:div>
      </w:divsChild>
    </w:div>
    <w:div w:id="758448302">
      <w:bodyDiv w:val="1"/>
      <w:marLeft w:val="0"/>
      <w:marRight w:val="0"/>
      <w:marTop w:val="0"/>
      <w:marBottom w:val="0"/>
      <w:divBdr>
        <w:top w:val="none" w:sz="0" w:space="0" w:color="auto"/>
        <w:left w:val="none" w:sz="0" w:space="0" w:color="auto"/>
        <w:bottom w:val="none" w:sz="0" w:space="0" w:color="auto"/>
        <w:right w:val="none" w:sz="0" w:space="0" w:color="auto"/>
      </w:divBdr>
      <w:divsChild>
        <w:div w:id="1509326581">
          <w:marLeft w:val="446"/>
          <w:marRight w:val="0"/>
          <w:marTop w:val="0"/>
          <w:marBottom w:val="0"/>
          <w:divBdr>
            <w:top w:val="none" w:sz="0" w:space="0" w:color="auto"/>
            <w:left w:val="none" w:sz="0" w:space="0" w:color="auto"/>
            <w:bottom w:val="none" w:sz="0" w:space="0" w:color="auto"/>
            <w:right w:val="none" w:sz="0" w:space="0" w:color="auto"/>
          </w:divBdr>
        </w:div>
      </w:divsChild>
    </w:div>
    <w:div w:id="1131945787">
      <w:bodyDiv w:val="1"/>
      <w:marLeft w:val="0"/>
      <w:marRight w:val="0"/>
      <w:marTop w:val="0"/>
      <w:marBottom w:val="0"/>
      <w:divBdr>
        <w:top w:val="none" w:sz="0" w:space="0" w:color="auto"/>
        <w:left w:val="none" w:sz="0" w:space="0" w:color="auto"/>
        <w:bottom w:val="none" w:sz="0" w:space="0" w:color="auto"/>
        <w:right w:val="none" w:sz="0" w:space="0" w:color="auto"/>
      </w:divBdr>
      <w:divsChild>
        <w:div w:id="1845584686">
          <w:marLeft w:val="1166"/>
          <w:marRight w:val="0"/>
          <w:marTop w:val="0"/>
          <w:marBottom w:val="0"/>
          <w:divBdr>
            <w:top w:val="none" w:sz="0" w:space="0" w:color="auto"/>
            <w:left w:val="none" w:sz="0" w:space="0" w:color="auto"/>
            <w:bottom w:val="none" w:sz="0" w:space="0" w:color="auto"/>
            <w:right w:val="none" w:sz="0" w:space="0" w:color="auto"/>
          </w:divBdr>
        </w:div>
        <w:div w:id="283343883">
          <w:marLeft w:val="2606"/>
          <w:marRight w:val="0"/>
          <w:marTop w:val="0"/>
          <w:marBottom w:val="0"/>
          <w:divBdr>
            <w:top w:val="none" w:sz="0" w:space="0" w:color="auto"/>
            <w:left w:val="none" w:sz="0" w:space="0" w:color="auto"/>
            <w:bottom w:val="none" w:sz="0" w:space="0" w:color="auto"/>
            <w:right w:val="none" w:sz="0" w:space="0" w:color="auto"/>
          </w:divBdr>
        </w:div>
        <w:div w:id="685638857">
          <w:marLeft w:val="2606"/>
          <w:marRight w:val="0"/>
          <w:marTop w:val="0"/>
          <w:marBottom w:val="0"/>
          <w:divBdr>
            <w:top w:val="none" w:sz="0" w:space="0" w:color="auto"/>
            <w:left w:val="none" w:sz="0" w:space="0" w:color="auto"/>
            <w:bottom w:val="none" w:sz="0" w:space="0" w:color="auto"/>
            <w:right w:val="none" w:sz="0" w:space="0" w:color="auto"/>
          </w:divBdr>
        </w:div>
        <w:div w:id="1023097598">
          <w:marLeft w:val="1166"/>
          <w:marRight w:val="0"/>
          <w:marTop w:val="0"/>
          <w:marBottom w:val="0"/>
          <w:divBdr>
            <w:top w:val="none" w:sz="0" w:space="0" w:color="auto"/>
            <w:left w:val="none" w:sz="0" w:space="0" w:color="auto"/>
            <w:bottom w:val="none" w:sz="0" w:space="0" w:color="auto"/>
            <w:right w:val="none" w:sz="0" w:space="0" w:color="auto"/>
          </w:divBdr>
        </w:div>
        <w:div w:id="1485505222">
          <w:marLeft w:val="1166"/>
          <w:marRight w:val="0"/>
          <w:marTop w:val="0"/>
          <w:marBottom w:val="0"/>
          <w:divBdr>
            <w:top w:val="none" w:sz="0" w:space="0" w:color="auto"/>
            <w:left w:val="none" w:sz="0" w:space="0" w:color="auto"/>
            <w:bottom w:val="none" w:sz="0" w:space="0" w:color="auto"/>
            <w:right w:val="none" w:sz="0" w:space="0" w:color="auto"/>
          </w:divBdr>
        </w:div>
        <w:div w:id="166754080">
          <w:marLeft w:val="1166"/>
          <w:marRight w:val="0"/>
          <w:marTop w:val="0"/>
          <w:marBottom w:val="0"/>
          <w:divBdr>
            <w:top w:val="none" w:sz="0" w:space="0" w:color="auto"/>
            <w:left w:val="none" w:sz="0" w:space="0" w:color="auto"/>
            <w:bottom w:val="none" w:sz="0" w:space="0" w:color="auto"/>
            <w:right w:val="none" w:sz="0" w:space="0" w:color="auto"/>
          </w:divBdr>
        </w:div>
      </w:divsChild>
    </w:div>
    <w:div w:id="1226919491">
      <w:bodyDiv w:val="1"/>
      <w:marLeft w:val="0"/>
      <w:marRight w:val="0"/>
      <w:marTop w:val="0"/>
      <w:marBottom w:val="0"/>
      <w:divBdr>
        <w:top w:val="none" w:sz="0" w:space="0" w:color="auto"/>
        <w:left w:val="none" w:sz="0" w:space="0" w:color="auto"/>
        <w:bottom w:val="none" w:sz="0" w:space="0" w:color="auto"/>
        <w:right w:val="none" w:sz="0" w:space="0" w:color="auto"/>
      </w:divBdr>
      <w:divsChild>
        <w:div w:id="425158001">
          <w:marLeft w:val="547"/>
          <w:marRight w:val="0"/>
          <w:marTop w:val="0"/>
          <w:marBottom w:val="0"/>
          <w:divBdr>
            <w:top w:val="none" w:sz="0" w:space="0" w:color="auto"/>
            <w:left w:val="none" w:sz="0" w:space="0" w:color="auto"/>
            <w:bottom w:val="none" w:sz="0" w:space="0" w:color="auto"/>
            <w:right w:val="none" w:sz="0" w:space="0" w:color="auto"/>
          </w:divBdr>
        </w:div>
        <w:div w:id="713698949">
          <w:marLeft w:val="547"/>
          <w:marRight w:val="0"/>
          <w:marTop w:val="0"/>
          <w:marBottom w:val="160"/>
          <w:divBdr>
            <w:top w:val="none" w:sz="0" w:space="0" w:color="auto"/>
            <w:left w:val="none" w:sz="0" w:space="0" w:color="auto"/>
            <w:bottom w:val="none" w:sz="0" w:space="0" w:color="auto"/>
            <w:right w:val="none" w:sz="0" w:space="0" w:color="auto"/>
          </w:divBdr>
        </w:div>
      </w:divsChild>
    </w:div>
    <w:div w:id="1257322568">
      <w:bodyDiv w:val="1"/>
      <w:marLeft w:val="0"/>
      <w:marRight w:val="0"/>
      <w:marTop w:val="0"/>
      <w:marBottom w:val="0"/>
      <w:divBdr>
        <w:top w:val="none" w:sz="0" w:space="0" w:color="auto"/>
        <w:left w:val="none" w:sz="0" w:space="0" w:color="auto"/>
        <w:bottom w:val="none" w:sz="0" w:space="0" w:color="auto"/>
        <w:right w:val="none" w:sz="0" w:space="0" w:color="auto"/>
      </w:divBdr>
      <w:divsChild>
        <w:div w:id="750548636">
          <w:marLeft w:val="1166"/>
          <w:marRight w:val="0"/>
          <w:marTop w:val="0"/>
          <w:marBottom w:val="0"/>
          <w:divBdr>
            <w:top w:val="none" w:sz="0" w:space="0" w:color="auto"/>
            <w:left w:val="none" w:sz="0" w:space="0" w:color="auto"/>
            <w:bottom w:val="none" w:sz="0" w:space="0" w:color="auto"/>
            <w:right w:val="none" w:sz="0" w:space="0" w:color="auto"/>
          </w:divBdr>
        </w:div>
        <w:div w:id="1537810686">
          <w:marLeft w:val="1166"/>
          <w:marRight w:val="0"/>
          <w:marTop w:val="0"/>
          <w:marBottom w:val="0"/>
          <w:divBdr>
            <w:top w:val="none" w:sz="0" w:space="0" w:color="auto"/>
            <w:left w:val="none" w:sz="0" w:space="0" w:color="auto"/>
            <w:bottom w:val="none" w:sz="0" w:space="0" w:color="auto"/>
            <w:right w:val="none" w:sz="0" w:space="0" w:color="auto"/>
          </w:divBdr>
        </w:div>
        <w:div w:id="762148220">
          <w:marLeft w:val="2606"/>
          <w:marRight w:val="0"/>
          <w:marTop w:val="0"/>
          <w:marBottom w:val="0"/>
          <w:divBdr>
            <w:top w:val="none" w:sz="0" w:space="0" w:color="auto"/>
            <w:left w:val="none" w:sz="0" w:space="0" w:color="auto"/>
            <w:bottom w:val="none" w:sz="0" w:space="0" w:color="auto"/>
            <w:right w:val="none" w:sz="0" w:space="0" w:color="auto"/>
          </w:divBdr>
        </w:div>
        <w:div w:id="192698032">
          <w:marLeft w:val="2606"/>
          <w:marRight w:val="0"/>
          <w:marTop w:val="0"/>
          <w:marBottom w:val="0"/>
          <w:divBdr>
            <w:top w:val="none" w:sz="0" w:space="0" w:color="auto"/>
            <w:left w:val="none" w:sz="0" w:space="0" w:color="auto"/>
            <w:bottom w:val="none" w:sz="0" w:space="0" w:color="auto"/>
            <w:right w:val="none" w:sz="0" w:space="0" w:color="auto"/>
          </w:divBdr>
        </w:div>
      </w:divsChild>
    </w:div>
    <w:div w:id="1340155003">
      <w:bodyDiv w:val="1"/>
      <w:marLeft w:val="0"/>
      <w:marRight w:val="0"/>
      <w:marTop w:val="0"/>
      <w:marBottom w:val="0"/>
      <w:divBdr>
        <w:top w:val="none" w:sz="0" w:space="0" w:color="auto"/>
        <w:left w:val="none" w:sz="0" w:space="0" w:color="auto"/>
        <w:bottom w:val="none" w:sz="0" w:space="0" w:color="auto"/>
        <w:right w:val="none" w:sz="0" w:space="0" w:color="auto"/>
      </w:divBdr>
      <w:divsChild>
        <w:div w:id="2016687708">
          <w:marLeft w:val="547"/>
          <w:marRight w:val="0"/>
          <w:marTop w:val="0"/>
          <w:marBottom w:val="0"/>
          <w:divBdr>
            <w:top w:val="none" w:sz="0" w:space="0" w:color="auto"/>
            <w:left w:val="none" w:sz="0" w:space="0" w:color="auto"/>
            <w:bottom w:val="none" w:sz="0" w:space="0" w:color="auto"/>
            <w:right w:val="none" w:sz="0" w:space="0" w:color="auto"/>
          </w:divBdr>
        </w:div>
        <w:div w:id="2041659757">
          <w:marLeft w:val="547"/>
          <w:marRight w:val="0"/>
          <w:marTop w:val="0"/>
          <w:marBottom w:val="0"/>
          <w:divBdr>
            <w:top w:val="none" w:sz="0" w:space="0" w:color="auto"/>
            <w:left w:val="none" w:sz="0" w:space="0" w:color="auto"/>
            <w:bottom w:val="none" w:sz="0" w:space="0" w:color="auto"/>
            <w:right w:val="none" w:sz="0" w:space="0" w:color="auto"/>
          </w:divBdr>
        </w:div>
        <w:div w:id="647369090">
          <w:marLeft w:val="547"/>
          <w:marRight w:val="0"/>
          <w:marTop w:val="0"/>
          <w:marBottom w:val="0"/>
          <w:divBdr>
            <w:top w:val="none" w:sz="0" w:space="0" w:color="auto"/>
            <w:left w:val="none" w:sz="0" w:space="0" w:color="auto"/>
            <w:bottom w:val="none" w:sz="0" w:space="0" w:color="auto"/>
            <w:right w:val="none" w:sz="0" w:space="0" w:color="auto"/>
          </w:divBdr>
        </w:div>
        <w:div w:id="596642100">
          <w:marLeft w:val="1800"/>
          <w:marRight w:val="0"/>
          <w:marTop w:val="0"/>
          <w:marBottom w:val="0"/>
          <w:divBdr>
            <w:top w:val="none" w:sz="0" w:space="0" w:color="auto"/>
            <w:left w:val="none" w:sz="0" w:space="0" w:color="auto"/>
            <w:bottom w:val="none" w:sz="0" w:space="0" w:color="auto"/>
            <w:right w:val="none" w:sz="0" w:space="0" w:color="auto"/>
          </w:divBdr>
        </w:div>
        <w:div w:id="2120833488">
          <w:marLeft w:val="1800"/>
          <w:marRight w:val="0"/>
          <w:marTop w:val="0"/>
          <w:marBottom w:val="0"/>
          <w:divBdr>
            <w:top w:val="none" w:sz="0" w:space="0" w:color="auto"/>
            <w:left w:val="none" w:sz="0" w:space="0" w:color="auto"/>
            <w:bottom w:val="none" w:sz="0" w:space="0" w:color="auto"/>
            <w:right w:val="none" w:sz="0" w:space="0" w:color="auto"/>
          </w:divBdr>
        </w:div>
        <w:div w:id="1949969284">
          <w:marLeft w:val="547"/>
          <w:marRight w:val="0"/>
          <w:marTop w:val="0"/>
          <w:marBottom w:val="0"/>
          <w:divBdr>
            <w:top w:val="none" w:sz="0" w:space="0" w:color="auto"/>
            <w:left w:val="none" w:sz="0" w:space="0" w:color="auto"/>
            <w:bottom w:val="none" w:sz="0" w:space="0" w:color="auto"/>
            <w:right w:val="none" w:sz="0" w:space="0" w:color="auto"/>
          </w:divBdr>
        </w:div>
        <w:div w:id="1769697835">
          <w:marLeft w:val="1800"/>
          <w:marRight w:val="0"/>
          <w:marTop w:val="0"/>
          <w:marBottom w:val="0"/>
          <w:divBdr>
            <w:top w:val="none" w:sz="0" w:space="0" w:color="auto"/>
            <w:left w:val="none" w:sz="0" w:space="0" w:color="auto"/>
            <w:bottom w:val="none" w:sz="0" w:space="0" w:color="auto"/>
            <w:right w:val="none" w:sz="0" w:space="0" w:color="auto"/>
          </w:divBdr>
        </w:div>
        <w:div w:id="1759515736">
          <w:marLeft w:val="1800"/>
          <w:marRight w:val="0"/>
          <w:marTop w:val="0"/>
          <w:marBottom w:val="0"/>
          <w:divBdr>
            <w:top w:val="none" w:sz="0" w:space="0" w:color="auto"/>
            <w:left w:val="none" w:sz="0" w:space="0" w:color="auto"/>
            <w:bottom w:val="none" w:sz="0" w:space="0" w:color="auto"/>
            <w:right w:val="none" w:sz="0" w:space="0" w:color="auto"/>
          </w:divBdr>
        </w:div>
        <w:div w:id="1161312440">
          <w:marLeft w:val="1800"/>
          <w:marRight w:val="0"/>
          <w:marTop w:val="0"/>
          <w:marBottom w:val="0"/>
          <w:divBdr>
            <w:top w:val="none" w:sz="0" w:space="0" w:color="auto"/>
            <w:left w:val="none" w:sz="0" w:space="0" w:color="auto"/>
            <w:bottom w:val="none" w:sz="0" w:space="0" w:color="auto"/>
            <w:right w:val="none" w:sz="0" w:space="0" w:color="auto"/>
          </w:divBdr>
        </w:div>
        <w:div w:id="1854877969">
          <w:marLeft w:val="547"/>
          <w:marRight w:val="0"/>
          <w:marTop w:val="0"/>
          <w:marBottom w:val="0"/>
          <w:divBdr>
            <w:top w:val="none" w:sz="0" w:space="0" w:color="auto"/>
            <w:left w:val="none" w:sz="0" w:space="0" w:color="auto"/>
            <w:bottom w:val="none" w:sz="0" w:space="0" w:color="auto"/>
            <w:right w:val="none" w:sz="0" w:space="0" w:color="auto"/>
          </w:divBdr>
        </w:div>
        <w:div w:id="1289315554">
          <w:marLeft w:val="1800"/>
          <w:marRight w:val="0"/>
          <w:marTop w:val="0"/>
          <w:marBottom w:val="0"/>
          <w:divBdr>
            <w:top w:val="none" w:sz="0" w:space="0" w:color="auto"/>
            <w:left w:val="none" w:sz="0" w:space="0" w:color="auto"/>
            <w:bottom w:val="none" w:sz="0" w:space="0" w:color="auto"/>
            <w:right w:val="none" w:sz="0" w:space="0" w:color="auto"/>
          </w:divBdr>
        </w:div>
        <w:div w:id="1133642952">
          <w:marLeft w:val="1800"/>
          <w:marRight w:val="0"/>
          <w:marTop w:val="0"/>
          <w:marBottom w:val="0"/>
          <w:divBdr>
            <w:top w:val="none" w:sz="0" w:space="0" w:color="auto"/>
            <w:left w:val="none" w:sz="0" w:space="0" w:color="auto"/>
            <w:bottom w:val="none" w:sz="0" w:space="0" w:color="auto"/>
            <w:right w:val="none" w:sz="0" w:space="0" w:color="auto"/>
          </w:divBdr>
        </w:div>
        <w:div w:id="1955862387">
          <w:marLeft w:val="547"/>
          <w:marRight w:val="0"/>
          <w:marTop w:val="0"/>
          <w:marBottom w:val="0"/>
          <w:divBdr>
            <w:top w:val="none" w:sz="0" w:space="0" w:color="auto"/>
            <w:left w:val="none" w:sz="0" w:space="0" w:color="auto"/>
            <w:bottom w:val="none" w:sz="0" w:space="0" w:color="auto"/>
            <w:right w:val="none" w:sz="0" w:space="0" w:color="auto"/>
          </w:divBdr>
        </w:div>
        <w:div w:id="1090271363">
          <w:marLeft w:val="1800"/>
          <w:marRight w:val="0"/>
          <w:marTop w:val="0"/>
          <w:marBottom w:val="0"/>
          <w:divBdr>
            <w:top w:val="none" w:sz="0" w:space="0" w:color="auto"/>
            <w:left w:val="none" w:sz="0" w:space="0" w:color="auto"/>
            <w:bottom w:val="none" w:sz="0" w:space="0" w:color="auto"/>
            <w:right w:val="none" w:sz="0" w:space="0" w:color="auto"/>
          </w:divBdr>
        </w:div>
        <w:div w:id="692151146">
          <w:marLeft w:val="547"/>
          <w:marRight w:val="0"/>
          <w:marTop w:val="0"/>
          <w:marBottom w:val="0"/>
          <w:divBdr>
            <w:top w:val="none" w:sz="0" w:space="0" w:color="auto"/>
            <w:left w:val="none" w:sz="0" w:space="0" w:color="auto"/>
            <w:bottom w:val="none" w:sz="0" w:space="0" w:color="auto"/>
            <w:right w:val="none" w:sz="0" w:space="0" w:color="auto"/>
          </w:divBdr>
        </w:div>
        <w:div w:id="615521588">
          <w:marLeft w:val="1800"/>
          <w:marRight w:val="0"/>
          <w:marTop w:val="0"/>
          <w:marBottom w:val="0"/>
          <w:divBdr>
            <w:top w:val="none" w:sz="0" w:space="0" w:color="auto"/>
            <w:left w:val="none" w:sz="0" w:space="0" w:color="auto"/>
            <w:bottom w:val="none" w:sz="0" w:space="0" w:color="auto"/>
            <w:right w:val="none" w:sz="0" w:space="0" w:color="auto"/>
          </w:divBdr>
        </w:div>
        <w:div w:id="51123784">
          <w:marLeft w:val="547"/>
          <w:marRight w:val="0"/>
          <w:marTop w:val="0"/>
          <w:marBottom w:val="0"/>
          <w:divBdr>
            <w:top w:val="none" w:sz="0" w:space="0" w:color="auto"/>
            <w:left w:val="none" w:sz="0" w:space="0" w:color="auto"/>
            <w:bottom w:val="none" w:sz="0" w:space="0" w:color="auto"/>
            <w:right w:val="none" w:sz="0" w:space="0" w:color="auto"/>
          </w:divBdr>
        </w:div>
      </w:divsChild>
    </w:div>
    <w:div w:id="1370953254">
      <w:bodyDiv w:val="1"/>
      <w:marLeft w:val="0"/>
      <w:marRight w:val="0"/>
      <w:marTop w:val="0"/>
      <w:marBottom w:val="0"/>
      <w:divBdr>
        <w:top w:val="none" w:sz="0" w:space="0" w:color="auto"/>
        <w:left w:val="none" w:sz="0" w:space="0" w:color="auto"/>
        <w:bottom w:val="none" w:sz="0" w:space="0" w:color="auto"/>
        <w:right w:val="none" w:sz="0" w:space="0" w:color="auto"/>
      </w:divBdr>
      <w:divsChild>
        <w:div w:id="1696037898">
          <w:marLeft w:val="446"/>
          <w:marRight w:val="0"/>
          <w:marTop w:val="0"/>
          <w:marBottom w:val="200"/>
          <w:divBdr>
            <w:top w:val="none" w:sz="0" w:space="0" w:color="auto"/>
            <w:left w:val="none" w:sz="0" w:space="0" w:color="auto"/>
            <w:bottom w:val="none" w:sz="0" w:space="0" w:color="auto"/>
            <w:right w:val="none" w:sz="0" w:space="0" w:color="auto"/>
          </w:divBdr>
        </w:div>
        <w:div w:id="1732462756">
          <w:marLeft w:val="446"/>
          <w:marRight w:val="0"/>
          <w:marTop w:val="0"/>
          <w:marBottom w:val="200"/>
          <w:divBdr>
            <w:top w:val="none" w:sz="0" w:space="0" w:color="auto"/>
            <w:left w:val="none" w:sz="0" w:space="0" w:color="auto"/>
            <w:bottom w:val="none" w:sz="0" w:space="0" w:color="auto"/>
            <w:right w:val="none" w:sz="0" w:space="0" w:color="auto"/>
          </w:divBdr>
        </w:div>
      </w:divsChild>
    </w:div>
    <w:div w:id="1498840035">
      <w:bodyDiv w:val="1"/>
      <w:marLeft w:val="0"/>
      <w:marRight w:val="0"/>
      <w:marTop w:val="0"/>
      <w:marBottom w:val="0"/>
      <w:divBdr>
        <w:top w:val="none" w:sz="0" w:space="0" w:color="auto"/>
        <w:left w:val="none" w:sz="0" w:space="0" w:color="auto"/>
        <w:bottom w:val="none" w:sz="0" w:space="0" w:color="auto"/>
        <w:right w:val="none" w:sz="0" w:space="0" w:color="auto"/>
      </w:divBdr>
      <w:divsChild>
        <w:div w:id="765735926">
          <w:marLeft w:val="1166"/>
          <w:marRight w:val="0"/>
          <w:marTop w:val="0"/>
          <w:marBottom w:val="0"/>
          <w:divBdr>
            <w:top w:val="none" w:sz="0" w:space="0" w:color="auto"/>
            <w:left w:val="none" w:sz="0" w:space="0" w:color="auto"/>
            <w:bottom w:val="none" w:sz="0" w:space="0" w:color="auto"/>
            <w:right w:val="none" w:sz="0" w:space="0" w:color="auto"/>
          </w:divBdr>
        </w:div>
        <w:div w:id="1382948305">
          <w:marLeft w:val="1166"/>
          <w:marRight w:val="0"/>
          <w:marTop w:val="0"/>
          <w:marBottom w:val="0"/>
          <w:divBdr>
            <w:top w:val="none" w:sz="0" w:space="0" w:color="auto"/>
            <w:left w:val="none" w:sz="0" w:space="0" w:color="auto"/>
            <w:bottom w:val="none" w:sz="0" w:space="0" w:color="auto"/>
            <w:right w:val="none" w:sz="0" w:space="0" w:color="auto"/>
          </w:divBdr>
        </w:div>
      </w:divsChild>
    </w:div>
    <w:div w:id="1569924351">
      <w:bodyDiv w:val="1"/>
      <w:marLeft w:val="0"/>
      <w:marRight w:val="0"/>
      <w:marTop w:val="0"/>
      <w:marBottom w:val="0"/>
      <w:divBdr>
        <w:top w:val="none" w:sz="0" w:space="0" w:color="auto"/>
        <w:left w:val="none" w:sz="0" w:space="0" w:color="auto"/>
        <w:bottom w:val="none" w:sz="0" w:space="0" w:color="auto"/>
        <w:right w:val="none" w:sz="0" w:space="0" w:color="auto"/>
      </w:divBdr>
    </w:div>
    <w:div w:id="1745713333">
      <w:bodyDiv w:val="1"/>
      <w:marLeft w:val="0"/>
      <w:marRight w:val="0"/>
      <w:marTop w:val="0"/>
      <w:marBottom w:val="0"/>
      <w:divBdr>
        <w:top w:val="none" w:sz="0" w:space="0" w:color="auto"/>
        <w:left w:val="none" w:sz="0" w:space="0" w:color="auto"/>
        <w:bottom w:val="none" w:sz="0" w:space="0" w:color="auto"/>
        <w:right w:val="none" w:sz="0" w:space="0" w:color="auto"/>
      </w:divBdr>
      <w:divsChild>
        <w:div w:id="973869173">
          <w:marLeft w:val="547"/>
          <w:marRight w:val="0"/>
          <w:marTop w:val="0"/>
          <w:marBottom w:val="0"/>
          <w:divBdr>
            <w:top w:val="none" w:sz="0" w:space="0" w:color="auto"/>
            <w:left w:val="none" w:sz="0" w:space="0" w:color="auto"/>
            <w:bottom w:val="none" w:sz="0" w:space="0" w:color="auto"/>
            <w:right w:val="none" w:sz="0" w:space="0" w:color="auto"/>
          </w:divBdr>
        </w:div>
        <w:div w:id="1268346960">
          <w:marLeft w:val="547"/>
          <w:marRight w:val="0"/>
          <w:marTop w:val="0"/>
          <w:marBottom w:val="200"/>
          <w:divBdr>
            <w:top w:val="none" w:sz="0" w:space="0" w:color="auto"/>
            <w:left w:val="none" w:sz="0" w:space="0" w:color="auto"/>
            <w:bottom w:val="none" w:sz="0" w:space="0" w:color="auto"/>
            <w:right w:val="none" w:sz="0" w:space="0" w:color="auto"/>
          </w:divBdr>
        </w:div>
      </w:divsChild>
    </w:div>
    <w:div w:id="1796371117">
      <w:bodyDiv w:val="1"/>
      <w:marLeft w:val="0"/>
      <w:marRight w:val="0"/>
      <w:marTop w:val="0"/>
      <w:marBottom w:val="0"/>
      <w:divBdr>
        <w:top w:val="none" w:sz="0" w:space="0" w:color="auto"/>
        <w:left w:val="none" w:sz="0" w:space="0" w:color="auto"/>
        <w:bottom w:val="none" w:sz="0" w:space="0" w:color="auto"/>
        <w:right w:val="none" w:sz="0" w:space="0" w:color="auto"/>
      </w:divBdr>
    </w:div>
    <w:div w:id="1829976054">
      <w:bodyDiv w:val="1"/>
      <w:marLeft w:val="0"/>
      <w:marRight w:val="0"/>
      <w:marTop w:val="0"/>
      <w:marBottom w:val="0"/>
      <w:divBdr>
        <w:top w:val="none" w:sz="0" w:space="0" w:color="auto"/>
        <w:left w:val="none" w:sz="0" w:space="0" w:color="auto"/>
        <w:bottom w:val="none" w:sz="0" w:space="0" w:color="auto"/>
        <w:right w:val="none" w:sz="0" w:space="0" w:color="auto"/>
      </w:divBdr>
      <w:divsChild>
        <w:div w:id="1224946254">
          <w:marLeft w:val="446"/>
          <w:marRight w:val="0"/>
          <w:marTop w:val="0"/>
          <w:marBottom w:val="0"/>
          <w:divBdr>
            <w:top w:val="none" w:sz="0" w:space="0" w:color="auto"/>
            <w:left w:val="none" w:sz="0" w:space="0" w:color="auto"/>
            <w:bottom w:val="none" w:sz="0" w:space="0" w:color="auto"/>
            <w:right w:val="none" w:sz="0" w:space="0" w:color="auto"/>
          </w:divBdr>
        </w:div>
      </w:divsChild>
    </w:div>
    <w:div w:id="1864859280">
      <w:bodyDiv w:val="1"/>
      <w:marLeft w:val="0"/>
      <w:marRight w:val="0"/>
      <w:marTop w:val="0"/>
      <w:marBottom w:val="0"/>
      <w:divBdr>
        <w:top w:val="none" w:sz="0" w:space="0" w:color="auto"/>
        <w:left w:val="none" w:sz="0" w:space="0" w:color="auto"/>
        <w:bottom w:val="none" w:sz="0" w:space="0" w:color="auto"/>
        <w:right w:val="none" w:sz="0" w:space="0" w:color="auto"/>
      </w:divBdr>
    </w:div>
    <w:div w:id="188390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france24.com"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www.lavie.fr/actualite/france"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ABC8F-4248-47B3-8FAD-6C94797D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2134</TotalTime>
  <Pages>1</Pages>
  <Words>3006</Words>
  <Characters>16533</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Merlin Jan</dc:creator>
  <cp:keywords/>
  <dc:description/>
  <cp:lastModifiedBy>Dany Dodin</cp:lastModifiedBy>
  <cp:revision>16</cp:revision>
  <dcterms:created xsi:type="dcterms:W3CDTF">2022-03-21T14:53:00Z</dcterms:created>
  <dcterms:modified xsi:type="dcterms:W3CDTF">2024-01-29T14:19:00Z</dcterms:modified>
</cp:coreProperties>
</file>