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AA3" w:rsidRDefault="0006201D" w:rsidP="002A4247">
      <w:pPr>
        <w:jc w:val="center"/>
        <w:rPr>
          <w:sz w:val="28"/>
          <w:szCs w:val="28"/>
        </w:rPr>
      </w:pPr>
      <w:bookmarkStart w:id="0" w:name="_GoBack"/>
      <w:bookmarkEnd w:id="0"/>
      <w:r w:rsidRPr="0006201D">
        <w:rPr>
          <w:sz w:val="28"/>
          <w:szCs w:val="28"/>
        </w:rPr>
        <w:t>Marguerite de Navarre</w:t>
      </w:r>
      <w:r>
        <w:rPr>
          <w:sz w:val="28"/>
          <w:szCs w:val="28"/>
        </w:rPr>
        <w:t> : 1492-</w:t>
      </w:r>
      <w:r w:rsidR="00E05408">
        <w:rPr>
          <w:sz w:val="28"/>
          <w:szCs w:val="28"/>
        </w:rPr>
        <w:t xml:space="preserve"> 1549</w:t>
      </w:r>
      <w:r w:rsidR="00F930BD">
        <w:rPr>
          <w:sz w:val="28"/>
          <w:szCs w:val="28"/>
        </w:rPr>
        <w:t xml:space="preserve">, </w:t>
      </w:r>
    </w:p>
    <w:p w:rsidR="0006201D" w:rsidRPr="00CF1AA3" w:rsidRDefault="00F930BD" w:rsidP="002A4247">
      <w:pPr>
        <w:jc w:val="center"/>
        <w:rPr>
          <w:sz w:val="24"/>
          <w:szCs w:val="24"/>
        </w:rPr>
      </w:pPr>
      <w:proofErr w:type="gramStart"/>
      <w:r w:rsidRPr="00CF1AA3">
        <w:rPr>
          <w:sz w:val="24"/>
          <w:szCs w:val="24"/>
        </w:rPr>
        <w:t>aussi</w:t>
      </w:r>
      <w:proofErr w:type="gramEnd"/>
      <w:r w:rsidRPr="00CF1AA3">
        <w:rPr>
          <w:sz w:val="24"/>
          <w:szCs w:val="24"/>
        </w:rPr>
        <w:t xml:space="preserve"> appelée Marguerite d’Angoulême ou d’Alençon.</w:t>
      </w:r>
    </w:p>
    <w:p w:rsidR="002A4247" w:rsidRDefault="002A4247" w:rsidP="002A4247">
      <w:pPr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1905000" cy="2270760"/>
            <wp:effectExtent l="0" t="0" r="0" b="0"/>
            <wp:docPr id="1" name="Image 1" descr="Marguerite de Navarre (auteur de Heptameron) - Babe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guerite de Navarre (auteur de Heptameron) - Babel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495" cy="230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247" w:rsidRPr="002A4247" w:rsidRDefault="002A4247" w:rsidP="002A4247">
      <w:pPr>
        <w:jc w:val="center"/>
        <w:rPr>
          <w:sz w:val="20"/>
          <w:szCs w:val="20"/>
        </w:rPr>
      </w:pPr>
      <w:r w:rsidRPr="002A4247">
        <w:rPr>
          <w:sz w:val="20"/>
          <w:szCs w:val="20"/>
        </w:rPr>
        <w:t>Marguerite de Navarre par Jean Clouet</w:t>
      </w:r>
      <w:r w:rsidR="001B6B8C">
        <w:rPr>
          <w:sz w:val="20"/>
          <w:szCs w:val="20"/>
        </w:rPr>
        <w:t xml:space="preserve"> (</w:t>
      </w:r>
      <w:proofErr w:type="spellStart"/>
      <w:r w:rsidR="001B6B8C">
        <w:rPr>
          <w:sz w:val="20"/>
          <w:szCs w:val="20"/>
        </w:rPr>
        <w:t>XVIè</w:t>
      </w:r>
      <w:proofErr w:type="spellEnd"/>
      <w:r w:rsidR="001B6B8C">
        <w:rPr>
          <w:sz w:val="20"/>
          <w:szCs w:val="20"/>
        </w:rPr>
        <w:t xml:space="preserve"> siècle)</w:t>
      </w:r>
    </w:p>
    <w:p w:rsidR="0006201D" w:rsidRDefault="0006201D" w:rsidP="0006201D">
      <w:pPr>
        <w:rPr>
          <w:sz w:val="24"/>
          <w:szCs w:val="24"/>
        </w:rPr>
      </w:pPr>
      <w:r w:rsidRPr="0006201D">
        <w:rPr>
          <w:sz w:val="24"/>
          <w:szCs w:val="24"/>
        </w:rPr>
        <w:t xml:space="preserve">Sœur </w:t>
      </w:r>
      <w:r w:rsidR="00E05408">
        <w:rPr>
          <w:sz w:val="24"/>
          <w:szCs w:val="24"/>
        </w:rPr>
        <w:t xml:space="preserve">ainée </w:t>
      </w:r>
      <w:r w:rsidR="005B2DB9">
        <w:rPr>
          <w:sz w:val="24"/>
          <w:szCs w:val="24"/>
        </w:rPr>
        <w:t>de François Ier, e</w:t>
      </w:r>
      <w:r w:rsidRPr="0006201D">
        <w:rPr>
          <w:sz w:val="24"/>
          <w:szCs w:val="24"/>
        </w:rPr>
        <w:t>lle est à l’origine de la réputation de « père des lettres » de François Ier.</w:t>
      </w:r>
      <w:r w:rsidR="001D6E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Femme lettrée, diplomate au moment où son royal frère est prisonnier en </w:t>
      </w:r>
      <w:r w:rsidR="00E05408">
        <w:rPr>
          <w:sz w:val="24"/>
          <w:szCs w:val="24"/>
        </w:rPr>
        <w:t>Espagne, c’est elle qui intervient pour négocier la libération du roi après la défaite de Pavie. Même si les négociations qu’elle mena échouèrent, elle apporta tout de même un réconfort à son frère et prouva par sa nomination, toute l’importance q</w:t>
      </w:r>
      <w:r w:rsidR="005B2DB9">
        <w:rPr>
          <w:sz w:val="24"/>
          <w:szCs w:val="24"/>
        </w:rPr>
        <w:t>u’elle avait auprès du roi de France</w:t>
      </w:r>
      <w:r w:rsidR="00E05408">
        <w:rPr>
          <w:sz w:val="24"/>
          <w:szCs w:val="24"/>
        </w:rPr>
        <w:t>.</w:t>
      </w:r>
    </w:p>
    <w:p w:rsidR="00E05408" w:rsidRDefault="00E05408" w:rsidP="0006201D">
      <w:pPr>
        <w:rPr>
          <w:sz w:val="24"/>
          <w:szCs w:val="24"/>
        </w:rPr>
      </w:pPr>
      <w:r>
        <w:rPr>
          <w:sz w:val="24"/>
          <w:szCs w:val="24"/>
        </w:rPr>
        <w:t xml:space="preserve">D’abord mariée au duc d’Alençon, Charles IV, en 1509. Elle est veuve en 1525 et </w:t>
      </w:r>
      <w:r w:rsidR="00D311DD">
        <w:rPr>
          <w:sz w:val="24"/>
          <w:szCs w:val="24"/>
        </w:rPr>
        <w:t>proposée en deuxièmes noces à Henri II d’Albret, roi de Navarre. Ensemble, ils auront une fille, Jeanne d’Albret, mère du futur Henri III de Navarre, le fameux Henri IV, roi de France.</w:t>
      </w:r>
    </w:p>
    <w:p w:rsidR="00D311DD" w:rsidRDefault="00F930BD" w:rsidP="0006201D">
      <w:pPr>
        <w:rPr>
          <w:sz w:val="24"/>
          <w:szCs w:val="24"/>
        </w:rPr>
      </w:pPr>
      <w:r>
        <w:rPr>
          <w:sz w:val="24"/>
          <w:szCs w:val="24"/>
        </w:rPr>
        <w:t>Elle avait un l</w:t>
      </w:r>
      <w:r w:rsidR="00D311DD">
        <w:rPr>
          <w:sz w:val="24"/>
          <w:szCs w:val="24"/>
        </w:rPr>
        <w:t>ien très fort avec son frère</w:t>
      </w:r>
      <w:r>
        <w:rPr>
          <w:sz w:val="24"/>
          <w:szCs w:val="24"/>
        </w:rPr>
        <w:t>,</w:t>
      </w:r>
      <w:r w:rsidR="00D311DD">
        <w:rPr>
          <w:sz w:val="24"/>
          <w:szCs w:val="24"/>
        </w:rPr>
        <w:t xml:space="preserve"> François Ier. </w:t>
      </w:r>
      <w:r>
        <w:rPr>
          <w:sz w:val="24"/>
          <w:szCs w:val="24"/>
        </w:rPr>
        <w:t>Elle était b</w:t>
      </w:r>
      <w:r w:rsidR="00D311DD">
        <w:rPr>
          <w:sz w:val="24"/>
          <w:szCs w:val="24"/>
        </w:rPr>
        <w:t xml:space="preserve">ien plus cultivée et lettrée que lui. </w:t>
      </w:r>
      <w:r>
        <w:rPr>
          <w:sz w:val="24"/>
          <w:szCs w:val="24"/>
        </w:rPr>
        <w:t xml:space="preserve">Elle contribua fortement à faire de la cour de son frère un lieu où intellectuels et artistes de premier plan se pressaient. </w:t>
      </w:r>
    </w:p>
    <w:p w:rsidR="002A4247" w:rsidRDefault="00F930BD" w:rsidP="0006201D">
      <w:pPr>
        <w:rPr>
          <w:sz w:val="24"/>
          <w:szCs w:val="24"/>
        </w:rPr>
      </w:pPr>
      <w:r>
        <w:rPr>
          <w:sz w:val="24"/>
          <w:szCs w:val="24"/>
        </w:rPr>
        <w:t>Devenue reine de Navarre, e</w:t>
      </w:r>
      <w:r w:rsidR="00D311DD">
        <w:rPr>
          <w:sz w:val="24"/>
          <w:szCs w:val="24"/>
        </w:rPr>
        <w:t>lle</w:t>
      </w:r>
      <w:r w:rsidR="005B2DB9">
        <w:rPr>
          <w:sz w:val="24"/>
          <w:szCs w:val="24"/>
        </w:rPr>
        <w:t xml:space="preserve"> s’installa</w:t>
      </w:r>
      <w:r>
        <w:rPr>
          <w:sz w:val="24"/>
          <w:szCs w:val="24"/>
        </w:rPr>
        <w:t xml:space="preserve"> à Nérac,</w:t>
      </w:r>
      <w:r w:rsidR="00D311DD">
        <w:rPr>
          <w:sz w:val="24"/>
          <w:szCs w:val="24"/>
        </w:rPr>
        <w:t xml:space="preserve"> où elle protège</w:t>
      </w:r>
      <w:r w:rsidR="005B2DB9">
        <w:rPr>
          <w:sz w:val="24"/>
          <w:szCs w:val="24"/>
        </w:rPr>
        <w:t>a</w:t>
      </w:r>
      <w:r w:rsidR="00D311DD">
        <w:rPr>
          <w:sz w:val="24"/>
          <w:szCs w:val="24"/>
        </w:rPr>
        <w:t xml:space="preserve"> plusieurs auteurs en froid avec La Sorbonne, comme Rabelais</w:t>
      </w:r>
      <w:r w:rsidR="0032717C">
        <w:rPr>
          <w:sz w:val="24"/>
          <w:szCs w:val="24"/>
        </w:rPr>
        <w:t xml:space="preserve"> ou Lefèvre d’</w:t>
      </w:r>
      <w:r w:rsidR="001D6ED8">
        <w:rPr>
          <w:rFonts w:cstheme="minorHAnsi"/>
          <w:sz w:val="24"/>
          <w:szCs w:val="24"/>
        </w:rPr>
        <w:t>É</w:t>
      </w:r>
      <w:r w:rsidR="001D6ED8">
        <w:rPr>
          <w:sz w:val="24"/>
          <w:szCs w:val="24"/>
        </w:rPr>
        <w:t>taples</w:t>
      </w:r>
      <w:r w:rsidR="00D311DD">
        <w:rPr>
          <w:sz w:val="24"/>
          <w:szCs w:val="24"/>
        </w:rPr>
        <w:t xml:space="preserve">. Elle montra une ouverture d’esprit envers la religion réformée et l’Humanisme tout en restant fidèle au catholicisme. </w:t>
      </w:r>
      <w:r w:rsidR="002A4247">
        <w:rPr>
          <w:sz w:val="24"/>
          <w:szCs w:val="24"/>
        </w:rPr>
        <w:t>Parmi les personnes qu’elle protégea figure également le réformateur Jean Calvin.</w:t>
      </w:r>
    </w:p>
    <w:p w:rsidR="00F930BD" w:rsidRDefault="002A4247" w:rsidP="0006201D">
      <w:pPr>
        <w:rPr>
          <w:sz w:val="24"/>
          <w:szCs w:val="24"/>
        </w:rPr>
      </w:pPr>
      <w:r>
        <w:rPr>
          <w:sz w:val="24"/>
          <w:szCs w:val="24"/>
        </w:rPr>
        <w:t>Elle p</w:t>
      </w:r>
      <w:r w:rsidR="0032717C">
        <w:rPr>
          <w:sz w:val="24"/>
          <w:szCs w:val="24"/>
        </w:rPr>
        <w:t xml:space="preserve">eut être considérée comme la </w:t>
      </w:r>
      <w:r w:rsidR="00832517">
        <w:rPr>
          <w:sz w:val="24"/>
          <w:szCs w:val="24"/>
        </w:rPr>
        <w:t xml:space="preserve">véritable </w:t>
      </w:r>
      <w:r w:rsidR="0032717C">
        <w:rPr>
          <w:sz w:val="24"/>
          <w:szCs w:val="24"/>
        </w:rPr>
        <w:t>« mère des Lettres »</w:t>
      </w:r>
      <w:r w:rsidR="00832517">
        <w:rPr>
          <w:sz w:val="24"/>
          <w:szCs w:val="24"/>
        </w:rPr>
        <w:t xml:space="preserve"> de</w:t>
      </w:r>
      <w:r w:rsidR="00CF1AA3">
        <w:rPr>
          <w:sz w:val="24"/>
          <w:szCs w:val="24"/>
        </w:rPr>
        <w:t xml:space="preserve"> la Renaissance</w:t>
      </w:r>
      <w:r w:rsidR="00832517">
        <w:rPr>
          <w:sz w:val="24"/>
          <w:szCs w:val="24"/>
        </w:rPr>
        <w:t xml:space="preserve"> en France</w:t>
      </w:r>
      <w:r w:rsidR="0032717C">
        <w:rPr>
          <w:sz w:val="24"/>
          <w:szCs w:val="24"/>
        </w:rPr>
        <w:t xml:space="preserve">. </w:t>
      </w:r>
      <w:r>
        <w:rPr>
          <w:sz w:val="24"/>
          <w:szCs w:val="24"/>
        </w:rPr>
        <w:t>Elle p</w:t>
      </w:r>
      <w:r w:rsidR="0032717C">
        <w:rPr>
          <w:sz w:val="24"/>
          <w:szCs w:val="24"/>
        </w:rPr>
        <w:t>ublia quelques écrits mais son œuvre ma</w:t>
      </w:r>
      <w:r w:rsidR="00CF1AA3">
        <w:rPr>
          <w:sz w:val="24"/>
          <w:szCs w:val="24"/>
        </w:rPr>
        <w:t xml:space="preserve">jeure, </w:t>
      </w:r>
      <w:r w:rsidR="00CF1AA3" w:rsidRPr="00832517">
        <w:rPr>
          <w:i/>
          <w:sz w:val="24"/>
          <w:szCs w:val="24"/>
        </w:rPr>
        <w:t>l’Heptaméron</w:t>
      </w:r>
      <w:r w:rsidR="00CF1AA3">
        <w:rPr>
          <w:sz w:val="24"/>
          <w:szCs w:val="24"/>
        </w:rPr>
        <w:t>, fut publié</w:t>
      </w:r>
      <w:r w:rsidR="0032717C">
        <w:rPr>
          <w:sz w:val="24"/>
          <w:szCs w:val="24"/>
        </w:rPr>
        <w:t xml:space="preserve"> après sa mort.</w:t>
      </w:r>
      <w:r>
        <w:rPr>
          <w:sz w:val="24"/>
          <w:szCs w:val="24"/>
        </w:rPr>
        <w:t xml:space="preserve"> Ses écrits étaient modernes pour leur époque puisque teintés de féminisme. Ils ont inspiré des femmes de tête comme la fameuse Anne </w:t>
      </w:r>
      <w:proofErr w:type="spellStart"/>
      <w:r>
        <w:rPr>
          <w:sz w:val="24"/>
          <w:szCs w:val="24"/>
        </w:rPr>
        <w:t>Boleyn</w:t>
      </w:r>
      <w:proofErr w:type="spellEnd"/>
      <w:r>
        <w:rPr>
          <w:sz w:val="24"/>
          <w:szCs w:val="24"/>
        </w:rPr>
        <w:t>.</w:t>
      </w:r>
    </w:p>
    <w:p w:rsidR="001B6B8C" w:rsidRDefault="001B6B8C" w:rsidP="0006201D">
      <w:pPr>
        <w:rPr>
          <w:sz w:val="24"/>
          <w:szCs w:val="24"/>
          <w:u w:val="single"/>
        </w:rPr>
      </w:pPr>
    </w:p>
    <w:p w:rsidR="00F930BD" w:rsidRPr="00CF1AA3" w:rsidRDefault="00CF1AA3" w:rsidP="0006201D">
      <w:pPr>
        <w:rPr>
          <w:sz w:val="24"/>
          <w:szCs w:val="24"/>
          <w:u w:val="single"/>
        </w:rPr>
      </w:pPr>
      <w:r w:rsidRPr="00CF1AA3">
        <w:rPr>
          <w:sz w:val="24"/>
          <w:szCs w:val="24"/>
          <w:u w:val="single"/>
        </w:rPr>
        <w:t>Ressources</w:t>
      </w:r>
      <w:r w:rsidR="00F930BD" w:rsidRPr="00CF1AA3">
        <w:rPr>
          <w:sz w:val="24"/>
          <w:szCs w:val="24"/>
          <w:u w:val="single"/>
        </w:rPr>
        <w:t> :</w:t>
      </w:r>
    </w:p>
    <w:p w:rsidR="00F930BD" w:rsidRDefault="00F930BD" w:rsidP="00F930BD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Patricia </w:t>
      </w:r>
      <w:proofErr w:type="spellStart"/>
      <w:r>
        <w:rPr>
          <w:sz w:val="24"/>
          <w:szCs w:val="24"/>
        </w:rPr>
        <w:t>Eichel-Lojkine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Marguerite de Navarre, perle de la Renaissance.</w:t>
      </w:r>
    </w:p>
    <w:p w:rsidR="002A4247" w:rsidRDefault="002A4247" w:rsidP="00F930BD">
      <w:pPr>
        <w:rPr>
          <w:sz w:val="24"/>
          <w:szCs w:val="24"/>
        </w:rPr>
      </w:pPr>
      <w:r>
        <w:rPr>
          <w:sz w:val="24"/>
          <w:szCs w:val="24"/>
        </w:rPr>
        <w:t xml:space="preserve">Nicole </w:t>
      </w:r>
      <w:proofErr w:type="spellStart"/>
      <w:r>
        <w:rPr>
          <w:sz w:val="24"/>
          <w:szCs w:val="24"/>
        </w:rPr>
        <w:t>Vray</w:t>
      </w:r>
      <w:proofErr w:type="spellEnd"/>
      <w:r>
        <w:rPr>
          <w:sz w:val="24"/>
          <w:szCs w:val="24"/>
        </w:rPr>
        <w:t xml:space="preserve">, </w:t>
      </w:r>
      <w:r w:rsidRPr="005B2DB9">
        <w:rPr>
          <w:i/>
          <w:sz w:val="24"/>
          <w:szCs w:val="24"/>
        </w:rPr>
        <w:t>Marguerite de Navarre</w:t>
      </w:r>
      <w:r w:rsidR="005B2DB9" w:rsidRPr="005B2DB9">
        <w:rPr>
          <w:i/>
          <w:sz w:val="24"/>
          <w:szCs w:val="24"/>
        </w:rPr>
        <w:t>, au seuil de la Réforme</w:t>
      </w:r>
      <w:r w:rsidR="005B2DB9">
        <w:rPr>
          <w:sz w:val="24"/>
          <w:szCs w:val="24"/>
        </w:rPr>
        <w:t>.</w:t>
      </w:r>
    </w:p>
    <w:p w:rsidR="00F930BD" w:rsidRPr="0006201D" w:rsidRDefault="00CF1AA3" w:rsidP="0006201D">
      <w:pPr>
        <w:rPr>
          <w:sz w:val="24"/>
          <w:szCs w:val="24"/>
        </w:rPr>
      </w:pPr>
      <w:r>
        <w:rPr>
          <w:sz w:val="24"/>
          <w:szCs w:val="24"/>
        </w:rPr>
        <w:t xml:space="preserve">Franck Ferrand raconte : </w:t>
      </w:r>
      <w:r w:rsidRPr="00CF1AA3">
        <w:rPr>
          <w:i/>
          <w:sz w:val="24"/>
          <w:szCs w:val="24"/>
        </w:rPr>
        <w:t>Marguerite de Navarre, la princesse accomplie</w:t>
      </w:r>
      <w:r>
        <w:rPr>
          <w:sz w:val="24"/>
          <w:szCs w:val="24"/>
        </w:rPr>
        <w:t>, podcastaddict.com, radio classique</w:t>
      </w:r>
    </w:p>
    <w:sectPr w:rsidR="00F930BD" w:rsidRPr="0006201D" w:rsidSect="001B6B8C">
      <w:footerReference w:type="default" r:id="rId7"/>
      <w:pgSz w:w="11906" w:h="16838"/>
      <w:pgMar w:top="709" w:right="1133" w:bottom="709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638" w:rsidRDefault="00684638" w:rsidP="001B6B8C">
      <w:pPr>
        <w:spacing w:after="0" w:line="240" w:lineRule="auto"/>
      </w:pPr>
      <w:r>
        <w:separator/>
      </w:r>
    </w:p>
  </w:endnote>
  <w:endnote w:type="continuationSeparator" w:id="0">
    <w:p w:rsidR="00684638" w:rsidRDefault="00684638" w:rsidP="001B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B8C" w:rsidRPr="001B6B8C" w:rsidRDefault="001B6B8C">
    <w:pPr>
      <w:pStyle w:val="Pieddepage"/>
      <w:rPr>
        <w:sz w:val="16"/>
        <w:szCs w:val="16"/>
      </w:rPr>
    </w:pPr>
    <w:r w:rsidRPr="001B6B8C">
      <w:rPr>
        <w:sz w:val="16"/>
        <w:szCs w:val="16"/>
      </w:rPr>
      <w:t>Documen</w:t>
    </w:r>
    <w:r w:rsidR="00BA75E0">
      <w:rPr>
        <w:sz w:val="16"/>
        <w:szCs w:val="16"/>
      </w:rPr>
      <w:t>t créé par le CPD FPC-RMAH, novem</w:t>
    </w:r>
    <w:r w:rsidRPr="001B6B8C">
      <w:rPr>
        <w:sz w:val="16"/>
        <w:szCs w:val="16"/>
      </w:rPr>
      <w:t>bre 2021</w:t>
    </w:r>
  </w:p>
  <w:p w:rsidR="001B6B8C" w:rsidRDefault="001B6B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638" w:rsidRDefault="00684638" w:rsidP="001B6B8C">
      <w:pPr>
        <w:spacing w:after="0" w:line="240" w:lineRule="auto"/>
      </w:pPr>
      <w:r>
        <w:separator/>
      </w:r>
    </w:p>
  </w:footnote>
  <w:footnote w:type="continuationSeparator" w:id="0">
    <w:p w:rsidR="00684638" w:rsidRDefault="00684638" w:rsidP="001B6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1D"/>
    <w:rsid w:val="0006201D"/>
    <w:rsid w:val="001B6B8C"/>
    <w:rsid w:val="001D6ED8"/>
    <w:rsid w:val="002A4247"/>
    <w:rsid w:val="0032717C"/>
    <w:rsid w:val="00547329"/>
    <w:rsid w:val="005B2DB9"/>
    <w:rsid w:val="00684638"/>
    <w:rsid w:val="0069385D"/>
    <w:rsid w:val="007C5503"/>
    <w:rsid w:val="00832517"/>
    <w:rsid w:val="00BA75E0"/>
    <w:rsid w:val="00CF1AA3"/>
    <w:rsid w:val="00D311DD"/>
    <w:rsid w:val="00E05408"/>
    <w:rsid w:val="00F61AC2"/>
    <w:rsid w:val="00F9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8B9C"/>
  <w15:chartTrackingRefBased/>
  <w15:docId w15:val="{46CFE8CA-3F27-4D58-A5BA-30C76228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6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6B8C"/>
  </w:style>
  <w:style w:type="paragraph" w:styleId="Pieddepage">
    <w:name w:val="footer"/>
    <w:basedOn w:val="Normal"/>
    <w:link w:val="PieddepageCar"/>
    <w:uiPriority w:val="99"/>
    <w:unhideWhenUsed/>
    <w:rsid w:val="001B6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6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CPC-LMO</dc:creator>
  <cp:keywords/>
  <dc:description/>
  <cp:lastModifiedBy>CPC-LMO</cp:lastModifiedBy>
  <cp:revision>11</cp:revision>
  <dcterms:created xsi:type="dcterms:W3CDTF">2021-10-21T14:32:00Z</dcterms:created>
  <dcterms:modified xsi:type="dcterms:W3CDTF">2021-11-18T15:51:00Z</dcterms:modified>
</cp:coreProperties>
</file>