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42E" w:rsidRPr="00E82B54" w:rsidRDefault="00B4742E" w:rsidP="00B4742E">
      <w:pPr>
        <w:pStyle w:val="Standard"/>
        <w:jc w:val="both"/>
        <w:rPr>
          <w:rFonts w:asciiTheme="minorHAnsi" w:hAnsiTheme="minorHAnsi" w:cstheme="minorHAnsi"/>
          <w:b/>
          <w:bCs/>
          <w:color w:val="0066FF"/>
        </w:rPr>
      </w:pPr>
      <w:r w:rsidRPr="00E82B54">
        <w:rPr>
          <w:rFonts w:asciiTheme="minorHAnsi" w:hAnsiTheme="minorHAnsi" w:cstheme="minorHAnsi"/>
          <w:b/>
          <w:bCs/>
          <w:color w:val="0066FF"/>
        </w:rPr>
        <w:t>Activité 1 : Les bonnets roses</w:t>
      </w:r>
    </w:p>
    <w:p w:rsidR="00B4742E" w:rsidRPr="00E82B54" w:rsidRDefault="00B4742E" w:rsidP="00B4742E">
      <w:pPr>
        <w:pStyle w:val="Standard"/>
        <w:jc w:val="both"/>
        <w:rPr>
          <w:rFonts w:asciiTheme="minorHAnsi" w:hAnsiTheme="minorHAnsi" w:cstheme="minorHAnsi"/>
          <w:b/>
          <w:bCs/>
          <w:color w:val="FF3333"/>
        </w:rPr>
      </w:pPr>
    </w:p>
    <w:p w:rsidR="00B4742E" w:rsidRPr="00E82B54" w:rsidRDefault="00B4742E" w:rsidP="00B4742E">
      <w:pPr>
        <w:pStyle w:val="Standard"/>
        <w:jc w:val="both"/>
        <w:rPr>
          <w:rFonts w:asciiTheme="minorHAnsi" w:hAnsiTheme="minorHAnsi" w:cstheme="minorHAnsi"/>
          <w:b/>
          <w:bCs/>
        </w:rPr>
      </w:pPr>
      <w:r w:rsidRPr="00E82B54">
        <w:rPr>
          <w:rFonts w:asciiTheme="minorHAnsi" w:hAnsiTheme="minorHAnsi" w:cstheme="minorHAnsi"/>
          <w:b/>
          <w:bCs/>
        </w:rPr>
        <w:t>Document 1</w:t>
      </w:r>
      <w:r w:rsidR="00673430">
        <w:rPr>
          <w:rFonts w:asciiTheme="minorHAnsi" w:hAnsiTheme="minorHAnsi" w:cstheme="minorHAnsi"/>
          <w:b/>
          <w:bCs/>
        </w:rPr>
        <w:t xml:space="preserve"> </w:t>
      </w:r>
    </w:p>
    <w:p w:rsidR="00B4742E" w:rsidRPr="00E82B54" w:rsidRDefault="00B4742E" w:rsidP="00B4742E">
      <w:pPr>
        <w:pStyle w:val="Textbody"/>
        <w:jc w:val="both"/>
        <w:rPr>
          <w:rFonts w:asciiTheme="minorHAnsi" w:hAnsiTheme="minorHAnsi" w:cstheme="minorHAnsi"/>
        </w:rPr>
      </w:pPr>
      <w:r w:rsidRPr="00E82B54">
        <w:rPr>
          <w:rFonts w:asciiTheme="minorHAnsi" w:hAnsiTheme="minorHAnsi" w:cstheme="minorHAnsi"/>
        </w:rPr>
        <w:t xml:space="preserve">Décidément, l’ère </w:t>
      </w:r>
      <w:proofErr w:type="spellStart"/>
      <w:r w:rsidRPr="00E82B54">
        <w:rPr>
          <w:rFonts w:asciiTheme="minorHAnsi" w:hAnsiTheme="minorHAnsi" w:cstheme="minorHAnsi"/>
        </w:rPr>
        <w:t>trumpienne</w:t>
      </w:r>
      <w:proofErr w:type="spellEnd"/>
      <w:r w:rsidRPr="00E82B54">
        <w:rPr>
          <w:rFonts w:asciiTheme="minorHAnsi" w:hAnsiTheme="minorHAnsi" w:cstheme="minorHAnsi"/>
        </w:rPr>
        <w:t xml:space="preserve"> produit des choses déroutantes. Ainsi, le déferlement samedi (20 janvier 2018) dans des grandes villes américaines d’innombrables bonnets roses à oreilles de chats (« </w:t>
      </w:r>
      <w:proofErr w:type="spellStart"/>
      <w:r w:rsidRPr="00E82B54">
        <w:rPr>
          <w:rFonts w:asciiTheme="minorHAnsi" w:hAnsiTheme="minorHAnsi" w:cstheme="minorHAnsi"/>
        </w:rPr>
        <w:t>pussy</w:t>
      </w:r>
      <w:proofErr w:type="spellEnd"/>
      <w:r w:rsidRPr="00E82B54">
        <w:rPr>
          <w:rFonts w:asciiTheme="minorHAnsi" w:hAnsiTheme="minorHAnsi" w:cstheme="minorHAnsi"/>
        </w:rPr>
        <w:t xml:space="preserve"> </w:t>
      </w:r>
      <w:proofErr w:type="spellStart"/>
      <w:r w:rsidRPr="00E82B54">
        <w:rPr>
          <w:rFonts w:asciiTheme="minorHAnsi" w:hAnsiTheme="minorHAnsi" w:cstheme="minorHAnsi"/>
        </w:rPr>
        <w:t>hats</w:t>
      </w:r>
      <w:proofErr w:type="spellEnd"/>
      <w:r w:rsidRPr="00E82B54">
        <w:rPr>
          <w:rFonts w:asciiTheme="minorHAnsi" w:hAnsiTheme="minorHAnsi" w:cstheme="minorHAnsi"/>
        </w:rPr>
        <w:t xml:space="preserve"> ») est interprété – à juste titre – comme une manifestation de « résistance ». Le bonnet-symbole fait référence à la déclaration de </w:t>
      </w:r>
      <w:proofErr w:type="spellStart"/>
      <w:r w:rsidRPr="00E82B54">
        <w:rPr>
          <w:rFonts w:asciiTheme="minorHAnsi" w:hAnsiTheme="minorHAnsi" w:cstheme="minorHAnsi"/>
        </w:rPr>
        <w:t>Trump</w:t>
      </w:r>
      <w:proofErr w:type="spellEnd"/>
      <w:r w:rsidRPr="00E82B54">
        <w:rPr>
          <w:rFonts w:asciiTheme="minorHAnsi" w:hAnsiTheme="minorHAnsi" w:cstheme="minorHAnsi"/>
        </w:rPr>
        <w:t xml:space="preserve">, en 2005, affirmant qu’il attrapait « les femmes par la chatte » et en faisait « ce qu’il voulait ». Il avait fait son apparition l’an dernier à l’occasion de la première Marche des femmes, au moment de l’entrée en fonction de </w:t>
      </w:r>
      <w:proofErr w:type="spellStart"/>
      <w:r w:rsidRPr="00E82B54">
        <w:rPr>
          <w:rFonts w:asciiTheme="minorHAnsi" w:hAnsiTheme="minorHAnsi" w:cstheme="minorHAnsi"/>
        </w:rPr>
        <w:t>Trump</w:t>
      </w:r>
      <w:proofErr w:type="spellEnd"/>
      <w:r w:rsidRPr="00E82B54">
        <w:rPr>
          <w:rFonts w:asciiTheme="minorHAnsi" w:hAnsiTheme="minorHAnsi" w:cstheme="minorHAnsi"/>
        </w:rPr>
        <w:t>. Samedi, la deuxième édition a remporté le même succès de participation, alors que le climat de la société est marqué par le mouvement de dénonciation du harcèlement sexuel #</w:t>
      </w:r>
      <w:proofErr w:type="spellStart"/>
      <w:r w:rsidRPr="00E82B54">
        <w:rPr>
          <w:rFonts w:asciiTheme="minorHAnsi" w:hAnsiTheme="minorHAnsi" w:cstheme="minorHAnsi"/>
        </w:rPr>
        <w:t>Metoo</w:t>
      </w:r>
      <w:proofErr w:type="spellEnd"/>
      <w:r w:rsidRPr="00E82B54">
        <w:rPr>
          <w:rFonts w:asciiTheme="minorHAnsi" w:hAnsiTheme="minorHAnsi" w:cstheme="minorHAnsi"/>
        </w:rPr>
        <w:t>.</w:t>
      </w:r>
    </w:p>
    <w:p w:rsidR="00B4742E" w:rsidRDefault="00B4742E" w:rsidP="00B4742E">
      <w:pPr>
        <w:pStyle w:val="Textbody"/>
        <w:jc w:val="both"/>
        <w:rPr>
          <w:rFonts w:ascii="Calibri" w:hAnsi="Calibri"/>
        </w:rPr>
      </w:pPr>
      <w:r w:rsidRPr="00E82B54">
        <w:rPr>
          <w:rFonts w:asciiTheme="minorHAnsi" w:hAnsiTheme="minorHAnsi" w:cstheme="minorHAnsi"/>
        </w:rPr>
        <w:t xml:space="preserve">Si elle place toujours la question de la maîtrise de leur corps par les femmes au cœur de sa mobilisation, la Marche a, d’une année sur l’autre, élargi son horizon (inégalités sociales, politique anti-migrants de </w:t>
      </w:r>
      <w:proofErr w:type="spellStart"/>
      <w:r w:rsidRPr="00E82B54">
        <w:rPr>
          <w:rFonts w:asciiTheme="minorHAnsi" w:hAnsiTheme="minorHAnsi" w:cstheme="minorHAnsi"/>
        </w:rPr>
        <w:t>Trump</w:t>
      </w:r>
      <w:proofErr w:type="spellEnd"/>
      <w:r w:rsidRPr="00E82B54">
        <w:rPr>
          <w:rFonts w:asciiTheme="minorHAnsi" w:hAnsiTheme="minorHAnsi" w:cstheme="minorHAnsi"/>
        </w:rPr>
        <w:t xml:space="preserve">), devenant un peu plus globale. Elle constitue peut-être aussi le germe d’un mouvement de construction. Le comité d’action politique </w:t>
      </w:r>
      <w:proofErr w:type="spellStart"/>
      <w:r w:rsidRPr="00E82B54">
        <w:rPr>
          <w:rFonts w:asciiTheme="minorHAnsi" w:hAnsiTheme="minorHAnsi" w:cstheme="minorHAnsi"/>
        </w:rPr>
        <w:t>Emily’s</w:t>
      </w:r>
      <w:proofErr w:type="spellEnd"/>
      <w:r w:rsidRPr="00E82B54">
        <w:rPr>
          <w:rFonts w:asciiTheme="minorHAnsi" w:hAnsiTheme="minorHAnsi" w:cstheme="minorHAnsi"/>
        </w:rPr>
        <w:t xml:space="preserve"> List a ainsi lancé un appel : « Ne faites pas que manifester, présentez-vous ! » Lors des élections de mi-mandat, en 2018, le nombre de femmes candidates pourrait être le double de celui de 1994.  À l’image de Diane Russell qui tentera, en novembre prochain, de devenir</w:t>
      </w:r>
      <w:r>
        <w:rPr>
          <w:rFonts w:ascii="Calibri" w:hAnsi="Calibri"/>
        </w:rPr>
        <w:t xml:space="preserve"> gouverneur du Maine. Vendredi dernier, elle a publié ce message : « Je marche car je crois que toutes les filles devraient grandir avec des opportunités égales. Je marche car je crois que chaque famille devrait avoir un docteur. Je marche car les super-riches dévalisent la classe moyenne. Je marche car dans mon État un enfant sur quatre ne mange pas à sa faim. Je marche car les pleurs contre la violence et l’oppression de mes sœurs de couleur restent sans écho. Je marche car chacun devrait avoir droit à des congés maladies. Et je me présenterai comme gouverneur, car je suis déterminée à réparer le système afin que nous puissions résoudre tous ces problèmes une bonne fois pour toutes. »</w:t>
      </w:r>
    </w:p>
    <w:p w:rsidR="00B4742E" w:rsidRPr="00E82B54" w:rsidRDefault="00B4742E" w:rsidP="00B4742E">
      <w:pPr>
        <w:pStyle w:val="Standard"/>
        <w:jc w:val="right"/>
        <w:rPr>
          <w:rFonts w:ascii="Calibri" w:hAnsi="Calibri"/>
          <w:sz w:val="18"/>
          <w:szCs w:val="18"/>
        </w:rPr>
      </w:pPr>
      <w:r w:rsidRPr="00E82B54">
        <w:rPr>
          <w:rFonts w:ascii="Calibri" w:hAnsi="Calibri"/>
          <w:sz w:val="18"/>
          <w:szCs w:val="18"/>
        </w:rPr>
        <w:t xml:space="preserve">D’après un article de Christophe </w:t>
      </w:r>
      <w:proofErr w:type="spellStart"/>
      <w:r w:rsidRPr="00E82B54">
        <w:rPr>
          <w:rFonts w:ascii="Calibri" w:hAnsi="Calibri"/>
          <w:sz w:val="18"/>
          <w:szCs w:val="18"/>
        </w:rPr>
        <w:t>Deroubaix</w:t>
      </w:r>
      <w:proofErr w:type="spellEnd"/>
      <w:r w:rsidRPr="00E82B54">
        <w:rPr>
          <w:rFonts w:ascii="Calibri" w:hAnsi="Calibri"/>
          <w:sz w:val="18"/>
          <w:szCs w:val="18"/>
        </w:rPr>
        <w:t>, 22 Janvier, 2018, L'Humanité.fr</w:t>
      </w:r>
    </w:p>
    <w:p w:rsidR="00B4742E" w:rsidRDefault="00B4742E" w:rsidP="00B4742E">
      <w:pPr>
        <w:pStyle w:val="Standard"/>
        <w:jc w:val="right"/>
        <w:rPr>
          <w:rFonts w:ascii="Calibri" w:hAnsi="Calibri"/>
          <w:sz w:val="22"/>
          <w:szCs w:val="22"/>
        </w:rPr>
      </w:pPr>
    </w:p>
    <w:p w:rsidR="00B4742E" w:rsidRPr="00E82B54" w:rsidRDefault="00B4742E" w:rsidP="00B4742E">
      <w:pPr>
        <w:pStyle w:val="Standard"/>
        <w:jc w:val="both"/>
        <w:rPr>
          <w:rFonts w:ascii="Calibri" w:hAnsi="Calibri"/>
          <w:b/>
          <w:bCs/>
          <w:sz w:val="22"/>
          <w:szCs w:val="22"/>
          <w:lang w:val="en-US"/>
        </w:rPr>
      </w:pPr>
      <w:r w:rsidRPr="00E82B54">
        <w:rPr>
          <w:rFonts w:ascii="Calibri" w:hAnsi="Calibri"/>
          <w:b/>
          <w:bCs/>
          <w:sz w:val="22"/>
          <w:szCs w:val="22"/>
          <w:lang w:val="en-US"/>
        </w:rPr>
        <w:t xml:space="preserve">Document </w:t>
      </w:r>
      <w:proofErr w:type="gramStart"/>
      <w:r w:rsidRPr="00E82B54">
        <w:rPr>
          <w:rFonts w:ascii="Calibri" w:hAnsi="Calibri"/>
          <w:b/>
          <w:bCs/>
          <w:sz w:val="22"/>
          <w:szCs w:val="22"/>
          <w:lang w:val="en-US"/>
        </w:rPr>
        <w:t>2 :</w:t>
      </w:r>
      <w:proofErr w:type="gramEnd"/>
    </w:p>
    <w:p w:rsidR="00B4742E" w:rsidRPr="00E82B54" w:rsidRDefault="002F6FB9" w:rsidP="00B4742E">
      <w:pPr>
        <w:pStyle w:val="Standard"/>
        <w:jc w:val="both"/>
        <w:rPr>
          <w:rFonts w:ascii="Calibri" w:hAnsi="Calibri"/>
          <w:sz w:val="22"/>
          <w:szCs w:val="22"/>
          <w:lang w:val="en-US"/>
        </w:rPr>
      </w:pPr>
      <w:r>
        <w:rPr>
          <w:rFonts w:ascii="Calibri" w:hAnsi="Calibri"/>
          <w:noProof/>
          <w:sz w:val="22"/>
          <w:szCs w:val="22"/>
          <w:lang w:eastAsia="fr-FR" w:bidi="ar-SA"/>
        </w:rPr>
        <w:drawing>
          <wp:anchor distT="0" distB="0" distL="114300" distR="114300" simplePos="0" relativeHeight="251660288" behindDoc="0" locked="0" layoutInCell="1" allowOverlap="1">
            <wp:simplePos x="0" y="0"/>
            <wp:positionH relativeFrom="column">
              <wp:posOffset>133350</wp:posOffset>
            </wp:positionH>
            <wp:positionV relativeFrom="paragraph">
              <wp:posOffset>86360</wp:posOffset>
            </wp:positionV>
            <wp:extent cx="3119755" cy="2251710"/>
            <wp:effectExtent l="19050" t="0" r="4445"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3119755" cy="2251710"/>
                    </a:xfrm>
                    <a:prstGeom prst="rect">
                      <a:avLst/>
                    </a:prstGeom>
                  </pic:spPr>
                </pic:pic>
              </a:graphicData>
            </a:graphic>
          </wp:anchor>
        </w:drawing>
      </w:r>
    </w:p>
    <w:p w:rsidR="00B4742E" w:rsidRPr="00E82B54" w:rsidRDefault="00B4742E" w:rsidP="00B4742E">
      <w:pPr>
        <w:pStyle w:val="Standard"/>
        <w:jc w:val="right"/>
        <w:rPr>
          <w:rFonts w:ascii="Calibri" w:hAnsi="Calibri"/>
          <w:sz w:val="22"/>
          <w:szCs w:val="22"/>
          <w:lang w:val="en-US"/>
        </w:rPr>
      </w:pPr>
    </w:p>
    <w:p w:rsidR="00B4742E" w:rsidRPr="00E82B54" w:rsidRDefault="00B4742E" w:rsidP="00B4742E">
      <w:pPr>
        <w:pStyle w:val="Standard"/>
        <w:jc w:val="both"/>
        <w:rPr>
          <w:rFonts w:ascii="Cambria" w:hAnsi="Cambria"/>
          <w:lang w:val="en-US"/>
        </w:rPr>
      </w:pPr>
    </w:p>
    <w:p w:rsidR="00B4742E" w:rsidRPr="00E82B54" w:rsidRDefault="00B4742E" w:rsidP="00B4742E">
      <w:pPr>
        <w:pStyle w:val="Standard"/>
        <w:jc w:val="both"/>
        <w:rPr>
          <w:rFonts w:ascii="Cambria" w:hAnsi="Cambria"/>
          <w:sz w:val="18"/>
          <w:szCs w:val="18"/>
          <w:lang w:val="en-US"/>
        </w:rPr>
      </w:pPr>
      <w:proofErr w:type="spellStart"/>
      <w:r w:rsidRPr="00E82B54">
        <w:rPr>
          <w:rFonts w:ascii="Cambria" w:hAnsi="Cambria"/>
          <w:sz w:val="18"/>
          <w:szCs w:val="18"/>
          <w:lang w:val="en-US"/>
        </w:rPr>
        <w:t>S.Keith</w:t>
      </w:r>
      <w:proofErr w:type="spellEnd"/>
      <w:r w:rsidRPr="00E82B54">
        <w:rPr>
          <w:rFonts w:ascii="Cambria" w:hAnsi="Cambria"/>
          <w:sz w:val="18"/>
          <w:szCs w:val="18"/>
          <w:lang w:val="en-US"/>
        </w:rPr>
        <w:t>/Getty Images/AFP</w:t>
      </w:r>
    </w:p>
    <w:p w:rsidR="00B4742E" w:rsidRPr="00E82B54" w:rsidRDefault="00B4742E" w:rsidP="00B4742E">
      <w:pPr>
        <w:pStyle w:val="Standard"/>
        <w:jc w:val="both"/>
        <w:rPr>
          <w:rFonts w:ascii="Cambria" w:hAnsi="Cambria"/>
          <w:lang w:val="en-US"/>
        </w:rPr>
      </w:pPr>
    </w:p>
    <w:p w:rsidR="00B4742E" w:rsidRPr="00E82B54" w:rsidRDefault="00B4742E" w:rsidP="00B4742E">
      <w:pPr>
        <w:pStyle w:val="Standard"/>
        <w:jc w:val="both"/>
        <w:rPr>
          <w:rFonts w:ascii="Cambria" w:hAnsi="Cambria"/>
          <w:lang w:val="en-US"/>
        </w:rPr>
      </w:pPr>
    </w:p>
    <w:p w:rsidR="00B4742E" w:rsidRPr="00E82B54" w:rsidRDefault="00B4742E" w:rsidP="00B4742E">
      <w:pPr>
        <w:pStyle w:val="Standard"/>
        <w:jc w:val="both"/>
        <w:rPr>
          <w:rFonts w:ascii="Cambria" w:hAnsi="Cambria"/>
          <w:lang w:val="en-US"/>
        </w:rPr>
      </w:pPr>
    </w:p>
    <w:p w:rsidR="00B4742E" w:rsidRPr="00E82B54" w:rsidRDefault="00B4742E" w:rsidP="00B4742E">
      <w:pPr>
        <w:pStyle w:val="Standard"/>
        <w:jc w:val="both"/>
        <w:rPr>
          <w:rFonts w:ascii="Cambria" w:hAnsi="Cambria"/>
          <w:lang w:val="en-US"/>
        </w:rPr>
      </w:pPr>
    </w:p>
    <w:p w:rsidR="00B4742E" w:rsidRPr="00E82B54" w:rsidRDefault="00B4742E" w:rsidP="00B4742E">
      <w:pPr>
        <w:pStyle w:val="Standard"/>
        <w:jc w:val="both"/>
        <w:rPr>
          <w:rFonts w:ascii="Cambria" w:hAnsi="Cambria"/>
          <w:lang w:val="en-US"/>
        </w:rPr>
      </w:pPr>
    </w:p>
    <w:p w:rsidR="00B4742E" w:rsidRPr="00E82B54" w:rsidRDefault="00B4742E" w:rsidP="00B4742E">
      <w:pPr>
        <w:pStyle w:val="Standard"/>
        <w:jc w:val="both"/>
        <w:rPr>
          <w:rFonts w:ascii="Cambria" w:hAnsi="Cambria"/>
          <w:lang w:val="en-US"/>
        </w:rPr>
      </w:pPr>
    </w:p>
    <w:p w:rsidR="00B4742E" w:rsidRPr="00E82B54" w:rsidRDefault="00B4742E" w:rsidP="00B4742E">
      <w:pPr>
        <w:pStyle w:val="Standard"/>
        <w:jc w:val="both"/>
        <w:rPr>
          <w:rFonts w:ascii="Cambria" w:hAnsi="Cambria"/>
          <w:lang w:val="en-US"/>
        </w:rPr>
      </w:pPr>
    </w:p>
    <w:p w:rsidR="00B4742E" w:rsidRPr="00E82B54" w:rsidRDefault="00B4742E" w:rsidP="00B4742E">
      <w:pPr>
        <w:pStyle w:val="Standard"/>
        <w:jc w:val="both"/>
        <w:rPr>
          <w:rFonts w:ascii="Cambria" w:hAnsi="Cambria"/>
          <w:lang w:val="en-US"/>
        </w:rPr>
      </w:pPr>
    </w:p>
    <w:p w:rsidR="00B4742E" w:rsidRPr="00E82B54" w:rsidRDefault="00B4742E" w:rsidP="00B4742E">
      <w:pPr>
        <w:pStyle w:val="Standard"/>
        <w:jc w:val="both"/>
        <w:rPr>
          <w:rFonts w:ascii="Cambria" w:hAnsi="Cambria"/>
          <w:lang w:val="en-US"/>
        </w:rPr>
      </w:pPr>
    </w:p>
    <w:p w:rsidR="00B4742E" w:rsidRPr="00E82B54" w:rsidRDefault="00B4742E" w:rsidP="00B4742E">
      <w:pPr>
        <w:pStyle w:val="Standard"/>
        <w:jc w:val="both"/>
        <w:rPr>
          <w:rFonts w:ascii="Cambria" w:hAnsi="Cambria"/>
          <w:lang w:val="en-US"/>
        </w:rPr>
      </w:pPr>
    </w:p>
    <w:p w:rsidR="00B4742E" w:rsidRPr="00E82B54" w:rsidRDefault="00B4742E" w:rsidP="00B4742E">
      <w:pPr>
        <w:pStyle w:val="Standard"/>
        <w:jc w:val="both"/>
        <w:rPr>
          <w:rFonts w:ascii="Cambria" w:hAnsi="Cambria"/>
          <w:lang w:val="en-US"/>
        </w:rPr>
      </w:pPr>
    </w:p>
    <w:p w:rsidR="00B4742E" w:rsidRPr="00E82B54" w:rsidRDefault="00B4742E" w:rsidP="00B4742E">
      <w:pPr>
        <w:pStyle w:val="Standard"/>
        <w:jc w:val="both"/>
        <w:rPr>
          <w:rFonts w:asciiTheme="minorHAnsi" w:hAnsiTheme="minorHAnsi" w:cstheme="minorHAnsi"/>
          <w:u w:val="single"/>
        </w:rPr>
      </w:pPr>
      <w:r w:rsidRPr="00E82B54">
        <w:rPr>
          <w:rFonts w:asciiTheme="minorHAnsi" w:hAnsiTheme="minorHAnsi" w:cstheme="minorHAnsi"/>
          <w:u w:val="single"/>
        </w:rPr>
        <w:t xml:space="preserve">À partir des </w:t>
      </w:r>
      <w:r>
        <w:rPr>
          <w:rFonts w:asciiTheme="minorHAnsi" w:hAnsiTheme="minorHAnsi" w:cstheme="minorHAnsi"/>
          <w:u w:val="single"/>
        </w:rPr>
        <w:t xml:space="preserve">2 </w:t>
      </w:r>
      <w:r w:rsidRPr="00E82B54">
        <w:rPr>
          <w:rFonts w:asciiTheme="minorHAnsi" w:hAnsiTheme="minorHAnsi" w:cstheme="minorHAnsi"/>
          <w:u w:val="single"/>
        </w:rPr>
        <w:t>documents et de vos connaissances :</w:t>
      </w:r>
    </w:p>
    <w:p w:rsidR="00B4742E" w:rsidRPr="002F6FB9" w:rsidRDefault="00B4742E" w:rsidP="00B4742E">
      <w:pPr>
        <w:pStyle w:val="Standard"/>
        <w:jc w:val="both"/>
        <w:rPr>
          <w:rFonts w:asciiTheme="minorHAnsi" w:hAnsiTheme="minorHAnsi" w:cstheme="minorHAnsi"/>
          <w:bCs/>
        </w:rPr>
      </w:pPr>
      <w:r w:rsidRPr="002F6FB9">
        <w:rPr>
          <w:rFonts w:asciiTheme="minorHAnsi" w:hAnsiTheme="minorHAnsi" w:cstheme="minorHAnsi"/>
          <w:bCs/>
        </w:rPr>
        <w:t>1- Quelles sont les revendications du mouvement des bonnets roses? Montrer qu’elles ne concernent pas uniquement les femmes aux Etats-Unis.</w:t>
      </w:r>
    </w:p>
    <w:p w:rsidR="00B4742E" w:rsidRPr="002F6FB9" w:rsidRDefault="00B4742E" w:rsidP="00B4742E">
      <w:pPr>
        <w:pStyle w:val="Standard"/>
        <w:jc w:val="both"/>
        <w:rPr>
          <w:rFonts w:asciiTheme="minorHAnsi" w:hAnsiTheme="minorHAnsi" w:cstheme="minorHAnsi"/>
          <w:bCs/>
        </w:rPr>
      </w:pPr>
      <w:r w:rsidRPr="002F6FB9">
        <w:rPr>
          <w:rFonts w:asciiTheme="minorHAnsi" w:hAnsiTheme="minorHAnsi" w:cstheme="minorHAnsi"/>
          <w:bCs/>
        </w:rPr>
        <w:t>2- Est-il possible d’identifier un ou des leaders de ce mouvement ? Connaissez-vous des personnalités qui ont pris position pour soutenir ce mouvement et l’amplifier ?</w:t>
      </w:r>
    </w:p>
    <w:p w:rsidR="00B4742E" w:rsidRPr="002F6FB9" w:rsidRDefault="00B4742E" w:rsidP="00B4742E">
      <w:pPr>
        <w:pStyle w:val="Standard"/>
        <w:jc w:val="both"/>
        <w:rPr>
          <w:rFonts w:asciiTheme="minorHAnsi" w:hAnsiTheme="minorHAnsi" w:cstheme="minorHAnsi"/>
          <w:bCs/>
        </w:rPr>
      </w:pPr>
      <w:r w:rsidRPr="002F6FB9">
        <w:rPr>
          <w:rFonts w:asciiTheme="minorHAnsi" w:hAnsiTheme="minorHAnsi" w:cstheme="minorHAnsi"/>
          <w:bCs/>
        </w:rPr>
        <w:t>3- Que diriez-vous de la méthode employée pour exprimer les revendications ?</w:t>
      </w:r>
    </w:p>
    <w:p w:rsidR="00B4742E" w:rsidRPr="002F6FB9" w:rsidRDefault="00B4742E" w:rsidP="00B4742E">
      <w:pPr>
        <w:pStyle w:val="Standard"/>
        <w:jc w:val="both"/>
        <w:rPr>
          <w:rFonts w:asciiTheme="minorHAnsi" w:hAnsiTheme="minorHAnsi" w:cstheme="minorHAnsi"/>
          <w:bCs/>
        </w:rPr>
      </w:pPr>
      <w:r w:rsidRPr="002F6FB9">
        <w:rPr>
          <w:rFonts w:asciiTheme="minorHAnsi" w:hAnsiTheme="minorHAnsi" w:cstheme="minorHAnsi"/>
          <w:bCs/>
        </w:rPr>
        <w:t>4- Où ont lieu ces manifestations ? Pourquoi ?</w:t>
      </w:r>
    </w:p>
    <w:p w:rsidR="00B4742E" w:rsidRPr="002F6FB9" w:rsidRDefault="00B4742E" w:rsidP="00B4742E">
      <w:pPr>
        <w:pStyle w:val="Standard"/>
        <w:jc w:val="both"/>
        <w:rPr>
          <w:rFonts w:asciiTheme="minorHAnsi" w:hAnsiTheme="minorHAnsi" w:cstheme="minorHAnsi"/>
        </w:rPr>
      </w:pPr>
      <w:r w:rsidRPr="002F6FB9">
        <w:rPr>
          <w:rFonts w:asciiTheme="minorHAnsi" w:hAnsiTheme="minorHAnsi" w:cstheme="minorHAnsi"/>
          <w:bCs/>
        </w:rPr>
        <w:t>5- Ces manifestations sont-elles violentes ? Si oui, quelle forme et quel degré prend cette violence </w:t>
      </w:r>
      <w:r w:rsidRPr="002F6FB9">
        <w:rPr>
          <w:rFonts w:asciiTheme="minorHAnsi" w:hAnsiTheme="minorHAnsi" w:cstheme="minorHAnsi"/>
        </w:rPr>
        <w:t>?</w:t>
      </w:r>
    </w:p>
    <w:p w:rsidR="00B4742E" w:rsidRPr="00913179" w:rsidRDefault="00B4742E" w:rsidP="00B4742E">
      <w:pPr>
        <w:pStyle w:val="Standard"/>
        <w:jc w:val="both"/>
        <w:rPr>
          <w:rFonts w:asciiTheme="minorHAnsi" w:hAnsiTheme="minorHAnsi" w:cstheme="minorHAnsi"/>
        </w:rPr>
      </w:pPr>
      <w:r w:rsidRPr="002F6FB9">
        <w:rPr>
          <w:rFonts w:asciiTheme="minorHAnsi" w:hAnsiTheme="minorHAnsi" w:cstheme="minorHAnsi"/>
        </w:rPr>
        <w:t xml:space="preserve">6- Tableau </w:t>
      </w:r>
      <w:r w:rsidR="00673430">
        <w:rPr>
          <w:rFonts w:asciiTheme="minorHAnsi" w:hAnsiTheme="minorHAnsi" w:cstheme="minorHAnsi"/>
        </w:rPr>
        <w:t xml:space="preserve">récapitulatif à compléter  </w:t>
      </w:r>
      <w:proofErr w:type="gramStart"/>
      <w:r w:rsidR="00673430">
        <w:rPr>
          <w:rFonts w:asciiTheme="minorHAnsi" w:hAnsiTheme="minorHAnsi" w:cstheme="minorHAnsi"/>
        </w:rPr>
        <w:t>( colonne</w:t>
      </w:r>
      <w:proofErr w:type="gramEnd"/>
      <w:r w:rsidR="00673430">
        <w:rPr>
          <w:rFonts w:asciiTheme="minorHAnsi" w:hAnsiTheme="minorHAnsi" w:cstheme="minorHAnsi"/>
        </w:rPr>
        <w:t xml:space="preserve"> de votre activité). </w:t>
      </w:r>
      <w:r w:rsidRPr="002F6FB9">
        <w:rPr>
          <w:rFonts w:asciiTheme="minorHAnsi" w:hAnsiTheme="minorHAnsi" w:cstheme="minorHAnsi"/>
        </w:rPr>
        <w:t xml:space="preserve"> :</w:t>
      </w:r>
      <w:r w:rsidRPr="00913179">
        <w:rPr>
          <w:rFonts w:asciiTheme="minorHAnsi" w:hAnsiTheme="minorHAnsi" w:cstheme="minorHAnsi"/>
          <w:b/>
        </w:rPr>
        <w:t xml:space="preserve"> </w:t>
      </w:r>
      <w:r>
        <w:rPr>
          <w:rFonts w:asciiTheme="minorHAnsi" w:hAnsiTheme="minorHAnsi" w:cstheme="minorHAnsi"/>
        </w:rPr>
        <w:t>(</w:t>
      </w:r>
      <w:r w:rsidR="00673430">
        <w:rPr>
          <w:rFonts w:asciiTheme="minorHAnsi" w:hAnsiTheme="minorHAnsi" w:cstheme="minorHAnsi"/>
        </w:rPr>
        <w:t xml:space="preserve">Par case, </w:t>
      </w:r>
      <w:r w:rsidRPr="00913179">
        <w:rPr>
          <w:rFonts w:asciiTheme="minorHAnsi" w:hAnsiTheme="minorHAnsi" w:cstheme="minorHAnsi"/>
        </w:rPr>
        <w:t>choisir une des propositions)</w:t>
      </w:r>
    </w:p>
    <w:p w:rsidR="00B4742E" w:rsidRDefault="00B4742E" w:rsidP="00B4742E">
      <w:pPr>
        <w:pStyle w:val="Standard"/>
        <w:jc w:val="both"/>
        <w:rPr>
          <w:rFonts w:ascii="Cambria" w:hAnsi="Cambria"/>
          <w:b/>
          <w:bCs/>
        </w:rPr>
      </w:pPr>
      <w:r>
        <w:rPr>
          <w:rFonts w:ascii="Cambria" w:hAnsi="Cambria"/>
          <w:b/>
          <w:bCs/>
          <w:color w:val="0066FF"/>
        </w:rPr>
        <w:lastRenderedPageBreak/>
        <w:t>Activité 2 :</w:t>
      </w:r>
      <w:proofErr w:type="gramStart"/>
      <w:r>
        <w:rPr>
          <w:rFonts w:ascii="Cambria" w:hAnsi="Cambria"/>
          <w:b/>
          <w:bCs/>
          <w:color w:val="0066FF"/>
        </w:rPr>
        <w:t> </w:t>
      </w:r>
      <w:r>
        <w:rPr>
          <w:rFonts w:ascii="Calibri" w:hAnsi="Calibri"/>
          <w:b/>
          <w:bCs/>
          <w:color w:val="0066FF"/>
        </w:rPr>
        <w:t xml:space="preserve"> Le</w:t>
      </w:r>
      <w:proofErr w:type="gramEnd"/>
      <w:r>
        <w:rPr>
          <w:rFonts w:ascii="Calibri" w:hAnsi="Calibri"/>
          <w:b/>
          <w:bCs/>
          <w:color w:val="0066FF"/>
        </w:rPr>
        <w:t xml:space="preserve"> Charivari</w:t>
      </w:r>
    </w:p>
    <w:p w:rsidR="00B4742E" w:rsidRDefault="00B4742E" w:rsidP="00B4742E">
      <w:pPr>
        <w:pStyle w:val="Standard"/>
        <w:jc w:val="both"/>
        <w:rPr>
          <w:rFonts w:ascii="Cambria" w:hAnsi="Cambria"/>
          <w:b/>
          <w:bCs/>
          <w:color w:val="000000"/>
        </w:rPr>
      </w:pPr>
    </w:p>
    <w:p w:rsidR="00B4742E" w:rsidRDefault="00B4742E" w:rsidP="00B4742E">
      <w:pPr>
        <w:pStyle w:val="Standard"/>
        <w:jc w:val="both"/>
      </w:pPr>
      <w:r>
        <w:rPr>
          <w:rFonts w:ascii="Calibri" w:hAnsi="Calibri"/>
          <w:b/>
          <w:bCs/>
          <w:color w:val="000000"/>
        </w:rPr>
        <w:t>Document 1 :</w:t>
      </w:r>
      <w:r>
        <w:rPr>
          <w:rFonts w:ascii="Calibri" w:hAnsi="Calibri"/>
          <w:color w:val="000000"/>
        </w:rPr>
        <w:t xml:space="preserve"> </w:t>
      </w:r>
      <w:r>
        <w:t>Un</w:t>
      </w:r>
      <w:r>
        <w:rPr>
          <w:rFonts w:ascii="Calibri" w:hAnsi="Calibri"/>
        </w:rPr>
        <w:t xml:space="preserve">e campagne de charivaris dans la France de Louis-Philippe. </w:t>
      </w:r>
      <w:r w:rsidRPr="00170EBD">
        <w:rPr>
          <w:rFonts w:ascii="Calibri" w:hAnsi="Calibri"/>
          <w:sz w:val="18"/>
          <w:szCs w:val="18"/>
        </w:rPr>
        <w:t xml:space="preserve">25/11/2016 Emmanuel </w:t>
      </w:r>
      <w:proofErr w:type="spellStart"/>
      <w:r w:rsidRPr="00170EBD">
        <w:rPr>
          <w:rFonts w:ascii="Calibri" w:hAnsi="Calibri"/>
          <w:sz w:val="18"/>
          <w:szCs w:val="18"/>
        </w:rPr>
        <w:t>Fureix</w:t>
      </w:r>
      <w:proofErr w:type="spellEnd"/>
    </w:p>
    <w:p w:rsidR="00B4742E" w:rsidRDefault="00B4742E" w:rsidP="00B4742E">
      <w:pPr>
        <w:pStyle w:val="Textbody"/>
        <w:spacing w:after="0"/>
        <w:jc w:val="both"/>
        <w:rPr>
          <w:rFonts w:ascii="Calibri" w:hAnsi="Calibri"/>
        </w:rPr>
      </w:pPr>
      <w:r>
        <w:rPr>
          <w:rFonts w:ascii="Calibri" w:hAnsi="Calibri"/>
        </w:rPr>
        <w:t>Nous sommes en 1832, au début du règne de Louis-Philippe, dans un moment de grande effervescence pré-démocratique. La France provinciale résonne peu à peu d’un concert assourdissant de casseroles et de chaudrons. « Une monomanie musicale semble s’être emparée de tous les patriotes », écrit alors un contemporain. De fait, en quelques mois, près d’une centaine de notables, dont une majorité de députés, sont successivement accueillis par des charivaris tonitruants qui viennent sanctionner les traîtres à la cause du peuple. Une campagne de charivaris se met ainsi en place dans plusieurs dizaines de départements.</w:t>
      </w:r>
    </w:p>
    <w:p w:rsidR="00B4742E" w:rsidRDefault="00B4742E" w:rsidP="00B4742E">
      <w:pPr>
        <w:pStyle w:val="Textbody"/>
        <w:spacing w:after="0"/>
        <w:jc w:val="both"/>
        <w:rPr>
          <w:rFonts w:ascii="Calibri" w:hAnsi="Calibri"/>
        </w:rPr>
      </w:pPr>
      <w:r>
        <w:rPr>
          <w:rFonts w:ascii="Calibri" w:hAnsi="Calibri"/>
        </w:rPr>
        <w:t xml:space="preserve">Ce nouveau rituel politique, dans sa forme, ressemble à s’y méprendre aux vieux charivaris traditionnels, ceux qui venaient sanctionner au village les veufs remariés et autres maris cocus. Une foule s’assemble la nuit tombée, plus ou moins nombreuse, généralement dominée par des jeunes hommes, autour du domicile de la personne visée. Elle tourne cette dernière en ridicule, à coups de casseroles, crécelles, sifflets, sonnettes et cornets à bouquin. Des chansons révolutionnaires sont entonnées, et surtout des cris et des insultes viennent préciser la charge politique : « à bas le juste milieu ! A bas le traître ! A bas la poire ! A bas la seringue ! </w:t>
      </w:r>
      <w:proofErr w:type="gramStart"/>
      <w:r>
        <w:rPr>
          <w:rFonts w:ascii="Calibri" w:hAnsi="Calibri"/>
        </w:rPr>
        <w:t>à</w:t>
      </w:r>
      <w:proofErr w:type="gramEnd"/>
      <w:r>
        <w:rPr>
          <w:rFonts w:ascii="Calibri" w:hAnsi="Calibri"/>
        </w:rPr>
        <w:t xml:space="preserve"> bas le corrompu ! », </w:t>
      </w:r>
      <w:proofErr w:type="gramStart"/>
      <w:r>
        <w:rPr>
          <w:rFonts w:ascii="Calibri" w:hAnsi="Calibri"/>
        </w:rPr>
        <w:t>peut-on</w:t>
      </w:r>
      <w:proofErr w:type="gramEnd"/>
      <w:r>
        <w:rPr>
          <w:rFonts w:ascii="Calibri" w:hAnsi="Calibri"/>
        </w:rPr>
        <w:t xml:space="preserve"> entendre dans quelques-uns de ces charivaris. La violence contre l’adversaire, mis à distance et humilié, reste toujours symbolique. Le charivari dure plusieurs heures, interminables pour sa victime.</w:t>
      </w:r>
    </w:p>
    <w:p w:rsidR="00B4742E" w:rsidRDefault="00B4742E" w:rsidP="00B4742E">
      <w:pPr>
        <w:pStyle w:val="Textbody"/>
        <w:spacing w:after="0"/>
        <w:jc w:val="both"/>
        <w:rPr>
          <w:rFonts w:ascii="Calibri" w:hAnsi="Calibri"/>
        </w:rPr>
      </w:pPr>
      <w:r>
        <w:rPr>
          <w:rFonts w:ascii="Calibri" w:hAnsi="Calibri"/>
        </w:rPr>
        <w:t>Le charivari, en se politisant, est ainsi devenu un rituel sophistiqué de contrôle civique des représentants. Les députés visés le sont au retour de leur session parlementaire, après que leurs votes et leurs discours aient été savamment pesés par leurs opposants républicains. L’autre ressort du charivari politique est l’exercice d’une justice et d’une morale populaires. Les récompenses honorifiques jugées imméritées, les faveurs accordées aux proches, la corruption des électeurs sont ainsi sanctionnées par le chaudron populaire.</w:t>
      </w:r>
    </w:p>
    <w:p w:rsidR="00B4742E" w:rsidRPr="00170EBD" w:rsidRDefault="002F6FB9" w:rsidP="00B4742E">
      <w:pPr>
        <w:pStyle w:val="Textbody"/>
        <w:jc w:val="both"/>
        <w:rPr>
          <w:rFonts w:ascii="Calibri" w:hAnsi="Calibri"/>
          <w:b/>
        </w:rPr>
      </w:pPr>
      <w:r>
        <w:rPr>
          <w:rFonts w:ascii="Calibri" w:hAnsi="Calibri"/>
          <w:b/>
          <w:noProof/>
          <w:lang w:eastAsia="fr-FR" w:bidi="ar-SA"/>
        </w:rPr>
        <w:drawing>
          <wp:anchor distT="0" distB="0" distL="114300" distR="114300" simplePos="0" relativeHeight="251661312" behindDoc="0" locked="0" layoutInCell="1" allowOverlap="1">
            <wp:simplePos x="0" y="0"/>
            <wp:positionH relativeFrom="column">
              <wp:posOffset>1056005</wp:posOffset>
            </wp:positionH>
            <wp:positionV relativeFrom="paragraph">
              <wp:posOffset>-42545</wp:posOffset>
            </wp:positionV>
            <wp:extent cx="4782185" cy="2620010"/>
            <wp:effectExtent l="19050" t="0" r="0" b="0"/>
            <wp:wrapSquare wrapText="bothSides"/>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4782185" cy="2620010"/>
                    </a:xfrm>
                    <a:prstGeom prst="rect">
                      <a:avLst/>
                    </a:prstGeom>
                  </pic:spPr>
                </pic:pic>
              </a:graphicData>
            </a:graphic>
          </wp:anchor>
        </w:drawing>
      </w:r>
      <w:r w:rsidR="00B4742E" w:rsidRPr="00170EBD">
        <w:rPr>
          <w:rFonts w:ascii="Calibri" w:hAnsi="Calibri"/>
          <w:b/>
        </w:rPr>
        <w:t xml:space="preserve">Document 2 </w:t>
      </w:r>
    </w:p>
    <w:p w:rsidR="00B4742E" w:rsidRDefault="00B4742E" w:rsidP="00B4742E">
      <w:pPr>
        <w:pStyle w:val="Textbody"/>
        <w:rPr>
          <w:rFonts w:ascii="Calibri" w:hAnsi="Calibri"/>
          <w:sz w:val="16"/>
          <w:szCs w:val="16"/>
        </w:rPr>
      </w:pPr>
    </w:p>
    <w:p w:rsidR="00B4742E" w:rsidRDefault="00B4742E" w:rsidP="00B4742E">
      <w:pPr>
        <w:pStyle w:val="Textbody"/>
        <w:rPr>
          <w:rFonts w:ascii="Calibri" w:hAnsi="Calibri"/>
          <w:sz w:val="16"/>
          <w:szCs w:val="16"/>
        </w:rPr>
      </w:pPr>
    </w:p>
    <w:p w:rsidR="00B4742E" w:rsidRDefault="00B4742E" w:rsidP="00B4742E">
      <w:pPr>
        <w:pStyle w:val="Textbody"/>
        <w:rPr>
          <w:rFonts w:ascii="Calibri" w:hAnsi="Calibri"/>
          <w:sz w:val="16"/>
          <w:szCs w:val="16"/>
        </w:rPr>
      </w:pPr>
    </w:p>
    <w:p w:rsidR="00B4742E" w:rsidRDefault="00B4742E" w:rsidP="00B4742E">
      <w:pPr>
        <w:pStyle w:val="Textbody"/>
        <w:rPr>
          <w:rFonts w:ascii="Calibri" w:hAnsi="Calibri"/>
          <w:sz w:val="16"/>
          <w:szCs w:val="16"/>
        </w:rPr>
      </w:pPr>
    </w:p>
    <w:p w:rsidR="00B4742E" w:rsidRDefault="00B4742E" w:rsidP="00B4742E">
      <w:pPr>
        <w:pStyle w:val="Textbody"/>
        <w:rPr>
          <w:rFonts w:ascii="Calibri" w:hAnsi="Calibri"/>
          <w:sz w:val="16"/>
          <w:szCs w:val="16"/>
        </w:rPr>
      </w:pPr>
    </w:p>
    <w:p w:rsidR="00B4742E" w:rsidRDefault="00B4742E" w:rsidP="00B4742E">
      <w:pPr>
        <w:pStyle w:val="Textbody"/>
        <w:rPr>
          <w:rFonts w:ascii="Calibri" w:hAnsi="Calibri"/>
          <w:sz w:val="16"/>
          <w:szCs w:val="16"/>
        </w:rPr>
      </w:pPr>
    </w:p>
    <w:p w:rsidR="00B4742E" w:rsidRDefault="00B4742E" w:rsidP="00B4742E">
      <w:pPr>
        <w:pStyle w:val="Textbody"/>
        <w:rPr>
          <w:rFonts w:ascii="Calibri" w:hAnsi="Calibri"/>
          <w:sz w:val="16"/>
          <w:szCs w:val="16"/>
        </w:rPr>
      </w:pPr>
    </w:p>
    <w:p w:rsidR="00B4742E" w:rsidRDefault="00B4742E" w:rsidP="00B4742E">
      <w:pPr>
        <w:pStyle w:val="Textbody"/>
        <w:rPr>
          <w:rFonts w:ascii="Calibri" w:hAnsi="Calibri"/>
          <w:sz w:val="16"/>
          <w:szCs w:val="16"/>
        </w:rPr>
      </w:pPr>
    </w:p>
    <w:p w:rsidR="00B4742E" w:rsidRDefault="00B4742E" w:rsidP="00B4742E">
      <w:pPr>
        <w:pStyle w:val="Textbody"/>
        <w:rPr>
          <w:rFonts w:ascii="Calibri" w:hAnsi="Calibri"/>
          <w:sz w:val="16"/>
          <w:szCs w:val="16"/>
        </w:rPr>
      </w:pPr>
    </w:p>
    <w:p w:rsidR="00B4742E" w:rsidRDefault="00B4742E" w:rsidP="00B4742E">
      <w:pPr>
        <w:pStyle w:val="Textbody"/>
        <w:rPr>
          <w:rFonts w:ascii="Calibri" w:hAnsi="Calibri"/>
          <w:sz w:val="16"/>
          <w:szCs w:val="16"/>
        </w:rPr>
      </w:pPr>
    </w:p>
    <w:p w:rsidR="002F6FB9" w:rsidRDefault="002F6FB9" w:rsidP="002F6FB9">
      <w:pPr>
        <w:pStyle w:val="Textbody"/>
        <w:spacing w:after="0"/>
        <w:jc w:val="right"/>
        <w:rPr>
          <w:rFonts w:ascii="Calibri" w:hAnsi="Calibri"/>
          <w:sz w:val="16"/>
          <w:szCs w:val="16"/>
        </w:rPr>
      </w:pPr>
    </w:p>
    <w:p w:rsidR="002F6FB9" w:rsidRDefault="002F6FB9" w:rsidP="002F6FB9">
      <w:pPr>
        <w:pStyle w:val="Textbody"/>
        <w:spacing w:after="0"/>
        <w:jc w:val="right"/>
        <w:rPr>
          <w:rFonts w:ascii="Calibri" w:hAnsi="Calibri"/>
          <w:sz w:val="16"/>
          <w:szCs w:val="16"/>
        </w:rPr>
      </w:pPr>
    </w:p>
    <w:p w:rsidR="002F6FB9" w:rsidRDefault="002F6FB9" w:rsidP="002F6FB9">
      <w:pPr>
        <w:pStyle w:val="Textbody"/>
        <w:spacing w:after="0"/>
        <w:jc w:val="right"/>
        <w:rPr>
          <w:rFonts w:ascii="Calibri" w:hAnsi="Calibri"/>
          <w:sz w:val="16"/>
          <w:szCs w:val="16"/>
        </w:rPr>
      </w:pPr>
    </w:p>
    <w:p w:rsidR="002F6FB9" w:rsidRDefault="002F6FB9" w:rsidP="002F6FB9">
      <w:pPr>
        <w:pStyle w:val="Textbody"/>
        <w:spacing w:after="0"/>
        <w:jc w:val="right"/>
        <w:rPr>
          <w:rFonts w:ascii="Calibri" w:hAnsi="Calibri"/>
          <w:sz w:val="16"/>
          <w:szCs w:val="16"/>
        </w:rPr>
      </w:pPr>
      <w:r>
        <w:rPr>
          <w:rFonts w:ascii="Calibri" w:hAnsi="Calibri"/>
          <w:sz w:val="16"/>
          <w:szCs w:val="16"/>
        </w:rPr>
        <w:t>G</w:t>
      </w:r>
      <w:r w:rsidR="00B4742E">
        <w:rPr>
          <w:rFonts w:ascii="Calibri" w:hAnsi="Calibri"/>
          <w:sz w:val="16"/>
          <w:szCs w:val="16"/>
        </w:rPr>
        <w:t xml:space="preserve">randville datée de 1831, un député subit un concert </w:t>
      </w:r>
      <w:proofErr w:type="spellStart"/>
      <w:r w:rsidR="00B4742E">
        <w:rPr>
          <w:rFonts w:ascii="Calibri" w:hAnsi="Calibri"/>
          <w:sz w:val="16"/>
          <w:szCs w:val="16"/>
        </w:rPr>
        <w:t>dissonnant</w:t>
      </w:r>
      <w:proofErr w:type="spellEnd"/>
      <w:r w:rsidR="00B4742E">
        <w:rPr>
          <w:rFonts w:ascii="Calibri" w:hAnsi="Calibri"/>
          <w:sz w:val="16"/>
          <w:szCs w:val="16"/>
        </w:rPr>
        <w:t xml:space="preserve"> de casseroles. Son méfait ? Avoir, selon les protestataires, </w:t>
      </w:r>
    </w:p>
    <w:p w:rsidR="00B4742E" w:rsidRDefault="00B4742E" w:rsidP="002F6FB9">
      <w:pPr>
        <w:pStyle w:val="Textbody"/>
        <w:spacing w:after="0"/>
        <w:jc w:val="right"/>
      </w:pPr>
      <w:proofErr w:type="gramStart"/>
      <w:r>
        <w:rPr>
          <w:rFonts w:ascii="Calibri" w:hAnsi="Calibri"/>
          <w:sz w:val="16"/>
          <w:szCs w:val="16"/>
        </w:rPr>
        <w:t>trahi</w:t>
      </w:r>
      <w:proofErr w:type="gramEnd"/>
      <w:r>
        <w:rPr>
          <w:rFonts w:ascii="Calibri" w:hAnsi="Calibri"/>
          <w:sz w:val="16"/>
          <w:szCs w:val="16"/>
        </w:rPr>
        <w:t xml:space="preserve"> les idéaux de la révolution de 1830. </w:t>
      </w:r>
      <w:r w:rsidRPr="002F6FB9">
        <w:rPr>
          <w:rFonts w:asciiTheme="minorHAnsi" w:hAnsiTheme="minorHAnsi" w:cstheme="minorHAnsi"/>
          <w:sz w:val="18"/>
          <w:szCs w:val="18"/>
        </w:rPr>
        <w:t>MAISON DE BALZAC / ROGER-VIOLLE</w:t>
      </w:r>
    </w:p>
    <w:p w:rsidR="002F6FB9" w:rsidRDefault="002F6FB9" w:rsidP="002F6FB9">
      <w:pPr>
        <w:pStyle w:val="Standard"/>
        <w:jc w:val="both"/>
        <w:rPr>
          <w:rFonts w:asciiTheme="minorHAnsi" w:hAnsiTheme="minorHAnsi" w:cstheme="minorHAnsi"/>
          <w:u w:val="single"/>
        </w:rPr>
      </w:pPr>
    </w:p>
    <w:p w:rsidR="002F6FB9" w:rsidRDefault="002F6FB9" w:rsidP="002F6FB9">
      <w:pPr>
        <w:pStyle w:val="Standard"/>
        <w:jc w:val="both"/>
        <w:rPr>
          <w:rFonts w:asciiTheme="minorHAnsi" w:hAnsiTheme="minorHAnsi" w:cstheme="minorHAnsi"/>
          <w:u w:val="single"/>
        </w:rPr>
      </w:pPr>
    </w:p>
    <w:p w:rsidR="002F6FB9" w:rsidRPr="00E82B54" w:rsidRDefault="002F6FB9" w:rsidP="002F6FB9">
      <w:pPr>
        <w:pStyle w:val="Standard"/>
        <w:jc w:val="both"/>
        <w:rPr>
          <w:rFonts w:asciiTheme="minorHAnsi" w:hAnsiTheme="minorHAnsi" w:cstheme="minorHAnsi"/>
          <w:u w:val="single"/>
        </w:rPr>
      </w:pPr>
      <w:r w:rsidRPr="00E82B54">
        <w:rPr>
          <w:rFonts w:asciiTheme="minorHAnsi" w:hAnsiTheme="minorHAnsi" w:cstheme="minorHAnsi"/>
          <w:u w:val="single"/>
        </w:rPr>
        <w:t xml:space="preserve">À partir des </w:t>
      </w:r>
      <w:r>
        <w:rPr>
          <w:rFonts w:asciiTheme="minorHAnsi" w:hAnsiTheme="minorHAnsi" w:cstheme="minorHAnsi"/>
          <w:u w:val="single"/>
        </w:rPr>
        <w:t xml:space="preserve">2 </w:t>
      </w:r>
      <w:r w:rsidRPr="00E82B54">
        <w:rPr>
          <w:rFonts w:asciiTheme="minorHAnsi" w:hAnsiTheme="minorHAnsi" w:cstheme="minorHAnsi"/>
          <w:u w:val="single"/>
        </w:rPr>
        <w:t>documents et de vos connaissances :</w:t>
      </w:r>
    </w:p>
    <w:p w:rsidR="00B4742E" w:rsidRPr="002F6FB9" w:rsidRDefault="00B4742E" w:rsidP="00B4742E">
      <w:pPr>
        <w:pStyle w:val="Standard"/>
        <w:jc w:val="both"/>
        <w:rPr>
          <w:rFonts w:asciiTheme="minorHAnsi" w:hAnsiTheme="minorHAnsi" w:cstheme="minorHAnsi"/>
          <w:bCs/>
        </w:rPr>
      </w:pPr>
      <w:r w:rsidRPr="002F6FB9">
        <w:rPr>
          <w:rFonts w:ascii="Cambria" w:hAnsi="Cambria"/>
          <w:bCs/>
        </w:rPr>
        <w:t xml:space="preserve">1- </w:t>
      </w:r>
      <w:r w:rsidRPr="002F6FB9">
        <w:rPr>
          <w:rFonts w:asciiTheme="minorHAnsi" w:hAnsiTheme="minorHAnsi" w:cstheme="minorHAnsi"/>
          <w:bCs/>
        </w:rPr>
        <w:t>Quelles sont les revendications d’un charivari ? Vous distinguerez l'ancienne et la nouvelle forme. Montrer qu’ils ont lieu dans un cadre local.</w:t>
      </w:r>
    </w:p>
    <w:p w:rsidR="00B4742E" w:rsidRPr="002F6FB9" w:rsidRDefault="00B4742E" w:rsidP="00B4742E">
      <w:pPr>
        <w:pStyle w:val="Standard"/>
        <w:jc w:val="both"/>
        <w:rPr>
          <w:rFonts w:asciiTheme="minorHAnsi" w:hAnsiTheme="minorHAnsi" w:cstheme="minorHAnsi"/>
          <w:bCs/>
        </w:rPr>
      </w:pPr>
      <w:r w:rsidRPr="002F6FB9">
        <w:rPr>
          <w:rFonts w:asciiTheme="minorHAnsi" w:hAnsiTheme="minorHAnsi" w:cstheme="minorHAnsi"/>
          <w:bCs/>
        </w:rPr>
        <w:t>2- Est-il possible d’identifier un ou des leaders de ce mouvement ?</w:t>
      </w:r>
    </w:p>
    <w:p w:rsidR="00B4742E" w:rsidRPr="002F6FB9" w:rsidRDefault="00B4742E" w:rsidP="00B4742E">
      <w:pPr>
        <w:pStyle w:val="Standard"/>
        <w:jc w:val="both"/>
        <w:rPr>
          <w:rFonts w:asciiTheme="minorHAnsi" w:hAnsiTheme="minorHAnsi" w:cstheme="minorHAnsi"/>
          <w:bCs/>
        </w:rPr>
      </w:pPr>
      <w:r w:rsidRPr="002F6FB9">
        <w:rPr>
          <w:rFonts w:asciiTheme="minorHAnsi" w:hAnsiTheme="minorHAnsi" w:cstheme="minorHAnsi"/>
          <w:bCs/>
        </w:rPr>
        <w:t>3- Que diriez-vous de la méthode employée pour exprimer les revendications ?</w:t>
      </w:r>
    </w:p>
    <w:p w:rsidR="00B4742E" w:rsidRPr="002F6FB9" w:rsidRDefault="00B4742E" w:rsidP="00B4742E">
      <w:pPr>
        <w:pStyle w:val="Standard"/>
        <w:jc w:val="both"/>
        <w:rPr>
          <w:rFonts w:asciiTheme="minorHAnsi" w:hAnsiTheme="minorHAnsi" w:cstheme="minorHAnsi"/>
          <w:bCs/>
        </w:rPr>
      </w:pPr>
      <w:r w:rsidRPr="002F6FB9">
        <w:rPr>
          <w:rFonts w:asciiTheme="minorHAnsi" w:hAnsiTheme="minorHAnsi" w:cstheme="minorHAnsi"/>
          <w:bCs/>
        </w:rPr>
        <w:t>4- Où ont lieu ces manifestations ? Pourquoi ?</w:t>
      </w:r>
    </w:p>
    <w:p w:rsidR="00B4742E" w:rsidRPr="002F6FB9" w:rsidRDefault="00B4742E" w:rsidP="00B4742E">
      <w:pPr>
        <w:pStyle w:val="Standard"/>
        <w:jc w:val="both"/>
        <w:rPr>
          <w:rFonts w:asciiTheme="minorHAnsi" w:hAnsiTheme="minorHAnsi" w:cstheme="minorHAnsi"/>
          <w:color w:val="000000"/>
        </w:rPr>
      </w:pPr>
      <w:r w:rsidRPr="002F6FB9">
        <w:rPr>
          <w:rFonts w:asciiTheme="minorHAnsi" w:hAnsiTheme="minorHAnsi" w:cstheme="minorHAnsi"/>
          <w:bCs/>
          <w:color w:val="000000"/>
        </w:rPr>
        <w:t>5- Ces manifestations sont-elles violentes ? Si oui, quelle forme et quel degré prend cette violence </w:t>
      </w:r>
      <w:r w:rsidRPr="002F6FB9">
        <w:rPr>
          <w:rFonts w:asciiTheme="minorHAnsi" w:hAnsiTheme="minorHAnsi" w:cstheme="minorHAnsi"/>
          <w:color w:val="000000"/>
        </w:rPr>
        <w:t>?</w:t>
      </w:r>
    </w:p>
    <w:p w:rsidR="00673430" w:rsidRPr="00913179" w:rsidRDefault="00673430" w:rsidP="00673430">
      <w:pPr>
        <w:pStyle w:val="Standard"/>
        <w:jc w:val="both"/>
        <w:rPr>
          <w:rFonts w:asciiTheme="minorHAnsi" w:hAnsiTheme="minorHAnsi" w:cstheme="minorHAnsi"/>
        </w:rPr>
      </w:pPr>
      <w:r w:rsidRPr="002F6FB9">
        <w:rPr>
          <w:rFonts w:asciiTheme="minorHAnsi" w:hAnsiTheme="minorHAnsi" w:cstheme="minorHAnsi"/>
        </w:rPr>
        <w:t xml:space="preserve">6- Tableau </w:t>
      </w:r>
      <w:r>
        <w:rPr>
          <w:rFonts w:asciiTheme="minorHAnsi" w:hAnsiTheme="minorHAnsi" w:cstheme="minorHAnsi"/>
        </w:rPr>
        <w:t xml:space="preserve">récapitulatif à compléter  </w:t>
      </w:r>
      <w:proofErr w:type="gramStart"/>
      <w:r>
        <w:rPr>
          <w:rFonts w:asciiTheme="minorHAnsi" w:hAnsiTheme="minorHAnsi" w:cstheme="minorHAnsi"/>
        </w:rPr>
        <w:t>( colonne</w:t>
      </w:r>
      <w:proofErr w:type="gramEnd"/>
      <w:r>
        <w:rPr>
          <w:rFonts w:asciiTheme="minorHAnsi" w:hAnsiTheme="minorHAnsi" w:cstheme="minorHAnsi"/>
        </w:rPr>
        <w:t xml:space="preserve"> de votre activité). </w:t>
      </w:r>
      <w:r w:rsidRPr="002F6FB9">
        <w:rPr>
          <w:rFonts w:asciiTheme="minorHAnsi" w:hAnsiTheme="minorHAnsi" w:cstheme="minorHAnsi"/>
        </w:rPr>
        <w:t xml:space="preserve"> :</w:t>
      </w:r>
      <w:r w:rsidRPr="00913179">
        <w:rPr>
          <w:rFonts w:asciiTheme="minorHAnsi" w:hAnsiTheme="minorHAnsi" w:cstheme="minorHAnsi"/>
          <w:b/>
        </w:rPr>
        <w:t xml:space="preserve"> </w:t>
      </w:r>
      <w:r>
        <w:rPr>
          <w:rFonts w:asciiTheme="minorHAnsi" w:hAnsiTheme="minorHAnsi" w:cstheme="minorHAnsi"/>
        </w:rPr>
        <w:t xml:space="preserve">(Par case, </w:t>
      </w:r>
      <w:r w:rsidRPr="00913179">
        <w:rPr>
          <w:rFonts w:asciiTheme="minorHAnsi" w:hAnsiTheme="minorHAnsi" w:cstheme="minorHAnsi"/>
        </w:rPr>
        <w:t>choisir une des propositions)</w:t>
      </w:r>
    </w:p>
    <w:p w:rsidR="00B4742E" w:rsidRDefault="00B4742E" w:rsidP="00B4742E">
      <w:pPr>
        <w:pStyle w:val="Standard"/>
        <w:jc w:val="both"/>
        <w:rPr>
          <w:rFonts w:ascii="Calibri" w:hAnsi="Calibri"/>
          <w:b/>
          <w:bCs/>
          <w:color w:val="000000"/>
        </w:rPr>
      </w:pPr>
    </w:p>
    <w:p w:rsidR="00B4742E" w:rsidRDefault="00B4742E" w:rsidP="00B4742E">
      <w:pPr>
        <w:pStyle w:val="Standard"/>
        <w:jc w:val="both"/>
        <w:rPr>
          <w:rFonts w:ascii="Calibri" w:hAnsi="Calibri"/>
          <w:b/>
          <w:bCs/>
          <w:color w:val="0066FF"/>
        </w:rPr>
      </w:pPr>
      <w:r>
        <w:rPr>
          <w:rFonts w:ascii="Calibri" w:hAnsi="Calibri"/>
          <w:b/>
          <w:bCs/>
          <w:color w:val="0066FF"/>
        </w:rPr>
        <w:lastRenderedPageBreak/>
        <w:t>Activité 3 :  1936</w:t>
      </w:r>
    </w:p>
    <w:p w:rsidR="00B4742E" w:rsidRPr="00913179" w:rsidRDefault="00B4742E" w:rsidP="00B4742E">
      <w:pPr>
        <w:pStyle w:val="Standard"/>
        <w:jc w:val="both"/>
        <w:rPr>
          <w:rFonts w:ascii="Calibri" w:hAnsi="Calibri"/>
          <w:b/>
          <w:bCs/>
        </w:rPr>
      </w:pPr>
      <w:r w:rsidRPr="00913179">
        <w:rPr>
          <w:rFonts w:ascii="Calibri" w:hAnsi="Calibri"/>
          <w:b/>
          <w:bCs/>
        </w:rPr>
        <w:t xml:space="preserve">Document 1 : Affiche  </w:t>
      </w:r>
    </w:p>
    <w:p w:rsidR="00B4742E" w:rsidRDefault="00B4742E" w:rsidP="00B4742E">
      <w:pPr>
        <w:pStyle w:val="Standard"/>
        <w:jc w:val="both"/>
        <w:rPr>
          <w:rFonts w:ascii="Calibri" w:hAnsi="Calibri"/>
          <w:b/>
          <w:bCs/>
        </w:rPr>
      </w:pPr>
      <w:r>
        <w:rPr>
          <w:rFonts w:ascii="Calibri" w:hAnsi="Calibri"/>
          <w:b/>
          <w:bCs/>
          <w:noProof/>
          <w:lang w:eastAsia="fr-FR" w:bidi="ar-SA"/>
        </w:rPr>
        <w:drawing>
          <wp:anchor distT="0" distB="0" distL="114300" distR="114300" simplePos="0" relativeHeight="251659264" behindDoc="0" locked="0" layoutInCell="1" allowOverlap="1">
            <wp:simplePos x="0" y="0"/>
            <wp:positionH relativeFrom="column">
              <wp:posOffset>537839</wp:posOffset>
            </wp:positionH>
            <wp:positionV relativeFrom="paragraph">
              <wp:posOffset>83160</wp:posOffset>
            </wp:positionV>
            <wp:extent cx="2802239" cy="3070079"/>
            <wp:effectExtent l="0" t="0" r="0" b="0"/>
            <wp:wrapSquare wrapText="bothSides"/>
            <wp:docPr id="3"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2802239" cy="3070079"/>
                    </a:xfrm>
                    <a:prstGeom prst="rect">
                      <a:avLst/>
                    </a:prstGeom>
                  </pic:spPr>
                </pic:pic>
              </a:graphicData>
            </a:graphic>
          </wp:anchor>
        </w:drawing>
      </w:r>
    </w:p>
    <w:p w:rsidR="00B4742E" w:rsidRDefault="00B4742E" w:rsidP="00B4742E">
      <w:pPr>
        <w:pStyle w:val="Standard"/>
        <w:jc w:val="both"/>
        <w:rPr>
          <w:rFonts w:ascii="Calibri" w:hAnsi="Calibri"/>
          <w:b/>
          <w:bCs/>
        </w:rPr>
      </w:pPr>
    </w:p>
    <w:p w:rsidR="00B4742E" w:rsidRDefault="00B4742E" w:rsidP="00B4742E">
      <w:pPr>
        <w:pStyle w:val="Heading3"/>
        <w:rPr>
          <w:rFonts w:ascii="Calibri" w:hAnsi="Calibri"/>
          <w:color w:val="FF0000"/>
        </w:rPr>
      </w:pPr>
    </w:p>
    <w:p w:rsidR="00B4742E" w:rsidRDefault="00B4742E" w:rsidP="00B4742E">
      <w:pPr>
        <w:pStyle w:val="Heading3"/>
        <w:rPr>
          <w:rFonts w:ascii="Calibri" w:hAnsi="Calibri"/>
          <w:color w:val="FF0000"/>
        </w:rPr>
      </w:pPr>
    </w:p>
    <w:p w:rsidR="00B4742E" w:rsidRDefault="00B4742E" w:rsidP="00B4742E">
      <w:pPr>
        <w:pStyle w:val="Heading3"/>
        <w:rPr>
          <w:rFonts w:ascii="Calibri" w:hAnsi="Calibri"/>
          <w:color w:val="FF0000"/>
        </w:rPr>
      </w:pPr>
    </w:p>
    <w:p w:rsidR="00B4742E" w:rsidRDefault="00B4742E" w:rsidP="00B4742E">
      <w:pPr>
        <w:pStyle w:val="Heading3"/>
        <w:rPr>
          <w:rFonts w:ascii="Calibri" w:hAnsi="Calibri"/>
          <w:color w:val="FF0000"/>
        </w:rPr>
      </w:pPr>
    </w:p>
    <w:p w:rsidR="00B4742E" w:rsidRDefault="00B4742E" w:rsidP="00B4742E">
      <w:pPr>
        <w:pStyle w:val="Heading3"/>
        <w:rPr>
          <w:rFonts w:ascii="Calibri" w:hAnsi="Calibri"/>
          <w:color w:val="FF0000"/>
        </w:rPr>
      </w:pPr>
    </w:p>
    <w:p w:rsidR="00B4742E" w:rsidRDefault="00B4742E" w:rsidP="00B4742E">
      <w:pPr>
        <w:pStyle w:val="Heading3"/>
        <w:rPr>
          <w:rFonts w:ascii="Calibri" w:hAnsi="Calibri"/>
          <w:color w:val="FF0000"/>
        </w:rPr>
      </w:pPr>
    </w:p>
    <w:p w:rsidR="00B4742E" w:rsidRDefault="00B4742E" w:rsidP="00B4742E">
      <w:pPr>
        <w:pStyle w:val="Heading3"/>
        <w:rPr>
          <w:rFonts w:ascii="Calibri" w:hAnsi="Calibri"/>
          <w:color w:val="FF0000"/>
        </w:rPr>
      </w:pPr>
    </w:p>
    <w:p w:rsidR="00B4742E" w:rsidRDefault="00B4742E" w:rsidP="00B4742E">
      <w:pPr>
        <w:pStyle w:val="Default"/>
        <w:rPr>
          <w:rFonts w:ascii="Calibri" w:hAnsi="Calibri"/>
        </w:rPr>
      </w:pPr>
    </w:p>
    <w:p w:rsidR="00B4742E" w:rsidRDefault="00B4742E" w:rsidP="00B4742E">
      <w:pPr>
        <w:pStyle w:val="Standard"/>
        <w:rPr>
          <w:rFonts w:asciiTheme="minorHAnsi" w:hAnsiTheme="minorHAnsi" w:cstheme="minorHAnsi"/>
          <w:b/>
          <w:bCs/>
          <w:color w:val="000000"/>
          <w:sz w:val="22"/>
          <w:szCs w:val="22"/>
        </w:rPr>
      </w:pPr>
    </w:p>
    <w:p w:rsidR="00B4742E" w:rsidRPr="00913179" w:rsidRDefault="00B4742E" w:rsidP="00B4742E">
      <w:pPr>
        <w:pStyle w:val="Standard"/>
        <w:rPr>
          <w:rFonts w:asciiTheme="minorHAnsi" w:hAnsiTheme="minorHAnsi" w:cstheme="minorHAnsi"/>
        </w:rPr>
      </w:pPr>
      <w:r w:rsidRPr="00913179">
        <w:rPr>
          <w:rFonts w:asciiTheme="minorHAnsi" w:hAnsiTheme="minorHAnsi" w:cstheme="minorHAnsi"/>
          <w:b/>
          <w:bCs/>
          <w:color w:val="000000"/>
        </w:rPr>
        <w:t xml:space="preserve">Document 2 : </w:t>
      </w:r>
      <w:r w:rsidRPr="00913179">
        <w:rPr>
          <w:rStyle w:val="Accentuation"/>
          <w:rFonts w:asciiTheme="minorHAnsi" w:hAnsiTheme="minorHAnsi" w:cstheme="minorHAnsi"/>
          <w:b/>
          <w:bCs/>
          <w:color w:val="000000"/>
        </w:rPr>
        <w:t>« C’est la lutte finale », 9</w:t>
      </w:r>
      <w:r w:rsidRPr="00913179">
        <w:rPr>
          <w:rStyle w:val="Accentuation"/>
          <w:rFonts w:asciiTheme="minorHAnsi" w:hAnsiTheme="minorHAnsi" w:cstheme="minorHAnsi"/>
          <w:b/>
          <w:bCs/>
        </w:rPr>
        <w:t xml:space="preserve"> juin 1936,  </w:t>
      </w:r>
      <w:r w:rsidRPr="00913179">
        <w:rPr>
          <w:rStyle w:val="Accentuation"/>
          <w:rFonts w:asciiTheme="minorHAnsi" w:hAnsiTheme="minorHAnsi" w:cstheme="minorHAnsi"/>
          <w:bCs/>
        </w:rPr>
        <w:t>Pierre L’Hermite,  La Croix</w:t>
      </w:r>
      <w:r w:rsidRPr="00913179">
        <w:rPr>
          <w:rStyle w:val="Accentuation"/>
          <w:rFonts w:asciiTheme="minorHAnsi" w:hAnsiTheme="minorHAnsi" w:cstheme="minorHAnsi"/>
          <w:b/>
          <w:bCs/>
        </w:rPr>
        <w:t xml:space="preserve"> :</w:t>
      </w:r>
    </w:p>
    <w:p w:rsidR="00B4742E" w:rsidRPr="00913179" w:rsidRDefault="00B4742E" w:rsidP="00B4742E">
      <w:pPr>
        <w:pStyle w:val="Textbody"/>
        <w:spacing w:after="0"/>
        <w:jc w:val="both"/>
        <w:rPr>
          <w:rFonts w:asciiTheme="minorHAnsi" w:hAnsiTheme="minorHAnsi" w:cstheme="minorHAnsi"/>
          <w:kern w:val="0"/>
        </w:rPr>
      </w:pPr>
      <w:r w:rsidRPr="00913179">
        <w:rPr>
          <w:rFonts w:asciiTheme="minorHAnsi" w:hAnsiTheme="minorHAnsi" w:cstheme="minorHAnsi"/>
          <w:kern w:val="0"/>
        </w:rPr>
        <w:t>C’est sur une impression d’apaisement que s’est ouverte cette semaine, alors que durant toute la semaine précédente le malaise créé par le mouvement de grève n’avait fait que grandir de jour en jour. Théoriquement, le conflit paraît terminé, bien que, pratiquement, il y ait eu encore lundi un nombre considérable de grévistes. C’est dimanche que la situation a évolué vers une solution. Dans le courant de la matinée, le gouvernement invitait, d’une part la Confédération générale de la production française, d’autre part la Confédération générale du travail, à se faire représenter à une réunion commune qui se tiendrait l’après-midi.</w:t>
      </w:r>
    </w:p>
    <w:p w:rsidR="00B4742E" w:rsidRPr="00913179" w:rsidRDefault="00B4742E" w:rsidP="00B4742E">
      <w:pPr>
        <w:pStyle w:val="Textbody"/>
        <w:spacing w:after="0"/>
        <w:jc w:val="both"/>
        <w:rPr>
          <w:rFonts w:asciiTheme="minorHAnsi" w:hAnsiTheme="minorHAnsi" w:cstheme="minorHAnsi"/>
          <w:kern w:val="0"/>
        </w:rPr>
      </w:pPr>
      <w:r w:rsidRPr="00913179">
        <w:rPr>
          <w:rFonts w:asciiTheme="minorHAnsi" w:hAnsiTheme="minorHAnsi" w:cstheme="minorHAnsi"/>
          <w:kern w:val="0"/>
        </w:rPr>
        <w:t>Premier point capital : l’offre fut acceptée de part et d’autre ; c’était la première fois qu’une délégation des patrons allait se rencontrer avec une délégation de la C.G.T. Les négociations durèrent tout l’après-midi, et la soirée également, à l’hôtel Matignon, en présence : du côté gouvernemental, de MM. Léon Blum et Salengro ; du côté patronal, de MM. </w:t>
      </w:r>
      <w:proofErr w:type="spellStart"/>
      <w:r w:rsidRPr="00913179">
        <w:rPr>
          <w:rFonts w:asciiTheme="minorHAnsi" w:hAnsiTheme="minorHAnsi" w:cstheme="minorHAnsi"/>
          <w:kern w:val="0"/>
        </w:rPr>
        <w:t>Duchemin</w:t>
      </w:r>
      <w:proofErr w:type="spellEnd"/>
      <w:r w:rsidRPr="00913179">
        <w:rPr>
          <w:rFonts w:asciiTheme="minorHAnsi" w:hAnsiTheme="minorHAnsi" w:cstheme="minorHAnsi"/>
          <w:kern w:val="0"/>
        </w:rPr>
        <w:t xml:space="preserve">, Lambert-Ribot, </w:t>
      </w:r>
      <w:proofErr w:type="spellStart"/>
      <w:r w:rsidRPr="00913179">
        <w:rPr>
          <w:rFonts w:asciiTheme="minorHAnsi" w:hAnsiTheme="minorHAnsi" w:cstheme="minorHAnsi"/>
          <w:kern w:val="0"/>
        </w:rPr>
        <w:t>Richemond</w:t>
      </w:r>
      <w:proofErr w:type="spellEnd"/>
      <w:r w:rsidRPr="00913179">
        <w:rPr>
          <w:rFonts w:asciiTheme="minorHAnsi" w:hAnsiTheme="minorHAnsi" w:cstheme="minorHAnsi"/>
          <w:kern w:val="0"/>
        </w:rPr>
        <w:t xml:space="preserve"> et </w:t>
      </w:r>
      <w:proofErr w:type="spellStart"/>
      <w:r w:rsidRPr="00913179">
        <w:rPr>
          <w:rFonts w:asciiTheme="minorHAnsi" w:hAnsiTheme="minorHAnsi" w:cstheme="minorHAnsi"/>
          <w:kern w:val="0"/>
        </w:rPr>
        <w:t>Dalbouze</w:t>
      </w:r>
      <w:proofErr w:type="spellEnd"/>
      <w:r w:rsidRPr="00913179">
        <w:rPr>
          <w:rFonts w:asciiTheme="minorHAnsi" w:hAnsiTheme="minorHAnsi" w:cstheme="minorHAnsi"/>
          <w:kern w:val="0"/>
        </w:rPr>
        <w:t xml:space="preserve"> ; du coté syndical, de MM. Jouhaux, </w:t>
      </w:r>
      <w:proofErr w:type="spellStart"/>
      <w:r w:rsidRPr="00913179">
        <w:rPr>
          <w:rFonts w:asciiTheme="minorHAnsi" w:hAnsiTheme="minorHAnsi" w:cstheme="minorHAnsi"/>
          <w:kern w:val="0"/>
        </w:rPr>
        <w:t>Belin</w:t>
      </w:r>
      <w:proofErr w:type="gramStart"/>
      <w:r w:rsidRPr="00913179">
        <w:rPr>
          <w:rFonts w:asciiTheme="minorHAnsi" w:hAnsiTheme="minorHAnsi" w:cstheme="minorHAnsi"/>
          <w:kern w:val="0"/>
        </w:rPr>
        <w:t>,Frachon</w:t>
      </w:r>
      <w:proofErr w:type="spellEnd"/>
      <w:proofErr w:type="gramEnd"/>
      <w:r w:rsidRPr="00913179">
        <w:rPr>
          <w:rFonts w:asciiTheme="minorHAnsi" w:hAnsiTheme="minorHAnsi" w:cstheme="minorHAnsi"/>
          <w:kern w:val="0"/>
        </w:rPr>
        <w:t xml:space="preserve">, Millon, </w:t>
      </w:r>
      <w:proofErr w:type="spellStart"/>
      <w:r w:rsidRPr="00913179">
        <w:rPr>
          <w:rFonts w:asciiTheme="minorHAnsi" w:hAnsiTheme="minorHAnsi" w:cstheme="minorHAnsi"/>
          <w:kern w:val="0"/>
        </w:rPr>
        <w:t>Sémart</w:t>
      </w:r>
      <w:proofErr w:type="spellEnd"/>
      <w:r w:rsidRPr="00913179">
        <w:rPr>
          <w:rFonts w:asciiTheme="minorHAnsi" w:hAnsiTheme="minorHAnsi" w:cstheme="minorHAnsi"/>
          <w:kern w:val="0"/>
        </w:rPr>
        <w:t xml:space="preserve"> et Cordier.</w:t>
      </w:r>
    </w:p>
    <w:p w:rsidR="00B4742E" w:rsidRPr="00913179" w:rsidRDefault="00B4742E" w:rsidP="00B4742E">
      <w:pPr>
        <w:pStyle w:val="Textbody"/>
        <w:spacing w:after="0"/>
        <w:jc w:val="both"/>
        <w:rPr>
          <w:rFonts w:asciiTheme="minorHAnsi" w:hAnsiTheme="minorHAnsi" w:cstheme="minorHAnsi"/>
          <w:kern w:val="0"/>
        </w:rPr>
      </w:pPr>
      <w:r w:rsidRPr="00913179">
        <w:rPr>
          <w:rFonts w:asciiTheme="minorHAnsi" w:hAnsiTheme="minorHAnsi" w:cstheme="minorHAnsi"/>
          <w:kern w:val="0"/>
        </w:rPr>
        <w:t>Cet accord porte sur le droit syndical, la reconnaissance des délégués d’atelier, une augmentation des salaires variant de 7 à 15 % selon les régions, les modalités et les conditions d’une reprise éventuelle du travail, l’application, par le patronat, des lois dont les projets vont être déposés sur le bureau de la Chambre et qui visent les contrats collectifs du travail, les congés payés et la semaine de quarante heures.</w:t>
      </w:r>
    </w:p>
    <w:p w:rsidR="00B4742E" w:rsidRPr="00913179" w:rsidRDefault="00B4742E" w:rsidP="00B4742E">
      <w:pPr>
        <w:pStyle w:val="Textbody"/>
        <w:spacing w:after="0"/>
        <w:jc w:val="both"/>
        <w:rPr>
          <w:rFonts w:asciiTheme="minorHAnsi" w:hAnsiTheme="minorHAnsi" w:cstheme="minorHAnsi"/>
          <w:sz w:val="22"/>
          <w:szCs w:val="22"/>
        </w:rPr>
      </w:pPr>
      <w:r w:rsidRPr="00913179">
        <w:rPr>
          <w:rFonts w:asciiTheme="minorHAnsi" w:hAnsiTheme="minorHAnsi" w:cstheme="minorHAnsi"/>
          <w:kern w:val="0"/>
        </w:rPr>
        <w:t>En outre, les patrons et représentants du patronat acceptent d’appliquer le contrat collectif, les congés payés et la semaine de quarante heures dès qu’ils auront été votés par le Parlement.</w:t>
      </w:r>
      <w:r>
        <w:rPr>
          <w:rFonts w:asciiTheme="minorHAnsi" w:hAnsiTheme="minorHAnsi" w:cstheme="minorHAnsi"/>
          <w:kern w:val="0"/>
        </w:rPr>
        <w:t xml:space="preserve"> </w:t>
      </w:r>
      <w:r w:rsidRPr="00913179">
        <w:rPr>
          <w:rFonts w:asciiTheme="minorHAnsi" w:hAnsiTheme="minorHAnsi" w:cstheme="minorHAnsi"/>
        </w:rPr>
        <w:t>La délégation patronale s’est engagée également à ce qu’il ne soit pris aucune sanction pour fait de grève</w:t>
      </w:r>
      <w:r w:rsidRPr="00913179">
        <w:rPr>
          <w:rFonts w:asciiTheme="minorHAnsi" w:hAnsiTheme="minorHAnsi" w:cstheme="minorHAnsi"/>
          <w:sz w:val="22"/>
          <w:szCs w:val="22"/>
        </w:rPr>
        <w:t>.</w:t>
      </w:r>
    </w:p>
    <w:p w:rsidR="002F6FB9" w:rsidRDefault="002F6FB9" w:rsidP="002F6FB9">
      <w:pPr>
        <w:pStyle w:val="Standard"/>
        <w:jc w:val="both"/>
        <w:rPr>
          <w:rFonts w:asciiTheme="minorHAnsi" w:hAnsiTheme="minorHAnsi" w:cstheme="minorHAnsi"/>
          <w:u w:val="single"/>
        </w:rPr>
      </w:pPr>
    </w:p>
    <w:p w:rsidR="002F6FB9" w:rsidRPr="00E82B54" w:rsidRDefault="002F6FB9" w:rsidP="002F6FB9">
      <w:pPr>
        <w:pStyle w:val="Standard"/>
        <w:jc w:val="both"/>
        <w:rPr>
          <w:rFonts w:asciiTheme="minorHAnsi" w:hAnsiTheme="minorHAnsi" w:cstheme="minorHAnsi"/>
          <w:u w:val="single"/>
        </w:rPr>
      </w:pPr>
      <w:r w:rsidRPr="00E82B54">
        <w:rPr>
          <w:rFonts w:asciiTheme="minorHAnsi" w:hAnsiTheme="minorHAnsi" w:cstheme="minorHAnsi"/>
          <w:u w:val="single"/>
        </w:rPr>
        <w:t xml:space="preserve">À partir des </w:t>
      </w:r>
      <w:r>
        <w:rPr>
          <w:rFonts w:asciiTheme="minorHAnsi" w:hAnsiTheme="minorHAnsi" w:cstheme="minorHAnsi"/>
          <w:u w:val="single"/>
        </w:rPr>
        <w:t xml:space="preserve">2 </w:t>
      </w:r>
      <w:r w:rsidRPr="00E82B54">
        <w:rPr>
          <w:rFonts w:asciiTheme="minorHAnsi" w:hAnsiTheme="minorHAnsi" w:cstheme="minorHAnsi"/>
          <w:u w:val="single"/>
        </w:rPr>
        <w:t>documents et de vos connaissances :</w:t>
      </w:r>
    </w:p>
    <w:p w:rsidR="00B4742E" w:rsidRPr="002F6FB9" w:rsidRDefault="00B4742E" w:rsidP="002F6FB9">
      <w:pPr>
        <w:pStyle w:val="Standard"/>
        <w:jc w:val="both"/>
        <w:rPr>
          <w:rFonts w:asciiTheme="minorHAnsi" w:hAnsiTheme="minorHAnsi" w:cstheme="minorHAnsi"/>
          <w:bCs/>
        </w:rPr>
      </w:pPr>
      <w:r w:rsidRPr="002F6FB9">
        <w:rPr>
          <w:rFonts w:asciiTheme="minorHAnsi" w:hAnsiTheme="minorHAnsi" w:cstheme="minorHAnsi"/>
          <w:bCs/>
        </w:rPr>
        <w:t>1- Quelles sont les revendications de ce mouvement ? Montrer qu’elles sont nationales.</w:t>
      </w:r>
    </w:p>
    <w:p w:rsidR="00B4742E" w:rsidRPr="002F6FB9" w:rsidRDefault="00B4742E" w:rsidP="002F6FB9">
      <w:pPr>
        <w:pStyle w:val="Standard"/>
        <w:jc w:val="both"/>
        <w:rPr>
          <w:rFonts w:asciiTheme="minorHAnsi" w:hAnsiTheme="minorHAnsi" w:cstheme="minorHAnsi"/>
          <w:bCs/>
        </w:rPr>
      </w:pPr>
      <w:r w:rsidRPr="002F6FB9">
        <w:rPr>
          <w:rFonts w:asciiTheme="minorHAnsi" w:hAnsiTheme="minorHAnsi" w:cstheme="minorHAnsi"/>
          <w:bCs/>
        </w:rPr>
        <w:t>2- Est-il possible d’identifier un ou des leaders de ce mouvement ?</w:t>
      </w:r>
    </w:p>
    <w:p w:rsidR="00B4742E" w:rsidRPr="002F6FB9" w:rsidRDefault="00B4742E" w:rsidP="002F6FB9">
      <w:pPr>
        <w:pStyle w:val="Standard"/>
        <w:jc w:val="both"/>
        <w:rPr>
          <w:rFonts w:asciiTheme="minorHAnsi" w:hAnsiTheme="minorHAnsi" w:cstheme="minorHAnsi"/>
          <w:bCs/>
        </w:rPr>
      </w:pPr>
      <w:r w:rsidRPr="002F6FB9">
        <w:rPr>
          <w:rFonts w:asciiTheme="minorHAnsi" w:hAnsiTheme="minorHAnsi" w:cstheme="minorHAnsi"/>
          <w:bCs/>
        </w:rPr>
        <w:t>3- Que diriez-vous des méthodes employées pour exprimer les revendications ? Comment le mouvement a-t-il pris fin ?</w:t>
      </w:r>
    </w:p>
    <w:p w:rsidR="00B4742E" w:rsidRPr="002F6FB9" w:rsidRDefault="00B4742E" w:rsidP="002F6FB9">
      <w:pPr>
        <w:pStyle w:val="Standard"/>
        <w:jc w:val="both"/>
        <w:rPr>
          <w:rFonts w:asciiTheme="minorHAnsi" w:hAnsiTheme="minorHAnsi" w:cstheme="minorHAnsi"/>
          <w:bCs/>
        </w:rPr>
      </w:pPr>
      <w:r w:rsidRPr="002F6FB9">
        <w:rPr>
          <w:rFonts w:asciiTheme="minorHAnsi" w:hAnsiTheme="minorHAnsi" w:cstheme="minorHAnsi"/>
          <w:bCs/>
        </w:rPr>
        <w:t>4- Où ont lieu ces manifestations ? Pourquoi ?</w:t>
      </w:r>
    </w:p>
    <w:p w:rsidR="00B4742E" w:rsidRPr="002F6FB9" w:rsidRDefault="002F6FB9" w:rsidP="002F6FB9">
      <w:pPr>
        <w:pStyle w:val="Standard"/>
        <w:jc w:val="both"/>
        <w:rPr>
          <w:rFonts w:asciiTheme="minorHAnsi" w:hAnsiTheme="minorHAnsi" w:cstheme="minorHAnsi"/>
        </w:rPr>
      </w:pPr>
      <w:r w:rsidRPr="002F6FB9">
        <w:rPr>
          <w:rFonts w:asciiTheme="minorHAnsi" w:hAnsiTheme="minorHAnsi" w:cstheme="minorHAnsi"/>
          <w:bCs/>
        </w:rPr>
        <w:t>5</w:t>
      </w:r>
      <w:r w:rsidR="00B4742E" w:rsidRPr="002F6FB9">
        <w:rPr>
          <w:rFonts w:asciiTheme="minorHAnsi" w:hAnsiTheme="minorHAnsi" w:cstheme="minorHAnsi"/>
          <w:bCs/>
        </w:rPr>
        <w:t>- Ces manifestations sont-elles violentes ? Si oui, quelle forme et quel degré prend cette violence </w:t>
      </w:r>
      <w:r w:rsidR="00B4742E" w:rsidRPr="002F6FB9">
        <w:rPr>
          <w:rFonts w:asciiTheme="minorHAnsi" w:hAnsiTheme="minorHAnsi" w:cstheme="minorHAnsi"/>
        </w:rPr>
        <w:t>?</w:t>
      </w:r>
    </w:p>
    <w:p w:rsidR="00673430" w:rsidRPr="00913179" w:rsidRDefault="00673430" w:rsidP="00673430">
      <w:pPr>
        <w:pStyle w:val="Standard"/>
        <w:jc w:val="both"/>
        <w:rPr>
          <w:rFonts w:asciiTheme="minorHAnsi" w:hAnsiTheme="minorHAnsi" w:cstheme="minorHAnsi"/>
        </w:rPr>
      </w:pPr>
      <w:r w:rsidRPr="002F6FB9">
        <w:rPr>
          <w:rFonts w:asciiTheme="minorHAnsi" w:hAnsiTheme="minorHAnsi" w:cstheme="minorHAnsi"/>
        </w:rPr>
        <w:t xml:space="preserve">6- Tableau </w:t>
      </w:r>
      <w:r>
        <w:rPr>
          <w:rFonts w:asciiTheme="minorHAnsi" w:hAnsiTheme="minorHAnsi" w:cstheme="minorHAnsi"/>
        </w:rPr>
        <w:t xml:space="preserve">récapitulatif à compléter  </w:t>
      </w:r>
      <w:proofErr w:type="gramStart"/>
      <w:r>
        <w:rPr>
          <w:rFonts w:asciiTheme="minorHAnsi" w:hAnsiTheme="minorHAnsi" w:cstheme="minorHAnsi"/>
        </w:rPr>
        <w:t>( colonne</w:t>
      </w:r>
      <w:proofErr w:type="gramEnd"/>
      <w:r>
        <w:rPr>
          <w:rFonts w:asciiTheme="minorHAnsi" w:hAnsiTheme="minorHAnsi" w:cstheme="minorHAnsi"/>
        </w:rPr>
        <w:t xml:space="preserve"> de votre activité). </w:t>
      </w:r>
      <w:r w:rsidRPr="002F6FB9">
        <w:rPr>
          <w:rFonts w:asciiTheme="minorHAnsi" w:hAnsiTheme="minorHAnsi" w:cstheme="minorHAnsi"/>
        </w:rPr>
        <w:t xml:space="preserve"> :</w:t>
      </w:r>
      <w:r w:rsidRPr="00913179">
        <w:rPr>
          <w:rFonts w:asciiTheme="minorHAnsi" w:hAnsiTheme="minorHAnsi" w:cstheme="minorHAnsi"/>
          <w:b/>
        </w:rPr>
        <w:t xml:space="preserve"> </w:t>
      </w:r>
      <w:r>
        <w:rPr>
          <w:rFonts w:asciiTheme="minorHAnsi" w:hAnsiTheme="minorHAnsi" w:cstheme="minorHAnsi"/>
        </w:rPr>
        <w:t xml:space="preserve">(Par case, </w:t>
      </w:r>
      <w:r w:rsidRPr="00913179">
        <w:rPr>
          <w:rFonts w:asciiTheme="minorHAnsi" w:hAnsiTheme="minorHAnsi" w:cstheme="minorHAnsi"/>
        </w:rPr>
        <w:t>choisir une des propositions)</w:t>
      </w:r>
    </w:p>
    <w:p w:rsidR="00B4742E" w:rsidRDefault="00B4742E" w:rsidP="00B4742E">
      <w:pPr>
        <w:pStyle w:val="Standard"/>
        <w:jc w:val="both"/>
        <w:rPr>
          <w:rFonts w:ascii="Calibri" w:hAnsi="Calibri"/>
          <w:b/>
          <w:bCs/>
          <w:color w:val="000000"/>
        </w:rPr>
      </w:pPr>
    </w:p>
    <w:p w:rsidR="00673430" w:rsidRDefault="00673430" w:rsidP="00B4742E">
      <w:pPr>
        <w:pStyle w:val="Heading3"/>
        <w:rPr>
          <w:rFonts w:ascii="Calibri" w:hAnsi="Calibri"/>
          <w:color w:val="FF0000"/>
        </w:rPr>
        <w:sectPr w:rsidR="00673430" w:rsidSect="00B8797C">
          <w:pgSz w:w="11906" w:h="16838"/>
          <w:pgMar w:top="819" w:right="817" w:bottom="1134" w:left="658" w:header="720" w:footer="720" w:gutter="0"/>
          <w:cols w:space="720"/>
        </w:sectPr>
      </w:pPr>
    </w:p>
    <w:p w:rsidR="00B4742E" w:rsidRDefault="00B4742E" w:rsidP="00B4742E">
      <w:pPr>
        <w:pStyle w:val="Heading3"/>
        <w:rPr>
          <w:rFonts w:ascii="Calibri" w:hAnsi="Calibri"/>
          <w:color w:val="FF0000"/>
        </w:rPr>
      </w:pPr>
      <w:r>
        <w:rPr>
          <w:rFonts w:ascii="Calibri" w:hAnsi="Calibri"/>
          <w:color w:val="FF0000"/>
        </w:rPr>
        <w:lastRenderedPageBreak/>
        <w:t>2</w:t>
      </w:r>
      <w:r>
        <w:rPr>
          <w:rFonts w:ascii="Calibri" w:hAnsi="Calibri"/>
          <w:color w:val="FF0000"/>
          <w:vertAlign w:val="superscript"/>
        </w:rPr>
        <w:t>e</w:t>
      </w:r>
      <w:r>
        <w:rPr>
          <w:rFonts w:ascii="Calibri" w:hAnsi="Calibri"/>
          <w:color w:val="FF0000"/>
        </w:rPr>
        <w:t xml:space="preserve"> temps : Présentation orale de chaque tableau récapitulatif</w:t>
      </w:r>
      <w:r w:rsidR="00673430">
        <w:rPr>
          <w:rFonts w:ascii="Calibri" w:hAnsi="Calibri"/>
          <w:color w:val="FF0000"/>
        </w:rPr>
        <w:t xml:space="preserve"> - Synthèse</w:t>
      </w:r>
    </w:p>
    <w:tbl>
      <w:tblPr>
        <w:tblW w:w="15215" w:type="dxa"/>
        <w:tblInd w:w="50" w:type="dxa"/>
        <w:tblLayout w:type="fixed"/>
        <w:tblCellMar>
          <w:left w:w="10" w:type="dxa"/>
          <w:right w:w="10" w:type="dxa"/>
        </w:tblCellMar>
        <w:tblLook w:val="04A0"/>
      </w:tblPr>
      <w:tblGrid>
        <w:gridCol w:w="4405"/>
        <w:gridCol w:w="3948"/>
        <w:gridCol w:w="3431"/>
        <w:gridCol w:w="3431"/>
      </w:tblGrid>
      <w:tr w:rsidR="00B4742E" w:rsidTr="00673430">
        <w:trPr>
          <w:trHeight w:val="481"/>
        </w:trPr>
        <w:tc>
          <w:tcPr>
            <w:tcW w:w="4405" w:type="dxa"/>
            <w:tcBorders>
              <w:top w:val="single" w:sz="6" w:space="0" w:color="808080"/>
              <w:left w:val="single" w:sz="6" w:space="0" w:color="808080"/>
              <w:bottom w:val="single" w:sz="2" w:space="0" w:color="808080"/>
            </w:tcBorders>
            <w:tcMar>
              <w:top w:w="60" w:type="dxa"/>
              <w:left w:w="60" w:type="dxa"/>
              <w:bottom w:w="60" w:type="dxa"/>
              <w:right w:w="60" w:type="dxa"/>
            </w:tcMar>
          </w:tcPr>
          <w:p w:rsidR="00B4742E" w:rsidRDefault="00B4742E" w:rsidP="00440775">
            <w:pPr>
              <w:pStyle w:val="TableContents"/>
              <w:spacing w:after="283"/>
              <w:jc w:val="center"/>
              <w:rPr>
                <w:rFonts w:ascii="Calibri" w:hAnsi="Calibri"/>
                <w:b/>
                <w:bCs/>
              </w:rPr>
            </w:pPr>
            <w:r>
              <w:rPr>
                <w:rFonts w:ascii="Calibri" w:hAnsi="Calibri"/>
                <w:b/>
                <w:bCs/>
              </w:rPr>
              <w:t>Caractéristiques</w:t>
            </w:r>
          </w:p>
        </w:tc>
        <w:tc>
          <w:tcPr>
            <w:tcW w:w="3948" w:type="dxa"/>
            <w:tcBorders>
              <w:top w:val="single" w:sz="6" w:space="0" w:color="808080"/>
              <w:left w:val="single" w:sz="2" w:space="0" w:color="808080"/>
              <w:bottom w:val="single" w:sz="2" w:space="0" w:color="808080"/>
              <w:right w:val="single" w:sz="6" w:space="0" w:color="808080"/>
            </w:tcBorders>
            <w:tcMar>
              <w:top w:w="60" w:type="dxa"/>
              <w:left w:w="60" w:type="dxa"/>
              <w:bottom w:w="60" w:type="dxa"/>
              <w:right w:w="60" w:type="dxa"/>
            </w:tcMar>
          </w:tcPr>
          <w:p w:rsidR="00B4742E" w:rsidRDefault="00B4742E" w:rsidP="00440775">
            <w:pPr>
              <w:pStyle w:val="TableContents"/>
              <w:spacing w:after="283"/>
              <w:jc w:val="center"/>
              <w:rPr>
                <w:rFonts w:ascii="Calibri" w:hAnsi="Calibri"/>
                <w:b/>
                <w:bCs/>
              </w:rPr>
            </w:pPr>
            <w:r>
              <w:rPr>
                <w:rFonts w:ascii="Calibri" w:hAnsi="Calibri"/>
                <w:b/>
                <w:bCs/>
              </w:rPr>
              <w:t xml:space="preserve">  "Les bonnets roses"</w:t>
            </w:r>
          </w:p>
        </w:tc>
        <w:tc>
          <w:tcPr>
            <w:tcW w:w="3431" w:type="dxa"/>
            <w:tcBorders>
              <w:top w:val="single" w:sz="6" w:space="0" w:color="808080"/>
              <w:left w:val="single" w:sz="2" w:space="0" w:color="808080"/>
              <w:bottom w:val="single" w:sz="2" w:space="0" w:color="808080"/>
              <w:right w:val="single" w:sz="6" w:space="0" w:color="808080"/>
            </w:tcBorders>
          </w:tcPr>
          <w:p w:rsidR="00B4742E" w:rsidRDefault="00B4742E" w:rsidP="00440775">
            <w:pPr>
              <w:pStyle w:val="TableContents"/>
              <w:spacing w:after="283"/>
              <w:jc w:val="center"/>
              <w:rPr>
                <w:rFonts w:ascii="Calibri" w:hAnsi="Calibri"/>
                <w:b/>
                <w:bCs/>
              </w:rPr>
            </w:pPr>
            <w:r>
              <w:rPr>
                <w:rFonts w:ascii="Calibri" w:hAnsi="Calibri"/>
                <w:b/>
                <w:bCs/>
              </w:rPr>
              <w:t>"Charivari"</w:t>
            </w:r>
          </w:p>
        </w:tc>
        <w:tc>
          <w:tcPr>
            <w:tcW w:w="3431" w:type="dxa"/>
            <w:tcBorders>
              <w:top w:val="single" w:sz="6" w:space="0" w:color="808080"/>
              <w:left w:val="single" w:sz="2" w:space="0" w:color="808080"/>
              <w:bottom w:val="single" w:sz="2" w:space="0" w:color="808080"/>
              <w:right w:val="single" w:sz="6" w:space="0" w:color="808080"/>
            </w:tcBorders>
          </w:tcPr>
          <w:p w:rsidR="00B4742E" w:rsidRDefault="00B4742E" w:rsidP="00440775">
            <w:pPr>
              <w:pStyle w:val="TableContents"/>
              <w:spacing w:after="283"/>
              <w:jc w:val="center"/>
              <w:rPr>
                <w:rFonts w:ascii="Calibri" w:hAnsi="Calibri"/>
                <w:b/>
                <w:bCs/>
              </w:rPr>
            </w:pPr>
            <w:r>
              <w:rPr>
                <w:rFonts w:ascii="Calibri" w:hAnsi="Calibri"/>
                <w:b/>
                <w:bCs/>
              </w:rPr>
              <w:t>"1936"</w:t>
            </w:r>
          </w:p>
        </w:tc>
      </w:tr>
      <w:tr w:rsidR="00673430" w:rsidTr="00673430">
        <w:trPr>
          <w:trHeight w:val="620"/>
        </w:trPr>
        <w:tc>
          <w:tcPr>
            <w:tcW w:w="4405" w:type="dxa"/>
            <w:tcBorders>
              <w:top w:val="single" w:sz="6" w:space="0" w:color="808080"/>
              <w:left w:val="single" w:sz="6" w:space="0" w:color="808080"/>
              <w:bottom w:val="single" w:sz="2" w:space="0" w:color="808080"/>
            </w:tcBorders>
            <w:tcMar>
              <w:top w:w="60" w:type="dxa"/>
              <w:left w:w="60" w:type="dxa"/>
              <w:bottom w:w="60" w:type="dxa"/>
              <w:right w:w="60" w:type="dxa"/>
            </w:tcMar>
          </w:tcPr>
          <w:p w:rsidR="00673430" w:rsidRDefault="00673430" w:rsidP="00440775">
            <w:pPr>
              <w:pStyle w:val="TableContents"/>
              <w:spacing w:after="283"/>
              <w:jc w:val="center"/>
              <w:rPr>
                <w:rFonts w:ascii="Calibri" w:hAnsi="Calibri"/>
                <w:b/>
                <w:bCs/>
              </w:rPr>
            </w:pPr>
            <w:r>
              <w:rPr>
                <w:rFonts w:ascii="Calibri" w:hAnsi="Calibri"/>
                <w:b/>
                <w:bCs/>
              </w:rPr>
              <w:t>Appellation donnée par Charles Tilly</w:t>
            </w:r>
          </w:p>
        </w:tc>
        <w:tc>
          <w:tcPr>
            <w:tcW w:w="3948" w:type="dxa"/>
            <w:tcBorders>
              <w:top w:val="single" w:sz="6" w:space="0" w:color="808080"/>
              <w:left w:val="single" w:sz="2" w:space="0" w:color="808080"/>
              <w:bottom w:val="single" w:sz="2" w:space="0" w:color="808080"/>
              <w:right w:val="single" w:sz="6" w:space="0" w:color="808080"/>
            </w:tcBorders>
            <w:tcMar>
              <w:top w:w="60" w:type="dxa"/>
              <w:left w:w="60" w:type="dxa"/>
              <w:bottom w:w="60" w:type="dxa"/>
              <w:right w:w="60" w:type="dxa"/>
            </w:tcMar>
          </w:tcPr>
          <w:p w:rsidR="00673430" w:rsidRDefault="00673430" w:rsidP="00440775">
            <w:pPr>
              <w:pStyle w:val="TableContents"/>
              <w:spacing w:after="283"/>
              <w:jc w:val="center"/>
              <w:rPr>
                <w:rFonts w:ascii="Calibri" w:hAnsi="Calibri"/>
                <w:b/>
                <w:bCs/>
              </w:rPr>
            </w:pPr>
          </w:p>
        </w:tc>
        <w:tc>
          <w:tcPr>
            <w:tcW w:w="3431" w:type="dxa"/>
            <w:tcBorders>
              <w:top w:val="single" w:sz="6" w:space="0" w:color="808080"/>
              <w:left w:val="single" w:sz="2" w:space="0" w:color="808080"/>
              <w:bottom w:val="single" w:sz="2" w:space="0" w:color="808080"/>
              <w:right w:val="single" w:sz="6" w:space="0" w:color="808080"/>
            </w:tcBorders>
          </w:tcPr>
          <w:p w:rsidR="00673430" w:rsidRDefault="00673430" w:rsidP="00440775">
            <w:pPr>
              <w:pStyle w:val="TableContents"/>
              <w:spacing w:after="283"/>
              <w:jc w:val="center"/>
              <w:rPr>
                <w:rFonts w:ascii="Calibri" w:hAnsi="Calibri"/>
                <w:b/>
                <w:bCs/>
              </w:rPr>
            </w:pPr>
          </w:p>
        </w:tc>
        <w:tc>
          <w:tcPr>
            <w:tcW w:w="3431" w:type="dxa"/>
            <w:tcBorders>
              <w:top w:val="single" w:sz="6" w:space="0" w:color="808080"/>
              <w:left w:val="single" w:sz="2" w:space="0" w:color="808080"/>
              <w:bottom w:val="single" w:sz="2" w:space="0" w:color="808080"/>
              <w:right w:val="single" w:sz="6" w:space="0" w:color="808080"/>
            </w:tcBorders>
          </w:tcPr>
          <w:p w:rsidR="00673430" w:rsidRDefault="00673430" w:rsidP="00440775">
            <w:pPr>
              <w:pStyle w:val="TableContents"/>
              <w:spacing w:after="283"/>
              <w:jc w:val="center"/>
              <w:rPr>
                <w:rFonts w:ascii="Calibri" w:hAnsi="Calibri"/>
                <w:b/>
                <w:bCs/>
              </w:rPr>
            </w:pPr>
          </w:p>
        </w:tc>
      </w:tr>
      <w:tr w:rsidR="00B4742E" w:rsidTr="00673430">
        <w:trPr>
          <w:trHeight w:val="1084"/>
        </w:trPr>
        <w:tc>
          <w:tcPr>
            <w:tcW w:w="4405" w:type="dxa"/>
            <w:tcBorders>
              <w:left w:val="single" w:sz="6" w:space="0" w:color="808080"/>
              <w:bottom w:val="single" w:sz="2" w:space="0" w:color="808080"/>
            </w:tcBorders>
            <w:tcMar>
              <w:top w:w="60" w:type="dxa"/>
              <w:left w:w="60" w:type="dxa"/>
              <w:bottom w:w="60" w:type="dxa"/>
              <w:right w:w="60" w:type="dxa"/>
            </w:tcMar>
          </w:tcPr>
          <w:p w:rsidR="00B4742E" w:rsidRPr="002943AC" w:rsidRDefault="00B4742E" w:rsidP="00440775">
            <w:pPr>
              <w:pStyle w:val="TableContents"/>
              <w:jc w:val="center"/>
              <w:rPr>
                <w:rFonts w:ascii="Calibri" w:hAnsi="Calibri"/>
                <w:sz w:val="22"/>
                <w:szCs w:val="22"/>
              </w:rPr>
            </w:pPr>
            <w:r>
              <w:rPr>
                <w:rFonts w:ascii="Calibri" w:hAnsi="Calibri"/>
                <w:sz w:val="22"/>
                <w:szCs w:val="22"/>
              </w:rPr>
              <w:t>Type</w:t>
            </w:r>
            <w:r w:rsidRPr="002943AC">
              <w:rPr>
                <w:rFonts w:ascii="Calibri" w:hAnsi="Calibri"/>
                <w:sz w:val="22"/>
                <w:szCs w:val="22"/>
              </w:rPr>
              <w:t xml:space="preserve"> d</w:t>
            </w:r>
            <w:r>
              <w:rPr>
                <w:rFonts w:ascii="Calibri" w:hAnsi="Calibri"/>
                <w:sz w:val="22"/>
                <w:szCs w:val="22"/>
              </w:rPr>
              <w:t>'</w:t>
            </w:r>
            <w:r w:rsidRPr="002943AC">
              <w:rPr>
                <w:rFonts w:ascii="Calibri" w:hAnsi="Calibri"/>
                <w:sz w:val="22"/>
                <w:szCs w:val="22"/>
              </w:rPr>
              <w:t>intérêts défendus</w:t>
            </w:r>
          </w:p>
          <w:p w:rsidR="00B4742E" w:rsidRPr="00F53628" w:rsidRDefault="00B4742E" w:rsidP="00440775">
            <w:pPr>
              <w:pStyle w:val="TableContents"/>
              <w:jc w:val="center"/>
              <w:rPr>
                <w:rFonts w:ascii="Calibri" w:hAnsi="Calibri"/>
                <w:i/>
                <w:sz w:val="16"/>
                <w:szCs w:val="16"/>
              </w:rPr>
            </w:pPr>
            <w:r w:rsidRPr="002943AC">
              <w:rPr>
                <w:rFonts w:ascii="Calibri" w:hAnsi="Calibri"/>
                <w:sz w:val="16"/>
                <w:szCs w:val="16"/>
              </w:rPr>
              <w:t>(</w:t>
            </w:r>
            <w:r w:rsidRPr="002943AC">
              <w:rPr>
                <w:rFonts w:ascii="Calibri" w:hAnsi="Calibri"/>
                <w:i/>
                <w:sz w:val="16"/>
                <w:szCs w:val="16"/>
              </w:rPr>
              <w:t>locaux, une communauté, une ville</w:t>
            </w:r>
            <w:proofErr w:type="gramStart"/>
            <w:r w:rsidRPr="002943AC">
              <w:rPr>
                <w:rFonts w:ascii="Calibri" w:hAnsi="Calibri"/>
                <w:i/>
                <w:sz w:val="16"/>
                <w:szCs w:val="16"/>
              </w:rPr>
              <w:t>..</w:t>
            </w:r>
            <w:proofErr w:type="gramEnd"/>
            <w:r w:rsidRPr="002943AC">
              <w:rPr>
                <w:rFonts w:ascii="Calibri" w:hAnsi="Calibri"/>
                <w:i/>
                <w:sz w:val="16"/>
                <w:szCs w:val="16"/>
              </w:rPr>
              <w:t>/ variés, portés par des groupements nationaux/universels et techniques portés par des acteurs transnationaux)</w:t>
            </w:r>
          </w:p>
        </w:tc>
        <w:tc>
          <w:tcPr>
            <w:tcW w:w="3948" w:type="dxa"/>
            <w:tcBorders>
              <w:left w:val="single" w:sz="2" w:space="0" w:color="808080"/>
              <w:bottom w:val="single" w:sz="2" w:space="0" w:color="808080"/>
              <w:right w:val="single" w:sz="6" w:space="0" w:color="808080"/>
            </w:tcBorders>
            <w:tcMar>
              <w:top w:w="60" w:type="dxa"/>
              <w:left w:w="60" w:type="dxa"/>
              <w:bottom w:w="60" w:type="dxa"/>
              <w:right w:w="60" w:type="dxa"/>
            </w:tcMar>
          </w:tcPr>
          <w:p w:rsidR="00B4742E" w:rsidRPr="002943AC" w:rsidRDefault="00B4742E" w:rsidP="00440775">
            <w:pPr>
              <w:pStyle w:val="TableContents"/>
              <w:spacing w:after="283"/>
              <w:jc w:val="center"/>
              <w:rPr>
                <w:rFonts w:ascii="Calibri" w:hAnsi="Calibri"/>
                <w:sz w:val="20"/>
                <w:szCs w:val="20"/>
              </w:rPr>
            </w:pPr>
          </w:p>
        </w:tc>
        <w:tc>
          <w:tcPr>
            <w:tcW w:w="3431" w:type="dxa"/>
            <w:tcBorders>
              <w:left w:val="single" w:sz="2" w:space="0" w:color="808080"/>
              <w:bottom w:val="single" w:sz="2" w:space="0" w:color="808080"/>
              <w:right w:val="single" w:sz="6" w:space="0" w:color="808080"/>
            </w:tcBorders>
          </w:tcPr>
          <w:p w:rsidR="00B4742E" w:rsidRPr="002943AC" w:rsidRDefault="00B4742E" w:rsidP="00440775">
            <w:pPr>
              <w:pStyle w:val="TableContents"/>
              <w:spacing w:after="283"/>
              <w:jc w:val="center"/>
              <w:rPr>
                <w:rFonts w:ascii="Calibri" w:hAnsi="Calibri"/>
                <w:sz w:val="20"/>
                <w:szCs w:val="20"/>
              </w:rPr>
            </w:pPr>
          </w:p>
        </w:tc>
        <w:tc>
          <w:tcPr>
            <w:tcW w:w="3431" w:type="dxa"/>
            <w:tcBorders>
              <w:left w:val="single" w:sz="2" w:space="0" w:color="808080"/>
              <w:bottom w:val="single" w:sz="2" w:space="0" w:color="808080"/>
              <w:right w:val="single" w:sz="6" w:space="0" w:color="808080"/>
            </w:tcBorders>
          </w:tcPr>
          <w:p w:rsidR="00B4742E" w:rsidRPr="002943AC" w:rsidRDefault="00B4742E" w:rsidP="00440775">
            <w:pPr>
              <w:pStyle w:val="TableContents"/>
              <w:spacing w:after="283"/>
              <w:jc w:val="center"/>
              <w:rPr>
                <w:rFonts w:ascii="Calibri" w:hAnsi="Calibri"/>
                <w:sz w:val="20"/>
                <w:szCs w:val="20"/>
              </w:rPr>
            </w:pPr>
          </w:p>
        </w:tc>
      </w:tr>
      <w:tr w:rsidR="00B4742E" w:rsidTr="00673430">
        <w:trPr>
          <w:trHeight w:val="951"/>
        </w:trPr>
        <w:tc>
          <w:tcPr>
            <w:tcW w:w="4405" w:type="dxa"/>
            <w:tcBorders>
              <w:left w:val="single" w:sz="6" w:space="0" w:color="808080"/>
              <w:bottom w:val="single" w:sz="2" w:space="0" w:color="808080"/>
            </w:tcBorders>
            <w:tcMar>
              <w:top w:w="60" w:type="dxa"/>
              <w:left w:w="60" w:type="dxa"/>
              <w:bottom w:w="60" w:type="dxa"/>
              <w:right w:w="60" w:type="dxa"/>
            </w:tcMar>
          </w:tcPr>
          <w:p w:rsidR="00B4742E" w:rsidRDefault="00B4742E" w:rsidP="00440775">
            <w:pPr>
              <w:pStyle w:val="TableContents"/>
              <w:jc w:val="center"/>
              <w:rPr>
                <w:rFonts w:ascii="Calibri" w:hAnsi="Calibri"/>
                <w:sz w:val="22"/>
                <w:szCs w:val="22"/>
              </w:rPr>
            </w:pPr>
            <w:r>
              <w:rPr>
                <w:rFonts w:ascii="Calibri" w:hAnsi="Calibri"/>
                <w:sz w:val="22"/>
                <w:szCs w:val="22"/>
              </w:rPr>
              <w:t>Rapports aux autorités</w:t>
            </w:r>
          </w:p>
          <w:p w:rsidR="00B4742E" w:rsidRDefault="00B4742E" w:rsidP="00440775">
            <w:pPr>
              <w:pStyle w:val="TableContents"/>
              <w:jc w:val="center"/>
              <w:rPr>
                <w:rFonts w:ascii="Calibri" w:hAnsi="Calibri"/>
                <w:sz w:val="22"/>
                <w:szCs w:val="22"/>
              </w:rPr>
            </w:pPr>
            <w:r>
              <w:rPr>
                <w:rFonts w:ascii="Calibri" w:hAnsi="Calibri"/>
                <w:sz w:val="22"/>
                <w:szCs w:val="22"/>
              </w:rPr>
              <w:t>(</w:t>
            </w:r>
            <w:r w:rsidRPr="00F53628">
              <w:rPr>
                <w:rFonts w:ascii="Calibri" w:hAnsi="Calibri"/>
                <w:i/>
                <w:sz w:val="16"/>
                <w:szCs w:val="16"/>
              </w:rPr>
              <w:t xml:space="preserve">recours au soutien des notables / réticence à toute récupération partisane </w:t>
            </w:r>
            <w:r>
              <w:rPr>
                <w:rFonts w:ascii="Calibri" w:hAnsi="Calibri"/>
                <w:i/>
                <w:sz w:val="16"/>
                <w:szCs w:val="16"/>
              </w:rPr>
              <w:t xml:space="preserve">/ </w:t>
            </w:r>
            <w:r w:rsidRPr="00F53628">
              <w:rPr>
                <w:rFonts w:ascii="Calibri" w:hAnsi="Calibri"/>
                <w:i/>
                <w:sz w:val="16"/>
                <w:szCs w:val="16"/>
              </w:rPr>
              <w:t>Organisation et porte-parole autonome</w:t>
            </w:r>
            <w:r>
              <w:rPr>
                <w:rFonts w:ascii="Calibri" w:hAnsi="Calibri"/>
                <w:i/>
                <w:sz w:val="16"/>
                <w:szCs w:val="16"/>
              </w:rPr>
              <w:t>s</w:t>
            </w:r>
            <w:r w:rsidRPr="00F53628">
              <w:rPr>
                <w:rFonts w:ascii="Calibri" w:hAnsi="Calibri"/>
                <w:i/>
                <w:sz w:val="16"/>
                <w:szCs w:val="16"/>
              </w:rPr>
              <w:t>)</w:t>
            </w:r>
          </w:p>
        </w:tc>
        <w:tc>
          <w:tcPr>
            <w:tcW w:w="3948" w:type="dxa"/>
            <w:tcBorders>
              <w:left w:val="single" w:sz="2" w:space="0" w:color="808080"/>
              <w:bottom w:val="single" w:sz="2" w:space="0" w:color="808080"/>
              <w:right w:val="single" w:sz="6" w:space="0" w:color="808080"/>
            </w:tcBorders>
            <w:tcMar>
              <w:top w:w="60" w:type="dxa"/>
              <w:left w:w="60" w:type="dxa"/>
              <w:bottom w:w="60" w:type="dxa"/>
              <w:right w:w="60" w:type="dxa"/>
            </w:tcMar>
          </w:tcPr>
          <w:p w:rsidR="00B4742E" w:rsidRDefault="00B4742E" w:rsidP="00440775">
            <w:pPr>
              <w:pStyle w:val="TableContents"/>
              <w:spacing w:after="283"/>
              <w:jc w:val="center"/>
              <w:rPr>
                <w:rFonts w:ascii="Calibri" w:hAnsi="Calibri"/>
                <w:sz w:val="20"/>
                <w:szCs w:val="20"/>
              </w:rPr>
            </w:pPr>
          </w:p>
          <w:p w:rsidR="00673430" w:rsidRPr="002943AC" w:rsidRDefault="00673430" w:rsidP="00440775">
            <w:pPr>
              <w:pStyle w:val="TableContents"/>
              <w:spacing w:after="283"/>
              <w:jc w:val="center"/>
              <w:rPr>
                <w:rFonts w:ascii="Calibri" w:hAnsi="Calibri"/>
                <w:sz w:val="20"/>
                <w:szCs w:val="20"/>
              </w:rPr>
            </w:pPr>
          </w:p>
        </w:tc>
        <w:tc>
          <w:tcPr>
            <w:tcW w:w="3431" w:type="dxa"/>
            <w:tcBorders>
              <w:left w:val="single" w:sz="2" w:space="0" w:color="808080"/>
              <w:bottom w:val="single" w:sz="2" w:space="0" w:color="808080"/>
              <w:right w:val="single" w:sz="6" w:space="0" w:color="808080"/>
            </w:tcBorders>
          </w:tcPr>
          <w:p w:rsidR="00B4742E" w:rsidRPr="002943AC" w:rsidRDefault="00B4742E" w:rsidP="00440775">
            <w:pPr>
              <w:pStyle w:val="TableContents"/>
              <w:spacing w:after="283"/>
              <w:jc w:val="center"/>
              <w:rPr>
                <w:rFonts w:ascii="Calibri" w:hAnsi="Calibri"/>
                <w:sz w:val="20"/>
                <w:szCs w:val="20"/>
              </w:rPr>
            </w:pPr>
          </w:p>
        </w:tc>
        <w:tc>
          <w:tcPr>
            <w:tcW w:w="3431" w:type="dxa"/>
            <w:tcBorders>
              <w:left w:val="single" w:sz="2" w:space="0" w:color="808080"/>
              <w:bottom w:val="single" w:sz="2" w:space="0" w:color="808080"/>
              <w:right w:val="single" w:sz="6" w:space="0" w:color="808080"/>
            </w:tcBorders>
          </w:tcPr>
          <w:p w:rsidR="00B4742E" w:rsidRPr="002943AC" w:rsidRDefault="00B4742E" w:rsidP="00440775">
            <w:pPr>
              <w:pStyle w:val="TableContents"/>
              <w:spacing w:after="283"/>
              <w:jc w:val="center"/>
              <w:rPr>
                <w:rFonts w:ascii="Calibri" w:hAnsi="Calibri"/>
                <w:sz w:val="20"/>
                <w:szCs w:val="20"/>
              </w:rPr>
            </w:pPr>
          </w:p>
        </w:tc>
      </w:tr>
      <w:tr w:rsidR="00B4742E" w:rsidTr="00673430">
        <w:trPr>
          <w:trHeight w:val="708"/>
        </w:trPr>
        <w:tc>
          <w:tcPr>
            <w:tcW w:w="4405" w:type="dxa"/>
            <w:tcBorders>
              <w:left w:val="single" w:sz="6" w:space="0" w:color="808080"/>
              <w:bottom w:val="single" w:sz="2" w:space="0" w:color="808080"/>
            </w:tcBorders>
            <w:tcMar>
              <w:top w:w="60" w:type="dxa"/>
              <w:left w:w="60" w:type="dxa"/>
              <w:bottom w:w="60" w:type="dxa"/>
              <w:right w:w="60" w:type="dxa"/>
            </w:tcMar>
          </w:tcPr>
          <w:p w:rsidR="00B4742E" w:rsidRDefault="00B4742E" w:rsidP="00440775">
            <w:pPr>
              <w:pStyle w:val="TableContents"/>
              <w:jc w:val="center"/>
              <w:rPr>
                <w:rFonts w:ascii="Calibri" w:hAnsi="Calibri"/>
                <w:sz w:val="22"/>
                <w:szCs w:val="22"/>
              </w:rPr>
            </w:pPr>
            <w:r>
              <w:rPr>
                <w:rFonts w:ascii="Calibri" w:hAnsi="Calibri"/>
                <w:sz w:val="22"/>
                <w:szCs w:val="22"/>
              </w:rPr>
              <w:t>Cadre spatial de la protestation</w:t>
            </w:r>
          </w:p>
          <w:p w:rsidR="00B4742E" w:rsidRPr="00170EBD" w:rsidRDefault="00B4742E" w:rsidP="00440775">
            <w:pPr>
              <w:pStyle w:val="TableContents"/>
              <w:jc w:val="center"/>
              <w:rPr>
                <w:rFonts w:ascii="Calibri" w:hAnsi="Calibri"/>
                <w:i/>
                <w:sz w:val="16"/>
                <w:szCs w:val="16"/>
              </w:rPr>
            </w:pPr>
            <w:r w:rsidRPr="00170EBD">
              <w:rPr>
                <w:rFonts w:ascii="Calibri" w:hAnsi="Calibri"/>
                <w:i/>
                <w:sz w:val="16"/>
                <w:szCs w:val="16"/>
              </w:rPr>
              <w:t>(Plutôt national / Du local au global /Plutôt local)</w:t>
            </w:r>
          </w:p>
        </w:tc>
        <w:tc>
          <w:tcPr>
            <w:tcW w:w="3948" w:type="dxa"/>
            <w:tcBorders>
              <w:left w:val="single" w:sz="2" w:space="0" w:color="808080"/>
              <w:bottom w:val="single" w:sz="2" w:space="0" w:color="808080"/>
              <w:right w:val="single" w:sz="6" w:space="0" w:color="808080"/>
            </w:tcBorders>
            <w:tcMar>
              <w:top w:w="60" w:type="dxa"/>
              <w:left w:w="60" w:type="dxa"/>
              <w:bottom w:w="60" w:type="dxa"/>
              <w:right w:w="60" w:type="dxa"/>
            </w:tcMar>
          </w:tcPr>
          <w:p w:rsidR="00B4742E" w:rsidRDefault="00B4742E" w:rsidP="00440775">
            <w:pPr>
              <w:pStyle w:val="TableContents"/>
              <w:spacing w:after="283"/>
              <w:jc w:val="center"/>
              <w:rPr>
                <w:rFonts w:ascii="Calibri" w:hAnsi="Calibri"/>
                <w:sz w:val="20"/>
                <w:szCs w:val="20"/>
              </w:rPr>
            </w:pPr>
          </w:p>
          <w:p w:rsidR="00673430" w:rsidRPr="002943AC" w:rsidRDefault="00673430" w:rsidP="00440775">
            <w:pPr>
              <w:pStyle w:val="TableContents"/>
              <w:spacing w:after="283"/>
              <w:jc w:val="center"/>
              <w:rPr>
                <w:rFonts w:ascii="Calibri" w:hAnsi="Calibri"/>
                <w:sz w:val="20"/>
                <w:szCs w:val="20"/>
              </w:rPr>
            </w:pPr>
          </w:p>
        </w:tc>
        <w:tc>
          <w:tcPr>
            <w:tcW w:w="3431" w:type="dxa"/>
            <w:tcBorders>
              <w:left w:val="single" w:sz="2" w:space="0" w:color="808080"/>
              <w:bottom w:val="single" w:sz="2" w:space="0" w:color="808080"/>
              <w:right w:val="single" w:sz="6" w:space="0" w:color="808080"/>
            </w:tcBorders>
          </w:tcPr>
          <w:p w:rsidR="00B4742E" w:rsidRPr="002943AC" w:rsidRDefault="00B4742E" w:rsidP="00440775">
            <w:pPr>
              <w:pStyle w:val="TableContents"/>
              <w:spacing w:after="283"/>
              <w:jc w:val="center"/>
              <w:rPr>
                <w:rFonts w:ascii="Calibri" w:hAnsi="Calibri"/>
                <w:sz w:val="20"/>
                <w:szCs w:val="20"/>
              </w:rPr>
            </w:pPr>
          </w:p>
        </w:tc>
        <w:tc>
          <w:tcPr>
            <w:tcW w:w="3431" w:type="dxa"/>
            <w:tcBorders>
              <w:left w:val="single" w:sz="2" w:space="0" w:color="808080"/>
              <w:bottom w:val="single" w:sz="2" w:space="0" w:color="808080"/>
              <w:right w:val="single" w:sz="6" w:space="0" w:color="808080"/>
            </w:tcBorders>
          </w:tcPr>
          <w:p w:rsidR="00B4742E" w:rsidRPr="002943AC" w:rsidRDefault="00B4742E" w:rsidP="00440775">
            <w:pPr>
              <w:pStyle w:val="TableContents"/>
              <w:spacing w:after="283"/>
              <w:jc w:val="center"/>
              <w:rPr>
                <w:rFonts w:ascii="Calibri" w:hAnsi="Calibri"/>
                <w:sz w:val="20"/>
                <w:szCs w:val="20"/>
              </w:rPr>
            </w:pPr>
          </w:p>
        </w:tc>
      </w:tr>
      <w:tr w:rsidR="00B4742E" w:rsidTr="00673430">
        <w:trPr>
          <w:trHeight w:val="1084"/>
        </w:trPr>
        <w:tc>
          <w:tcPr>
            <w:tcW w:w="4405" w:type="dxa"/>
            <w:tcBorders>
              <w:left w:val="single" w:sz="6" w:space="0" w:color="808080"/>
              <w:bottom w:val="single" w:sz="2" w:space="0" w:color="808080"/>
            </w:tcBorders>
            <w:tcMar>
              <w:top w:w="60" w:type="dxa"/>
              <w:left w:w="60" w:type="dxa"/>
              <w:bottom w:w="60" w:type="dxa"/>
              <w:right w:w="60" w:type="dxa"/>
            </w:tcMar>
          </w:tcPr>
          <w:p w:rsidR="00B4742E" w:rsidRDefault="00B4742E" w:rsidP="00440775">
            <w:pPr>
              <w:pStyle w:val="TableContents"/>
              <w:jc w:val="center"/>
              <w:rPr>
                <w:rFonts w:ascii="Calibri" w:hAnsi="Calibri"/>
                <w:sz w:val="22"/>
                <w:szCs w:val="22"/>
              </w:rPr>
            </w:pPr>
            <w:r>
              <w:rPr>
                <w:rFonts w:ascii="Calibri" w:hAnsi="Calibri"/>
                <w:sz w:val="22"/>
                <w:szCs w:val="22"/>
              </w:rPr>
              <w:t>Formulation des revendications</w:t>
            </w:r>
          </w:p>
          <w:p w:rsidR="00B4742E" w:rsidRPr="00170EBD" w:rsidRDefault="00B4742E" w:rsidP="00440775">
            <w:pPr>
              <w:pStyle w:val="TableContents"/>
              <w:jc w:val="center"/>
              <w:rPr>
                <w:rFonts w:ascii="Calibri" w:hAnsi="Calibri"/>
                <w:i/>
                <w:sz w:val="16"/>
                <w:szCs w:val="16"/>
              </w:rPr>
            </w:pPr>
            <w:r w:rsidRPr="00170EBD">
              <w:rPr>
                <w:rFonts w:ascii="Calibri" w:hAnsi="Calibri"/>
                <w:i/>
                <w:sz w:val="16"/>
                <w:szCs w:val="16"/>
              </w:rPr>
              <w:t>(Utilisation du droit, des médias, militantisme d'expert /Codée : détournement de symboles / Explicite : programme, mot d'ordre national, slogan</w:t>
            </w:r>
            <w:proofErr w:type="gramStart"/>
            <w:r w:rsidRPr="00170EBD">
              <w:rPr>
                <w:rFonts w:ascii="Calibri" w:hAnsi="Calibri"/>
                <w:i/>
                <w:sz w:val="16"/>
                <w:szCs w:val="16"/>
              </w:rPr>
              <w:t>..)</w:t>
            </w:r>
            <w:proofErr w:type="gramEnd"/>
          </w:p>
        </w:tc>
        <w:tc>
          <w:tcPr>
            <w:tcW w:w="3948" w:type="dxa"/>
            <w:tcBorders>
              <w:left w:val="single" w:sz="2" w:space="0" w:color="808080"/>
              <w:bottom w:val="single" w:sz="2" w:space="0" w:color="808080"/>
              <w:right w:val="single" w:sz="6" w:space="0" w:color="808080"/>
            </w:tcBorders>
            <w:tcMar>
              <w:top w:w="60" w:type="dxa"/>
              <w:left w:w="60" w:type="dxa"/>
              <w:bottom w:w="60" w:type="dxa"/>
              <w:right w:w="60" w:type="dxa"/>
            </w:tcMar>
          </w:tcPr>
          <w:p w:rsidR="00B4742E" w:rsidRDefault="00B4742E" w:rsidP="00440775">
            <w:pPr>
              <w:pStyle w:val="TableContents"/>
              <w:spacing w:after="283"/>
              <w:jc w:val="center"/>
              <w:rPr>
                <w:rFonts w:ascii="Calibri" w:hAnsi="Calibri"/>
                <w:sz w:val="20"/>
                <w:szCs w:val="20"/>
              </w:rPr>
            </w:pPr>
          </w:p>
          <w:p w:rsidR="00673430" w:rsidRDefault="00673430" w:rsidP="00440775">
            <w:pPr>
              <w:pStyle w:val="TableContents"/>
              <w:spacing w:after="283"/>
              <w:jc w:val="center"/>
              <w:rPr>
                <w:rFonts w:ascii="Calibri" w:hAnsi="Calibri"/>
                <w:sz w:val="20"/>
                <w:szCs w:val="20"/>
              </w:rPr>
            </w:pPr>
          </w:p>
          <w:p w:rsidR="00673430" w:rsidRPr="002943AC" w:rsidRDefault="00673430" w:rsidP="00440775">
            <w:pPr>
              <w:pStyle w:val="TableContents"/>
              <w:spacing w:after="283"/>
              <w:jc w:val="center"/>
              <w:rPr>
                <w:rFonts w:ascii="Calibri" w:hAnsi="Calibri"/>
                <w:sz w:val="20"/>
                <w:szCs w:val="20"/>
              </w:rPr>
            </w:pPr>
          </w:p>
        </w:tc>
        <w:tc>
          <w:tcPr>
            <w:tcW w:w="3431" w:type="dxa"/>
            <w:tcBorders>
              <w:left w:val="single" w:sz="2" w:space="0" w:color="808080"/>
              <w:bottom w:val="single" w:sz="2" w:space="0" w:color="808080"/>
              <w:right w:val="single" w:sz="6" w:space="0" w:color="808080"/>
            </w:tcBorders>
          </w:tcPr>
          <w:p w:rsidR="00B4742E" w:rsidRPr="002943AC" w:rsidRDefault="00B4742E" w:rsidP="00440775">
            <w:pPr>
              <w:pStyle w:val="TableContents"/>
              <w:spacing w:after="283"/>
              <w:jc w:val="center"/>
              <w:rPr>
                <w:rFonts w:ascii="Calibri" w:hAnsi="Calibri"/>
                <w:sz w:val="20"/>
                <w:szCs w:val="20"/>
              </w:rPr>
            </w:pPr>
          </w:p>
        </w:tc>
        <w:tc>
          <w:tcPr>
            <w:tcW w:w="3431" w:type="dxa"/>
            <w:tcBorders>
              <w:left w:val="single" w:sz="2" w:space="0" w:color="808080"/>
              <w:bottom w:val="single" w:sz="2" w:space="0" w:color="808080"/>
              <w:right w:val="single" w:sz="6" w:space="0" w:color="808080"/>
            </w:tcBorders>
          </w:tcPr>
          <w:p w:rsidR="00B4742E" w:rsidRPr="002943AC" w:rsidRDefault="00B4742E" w:rsidP="00440775">
            <w:pPr>
              <w:pStyle w:val="TableContents"/>
              <w:spacing w:after="283"/>
              <w:jc w:val="center"/>
              <w:rPr>
                <w:rFonts w:ascii="Calibri" w:hAnsi="Calibri"/>
                <w:sz w:val="20"/>
                <w:szCs w:val="20"/>
              </w:rPr>
            </w:pPr>
          </w:p>
        </w:tc>
      </w:tr>
      <w:tr w:rsidR="00B4742E" w:rsidTr="00673430">
        <w:trPr>
          <w:trHeight w:val="553"/>
        </w:trPr>
        <w:tc>
          <w:tcPr>
            <w:tcW w:w="4405" w:type="dxa"/>
            <w:tcBorders>
              <w:left w:val="single" w:sz="6" w:space="0" w:color="808080"/>
              <w:bottom w:val="single" w:sz="2" w:space="0" w:color="808080"/>
            </w:tcBorders>
            <w:tcMar>
              <w:top w:w="60" w:type="dxa"/>
              <w:left w:w="60" w:type="dxa"/>
              <w:bottom w:w="60" w:type="dxa"/>
              <w:right w:w="60" w:type="dxa"/>
            </w:tcMar>
          </w:tcPr>
          <w:p w:rsidR="00B4742E" w:rsidRDefault="00B4742E" w:rsidP="00440775">
            <w:pPr>
              <w:pStyle w:val="TableContents"/>
              <w:jc w:val="center"/>
              <w:rPr>
                <w:rFonts w:ascii="Calibri" w:hAnsi="Calibri"/>
                <w:sz w:val="22"/>
                <w:szCs w:val="22"/>
              </w:rPr>
            </w:pPr>
            <w:r>
              <w:rPr>
                <w:rFonts w:ascii="Calibri" w:hAnsi="Calibri"/>
                <w:sz w:val="22"/>
                <w:szCs w:val="22"/>
              </w:rPr>
              <w:t>Lieux des mobilisations</w:t>
            </w:r>
          </w:p>
          <w:p w:rsidR="00B4742E" w:rsidRDefault="00B4742E" w:rsidP="00440775">
            <w:pPr>
              <w:pStyle w:val="TableContents"/>
              <w:jc w:val="center"/>
              <w:rPr>
                <w:rFonts w:ascii="Calibri" w:hAnsi="Calibri"/>
                <w:i/>
                <w:sz w:val="16"/>
                <w:szCs w:val="16"/>
              </w:rPr>
            </w:pPr>
            <w:r w:rsidRPr="00170EBD">
              <w:rPr>
                <w:rFonts w:ascii="Calibri" w:hAnsi="Calibri"/>
                <w:i/>
                <w:sz w:val="16"/>
                <w:szCs w:val="16"/>
              </w:rPr>
              <w:t>(Les sites de l'injustice/ les sites du pouvoir)</w:t>
            </w:r>
          </w:p>
          <w:p w:rsidR="00673430" w:rsidRDefault="00673430" w:rsidP="00440775">
            <w:pPr>
              <w:pStyle w:val="TableContents"/>
              <w:jc w:val="center"/>
              <w:rPr>
                <w:rFonts w:ascii="Calibri" w:hAnsi="Calibri"/>
                <w:i/>
                <w:sz w:val="16"/>
                <w:szCs w:val="16"/>
              </w:rPr>
            </w:pPr>
          </w:p>
          <w:p w:rsidR="00673430" w:rsidRPr="00170EBD" w:rsidRDefault="00673430" w:rsidP="00440775">
            <w:pPr>
              <w:pStyle w:val="TableContents"/>
              <w:jc w:val="center"/>
              <w:rPr>
                <w:rFonts w:ascii="Calibri" w:hAnsi="Calibri"/>
                <w:i/>
                <w:sz w:val="16"/>
                <w:szCs w:val="16"/>
              </w:rPr>
            </w:pPr>
          </w:p>
        </w:tc>
        <w:tc>
          <w:tcPr>
            <w:tcW w:w="3948" w:type="dxa"/>
            <w:tcBorders>
              <w:left w:val="single" w:sz="2" w:space="0" w:color="808080"/>
              <w:bottom w:val="single" w:sz="2" w:space="0" w:color="808080"/>
              <w:right w:val="single" w:sz="6" w:space="0" w:color="808080"/>
            </w:tcBorders>
            <w:tcMar>
              <w:top w:w="60" w:type="dxa"/>
              <w:left w:w="60" w:type="dxa"/>
              <w:bottom w:w="60" w:type="dxa"/>
              <w:right w:w="60" w:type="dxa"/>
            </w:tcMar>
          </w:tcPr>
          <w:p w:rsidR="00B4742E" w:rsidRDefault="00B4742E" w:rsidP="00440775">
            <w:pPr>
              <w:pStyle w:val="TableContents"/>
              <w:spacing w:after="283"/>
              <w:jc w:val="center"/>
              <w:rPr>
                <w:rFonts w:ascii="Calibri" w:hAnsi="Calibri"/>
                <w:sz w:val="20"/>
                <w:szCs w:val="20"/>
              </w:rPr>
            </w:pPr>
          </w:p>
          <w:p w:rsidR="00673430" w:rsidRPr="002943AC" w:rsidRDefault="00673430" w:rsidP="00440775">
            <w:pPr>
              <w:pStyle w:val="TableContents"/>
              <w:spacing w:after="283"/>
              <w:jc w:val="center"/>
              <w:rPr>
                <w:rFonts w:ascii="Calibri" w:hAnsi="Calibri"/>
                <w:sz w:val="20"/>
                <w:szCs w:val="20"/>
              </w:rPr>
            </w:pPr>
          </w:p>
        </w:tc>
        <w:tc>
          <w:tcPr>
            <w:tcW w:w="3431" w:type="dxa"/>
            <w:tcBorders>
              <w:left w:val="single" w:sz="2" w:space="0" w:color="808080"/>
              <w:bottom w:val="single" w:sz="2" w:space="0" w:color="808080"/>
              <w:right w:val="single" w:sz="6" w:space="0" w:color="808080"/>
            </w:tcBorders>
          </w:tcPr>
          <w:p w:rsidR="00B4742E" w:rsidRPr="002943AC" w:rsidRDefault="00B4742E" w:rsidP="00440775">
            <w:pPr>
              <w:pStyle w:val="TableContents"/>
              <w:spacing w:after="283"/>
              <w:jc w:val="center"/>
              <w:rPr>
                <w:rFonts w:ascii="Calibri" w:hAnsi="Calibri"/>
                <w:sz w:val="20"/>
                <w:szCs w:val="20"/>
              </w:rPr>
            </w:pPr>
          </w:p>
        </w:tc>
        <w:tc>
          <w:tcPr>
            <w:tcW w:w="3431" w:type="dxa"/>
            <w:tcBorders>
              <w:left w:val="single" w:sz="2" w:space="0" w:color="808080"/>
              <w:bottom w:val="single" w:sz="2" w:space="0" w:color="808080"/>
              <w:right w:val="single" w:sz="6" w:space="0" w:color="808080"/>
            </w:tcBorders>
          </w:tcPr>
          <w:p w:rsidR="00B4742E" w:rsidRPr="002943AC" w:rsidRDefault="00B4742E" w:rsidP="00440775">
            <w:pPr>
              <w:pStyle w:val="TableContents"/>
              <w:spacing w:after="283"/>
              <w:jc w:val="center"/>
              <w:rPr>
                <w:rFonts w:ascii="Calibri" w:hAnsi="Calibri"/>
                <w:sz w:val="20"/>
                <w:szCs w:val="20"/>
              </w:rPr>
            </w:pPr>
          </w:p>
        </w:tc>
      </w:tr>
      <w:tr w:rsidR="00B4742E" w:rsidTr="00673430">
        <w:trPr>
          <w:trHeight w:val="885"/>
        </w:trPr>
        <w:tc>
          <w:tcPr>
            <w:tcW w:w="4405" w:type="dxa"/>
            <w:tcBorders>
              <w:left w:val="single" w:sz="6" w:space="0" w:color="808080"/>
              <w:bottom w:val="single" w:sz="6" w:space="0" w:color="808080"/>
            </w:tcBorders>
            <w:tcMar>
              <w:top w:w="60" w:type="dxa"/>
              <w:left w:w="60" w:type="dxa"/>
              <w:bottom w:w="60" w:type="dxa"/>
              <w:right w:w="60" w:type="dxa"/>
            </w:tcMar>
          </w:tcPr>
          <w:p w:rsidR="00B4742E" w:rsidRDefault="00B4742E" w:rsidP="00440775">
            <w:pPr>
              <w:pStyle w:val="TableContents"/>
              <w:jc w:val="center"/>
              <w:rPr>
                <w:rFonts w:ascii="Calibri" w:hAnsi="Calibri"/>
                <w:sz w:val="22"/>
                <w:szCs w:val="22"/>
              </w:rPr>
            </w:pPr>
            <w:r>
              <w:rPr>
                <w:rFonts w:ascii="Calibri" w:hAnsi="Calibri"/>
                <w:sz w:val="22"/>
                <w:szCs w:val="22"/>
              </w:rPr>
              <w:t xml:space="preserve">Degré de violence </w:t>
            </w:r>
          </w:p>
          <w:p w:rsidR="00B4742E" w:rsidRPr="00170EBD" w:rsidRDefault="00B4742E" w:rsidP="00440775">
            <w:pPr>
              <w:pStyle w:val="TableContents"/>
              <w:jc w:val="center"/>
              <w:rPr>
                <w:rFonts w:ascii="Calibri" w:hAnsi="Calibri"/>
                <w:i/>
                <w:sz w:val="16"/>
                <w:szCs w:val="16"/>
              </w:rPr>
            </w:pPr>
            <w:r w:rsidRPr="00170EBD">
              <w:rPr>
                <w:rFonts w:ascii="Calibri" w:hAnsi="Calibri"/>
                <w:i/>
                <w:sz w:val="16"/>
                <w:szCs w:val="16"/>
              </w:rPr>
              <w:t>(forte : confrontation brutale</w:t>
            </w:r>
            <w:r>
              <w:rPr>
                <w:rFonts w:ascii="Calibri" w:hAnsi="Calibri"/>
                <w:i/>
                <w:sz w:val="16"/>
                <w:szCs w:val="16"/>
              </w:rPr>
              <w:t>, menace, dégradation de biens</w:t>
            </w:r>
            <w:r w:rsidRPr="00170EBD">
              <w:rPr>
                <w:rFonts w:ascii="Calibri" w:hAnsi="Calibri"/>
                <w:i/>
                <w:sz w:val="16"/>
                <w:szCs w:val="16"/>
              </w:rPr>
              <w:t>/ réduite : protestation ritualisée</w:t>
            </w:r>
            <w:r>
              <w:rPr>
                <w:rFonts w:ascii="Calibri" w:hAnsi="Calibri"/>
                <w:i/>
                <w:sz w:val="16"/>
                <w:szCs w:val="16"/>
              </w:rPr>
              <w:t>, pacifiée</w:t>
            </w:r>
            <w:r w:rsidRPr="00170EBD">
              <w:rPr>
                <w:rFonts w:ascii="Calibri" w:hAnsi="Calibri"/>
                <w:i/>
                <w:sz w:val="16"/>
                <w:szCs w:val="16"/>
              </w:rPr>
              <w:t xml:space="preserve"> / faible)</w:t>
            </w:r>
          </w:p>
        </w:tc>
        <w:tc>
          <w:tcPr>
            <w:tcW w:w="3948" w:type="dxa"/>
            <w:tcBorders>
              <w:left w:val="single" w:sz="2" w:space="0" w:color="808080"/>
              <w:bottom w:val="single" w:sz="6" w:space="0" w:color="808080"/>
              <w:right w:val="single" w:sz="6" w:space="0" w:color="808080"/>
            </w:tcBorders>
            <w:tcMar>
              <w:top w:w="60" w:type="dxa"/>
              <w:left w:w="60" w:type="dxa"/>
              <w:bottom w:w="60" w:type="dxa"/>
              <w:right w:w="60" w:type="dxa"/>
            </w:tcMar>
          </w:tcPr>
          <w:p w:rsidR="00B4742E" w:rsidRDefault="00B4742E" w:rsidP="00440775">
            <w:pPr>
              <w:pStyle w:val="TableContents"/>
              <w:spacing w:after="283"/>
              <w:jc w:val="center"/>
              <w:rPr>
                <w:rFonts w:ascii="Calibri" w:hAnsi="Calibri"/>
                <w:sz w:val="20"/>
                <w:szCs w:val="20"/>
              </w:rPr>
            </w:pPr>
          </w:p>
          <w:p w:rsidR="00673430" w:rsidRPr="002943AC" w:rsidRDefault="00673430" w:rsidP="00440775">
            <w:pPr>
              <w:pStyle w:val="TableContents"/>
              <w:spacing w:after="283"/>
              <w:jc w:val="center"/>
              <w:rPr>
                <w:rFonts w:ascii="Calibri" w:hAnsi="Calibri"/>
                <w:sz w:val="20"/>
                <w:szCs w:val="20"/>
              </w:rPr>
            </w:pPr>
          </w:p>
        </w:tc>
        <w:tc>
          <w:tcPr>
            <w:tcW w:w="3431" w:type="dxa"/>
            <w:tcBorders>
              <w:left w:val="single" w:sz="2" w:space="0" w:color="808080"/>
              <w:bottom w:val="single" w:sz="6" w:space="0" w:color="808080"/>
              <w:right w:val="single" w:sz="6" w:space="0" w:color="808080"/>
            </w:tcBorders>
          </w:tcPr>
          <w:p w:rsidR="00B4742E" w:rsidRPr="002943AC" w:rsidRDefault="00B4742E" w:rsidP="00440775">
            <w:pPr>
              <w:pStyle w:val="TableContents"/>
              <w:spacing w:after="283"/>
              <w:jc w:val="center"/>
              <w:rPr>
                <w:rFonts w:ascii="Calibri" w:hAnsi="Calibri"/>
                <w:sz w:val="20"/>
                <w:szCs w:val="20"/>
              </w:rPr>
            </w:pPr>
          </w:p>
        </w:tc>
        <w:tc>
          <w:tcPr>
            <w:tcW w:w="3431" w:type="dxa"/>
            <w:tcBorders>
              <w:left w:val="single" w:sz="2" w:space="0" w:color="808080"/>
              <w:bottom w:val="single" w:sz="6" w:space="0" w:color="808080"/>
              <w:right w:val="single" w:sz="6" w:space="0" w:color="808080"/>
            </w:tcBorders>
          </w:tcPr>
          <w:p w:rsidR="00B4742E" w:rsidRPr="002943AC" w:rsidRDefault="00B4742E" w:rsidP="00440775">
            <w:pPr>
              <w:pStyle w:val="TableContents"/>
              <w:spacing w:after="283"/>
              <w:jc w:val="center"/>
              <w:rPr>
                <w:rFonts w:ascii="Calibri" w:hAnsi="Calibri"/>
                <w:sz w:val="20"/>
                <w:szCs w:val="20"/>
              </w:rPr>
            </w:pPr>
          </w:p>
        </w:tc>
      </w:tr>
    </w:tbl>
    <w:p w:rsidR="00526BB7" w:rsidRDefault="00526BB7" w:rsidP="002F6FB9">
      <w:pPr>
        <w:pStyle w:val="Heading1"/>
        <w:ind w:left="720"/>
        <w:jc w:val="both"/>
      </w:pPr>
    </w:p>
    <w:sectPr w:rsidR="00526BB7" w:rsidSect="00673430">
      <w:pgSz w:w="16838" w:h="11906" w:orient="landscape"/>
      <w:pgMar w:top="816" w:right="1134" w:bottom="658" w:left="816"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527A0"/>
    <w:multiLevelType w:val="hybridMultilevel"/>
    <w:tmpl w:val="86167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B4742E"/>
    <w:rsid w:val="000A06F4"/>
    <w:rsid w:val="002364D4"/>
    <w:rsid w:val="002F6FB9"/>
    <w:rsid w:val="00526BB7"/>
    <w:rsid w:val="00673430"/>
    <w:rsid w:val="00744095"/>
    <w:rsid w:val="008424BB"/>
    <w:rsid w:val="0095466D"/>
    <w:rsid w:val="00B4742E"/>
    <w:rsid w:val="00BF4A23"/>
    <w:rsid w:val="00C927F5"/>
    <w:rsid w:val="00EB1DD5"/>
    <w:rsid w:val="00F37340"/>
    <w:rsid w:val="00FC3D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2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4742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B4742E"/>
    <w:pPr>
      <w:spacing w:after="120"/>
    </w:pPr>
  </w:style>
  <w:style w:type="paragraph" w:customStyle="1" w:styleId="TableContents">
    <w:name w:val="Table Contents"/>
    <w:basedOn w:val="Standard"/>
    <w:rsid w:val="00B4742E"/>
    <w:pPr>
      <w:suppressLineNumbers/>
    </w:pPr>
  </w:style>
  <w:style w:type="paragraph" w:customStyle="1" w:styleId="Default">
    <w:name w:val="Default"/>
    <w:rsid w:val="00B4742E"/>
    <w:pPr>
      <w:widowControl w:val="0"/>
      <w:suppressAutoHyphens/>
      <w:autoSpaceDN w:val="0"/>
      <w:spacing w:after="0" w:line="240" w:lineRule="auto"/>
      <w:textAlignment w:val="baseline"/>
    </w:pPr>
    <w:rPr>
      <w:rFonts w:ascii="Arial" w:eastAsia="SimSun" w:hAnsi="Arial" w:cs="Arial"/>
      <w:color w:val="000000"/>
      <w:kern w:val="3"/>
      <w:sz w:val="24"/>
      <w:szCs w:val="24"/>
      <w:lang w:eastAsia="zh-CN" w:bidi="hi-IN"/>
    </w:rPr>
  </w:style>
  <w:style w:type="paragraph" w:customStyle="1" w:styleId="Heading1">
    <w:name w:val="Heading 1"/>
    <w:basedOn w:val="Normal"/>
    <w:rsid w:val="00B4742E"/>
    <w:pPr>
      <w:keepNext/>
      <w:spacing w:before="240" w:after="120"/>
    </w:pPr>
    <w:rPr>
      <w:rFonts w:ascii="Arial" w:eastAsia="Microsoft YaHei" w:hAnsi="Arial"/>
      <w:sz w:val="28"/>
      <w:szCs w:val="28"/>
    </w:rPr>
  </w:style>
  <w:style w:type="paragraph" w:customStyle="1" w:styleId="Heading3">
    <w:name w:val="Heading 3"/>
    <w:basedOn w:val="Normal"/>
    <w:rsid w:val="00B4742E"/>
    <w:pPr>
      <w:keepNext/>
      <w:spacing w:before="240" w:after="120"/>
    </w:pPr>
    <w:rPr>
      <w:rFonts w:ascii="Arial" w:eastAsia="Microsoft YaHei" w:hAnsi="Arial"/>
      <w:sz w:val="28"/>
      <w:szCs w:val="28"/>
    </w:rPr>
  </w:style>
  <w:style w:type="character" w:styleId="Accentuation">
    <w:name w:val="Emphasis"/>
    <w:rsid w:val="00B4742E"/>
    <w:rPr>
      <w:i/>
      <w:iCs/>
    </w:rPr>
  </w:style>
  <w:style w:type="character" w:styleId="Lienhypertexte">
    <w:name w:val="Hyperlink"/>
    <w:basedOn w:val="Policepardfaut"/>
    <w:uiPriority w:val="99"/>
    <w:unhideWhenUsed/>
    <w:rsid w:val="00B474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8056</Characters>
  <Application>Microsoft Office Word</Application>
  <DocSecurity>4</DocSecurity>
  <Lines>67</Lines>
  <Paragraphs>19</Paragraphs>
  <ScaleCrop>false</ScaleCrop>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Emeline</dc:creator>
  <cp:lastModifiedBy>temp</cp:lastModifiedBy>
  <cp:revision>2</cp:revision>
  <dcterms:created xsi:type="dcterms:W3CDTF">2018-05-31T14:08:00Z</dcterms:created>
  <dcterms:modified xsi:type="dcterms:W3CDTF">2018-05-31T14:08:00Z</dcterms:modified>
</cp:coreProperties>
</file>