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10348" w:type="dxa"/>
        <w:tblInd w:w="-459" w:type="dxa"/>
        <w:tblLook w:val="04A0" w:firstRow="1" w:lastRow="0" w:firstColumn="1" w:lastColumn="0" w:noHBand="0" w:noVBand="1"/>
      </w:tblPr>
      <w:tblGrid>
        <w:gridCol w:w="1843"/>
        <w:gridCol w:w="8505"/>
      </w:tblGrid>
      <w:tr w:rsidR="007F0423" w:rsidTr="00354A01">
        <w:trPr>
          <w:trHeight w:val="1133"/>
        </w:trPr>
        <w:tc>
          <w:tcPr>
            <w:tcW w:w="10348" w:type="dxa"/>
            <w:gridSpan w:val="2"/>
          </w:tcPr>
          <w:p w:rsidR="007F0423" w:rsidRDefault="007F0423" w:rsidP="00354A01">
            <w:pPr>
              <w:jc w:val="center"/>
              <w:rPr>
                <w:b/>
              </w:rPr>
            </w:pPr>
          </w:p>
          <w:p w:rsidR="007F0423" w:rsidRDefault="007F0423" w:rsidP="00354A01">
            <w:pPr>
              <w:jc w:val="center"/>
              <w:rPr>
                <w:b/>
              </w:rPr>
            </w:pPr>
            <w:r w:rsidRPr="00912856">
              <w:t xml:space="preserve">Mise en </w:t>
            </w:r>
            <w:proofErr w:type="spellStart"/>
            <w:r w:rsidRPr="00912856">
              <w:t>oeuvre</w:t>
            </w:r>
            <w:proofErr w:type="spellEnd"/>
            <w:r w:rsidRPr="00912856">
              <w:t xml:space="preserve"> et suivi d'une politique pédagogique en EPLE</w:t>
            </w:r>
          </w:p>
          <w:p w:rsidR="007F0423" w:rsidRDefault="007F0423" w:rsidP="00354A01">
            <w:pPr>
              <w:jc w:val="center"/>
              <w:rPr>
                <w:b/>
              </w:rPr>
            </w:pPr>
            <w:r w:rsidRPr="00492233">
              <w:rPr>
                <w:b/>
              </w:rPr>
              <w:t>AUTO-POSITIONNEMENT</w:t>
            </w:r>
            <w:r>
              <w:rPr>
                <w:b/>
              </w:rPr>
              <w:t xml:space="preserve"> PERSONNEL</w:t>
            </w:r>
          </w:p>
          <w:p w:rsidR="007F0423" w:rsidRPr="00492233" w:rsidRDefault="007F0423" w:rsidP="00354A01">
            <w:pPr>
              <w:jc w:val="center"/>
              <w:rPr>
                <w:b/>
              </w:rPr>
            </w:pPr>
          </w:p>
        </w:tc>
      </w:tr>
      <w:tr w:rsidR="007F0423" w:rsidTr="00354A01">
        <w:trPr>
          <w:trHeight w:val="618"/>
        </w:trPr>
        <w:tc>
          <w:tcPr>
            <w:tcW w:w="1843" w:type="dxa"/>
            <w:vMerge w:val="restart"/>
            <w:shd w:val="clear" w:color="auto" w:fill="DAEEF3" w:themeFill="accent5" w:themeFillTint="33"/>
          </w:tcPr>
          <w:p w:rsidR="007F0423" w:rsidRDefault="007F0423" w:rsidP="00354A01"/>
          <w:p w:rsidR="007F0423" w:rsidRDefault="007F0423" w:rsidP="00354A01"/>
          <w:p w:rsidR="007F0423" w:rsidRDefault="007F0423" w:rsidP="00354A01"/>
          <w:p w:rsidR="007F0423" w:rsidRDefault="007F0423" w:rsidP="00354A01">
            <w:r>
              <w:t>AXE</w:t>
            </w:r>
            <w:r w:rsidRPr="00492233">
              <w:t xml:space="preserve"> 1: Comment faire vivre un projet commun ?</w:t>
            </w:r>
          </w:p>
        </w:tc>
        <w:tc>
          <w:tcPr>
            <w:tcW w:w="8505" w:type="dxa"/>
            <w:shd w:val="clear" w:color="auto" w:fill="E5DFEC" w:themeFill="accent4" w:themeFillTint="33"/>
          </w:tcPr>
          <w:p w:rsidR="007F0423" w:rsidRDefault="007F0423" w:rsidP="00354A01">
            <w:pPr>
              <w:jc w:val="center"/>
            </w:pPr>
            <w:r w:rsidRPr="00492233">
              <w:t>DEFINIR</w:t>
            </w:r>
            <w:r>
              <w:t xml:space="preserve"> – </w:t>
            </w:r>
            <w:r w:rsidRPr="00492233">
              <w:t>MOBILISER</w:t>
            </w:r>
            <w:r>
              <w:t xml:space="preserve"> - </w:t>
            </w:r>
            <w:r w:rsidRPr="00492233">
              <w:t>RENDRE OPERATIONNEL</w:t>
            </w:r>
          </w:p>
          <w:p w:rsidR="007F0423" w:rsidRDefault="007F0423" w:rsidP="00354A01">
            <w:pPr>
              <w:jc w:val="center"/>
            </w:pPr>
            <w:r>
              <w:t>Freins et leviers</w:t>
            </w:r>
          </w:p>
        </w:tc>
      </w:tr>
      <w:tr w:rsidR="007F0423" w:rsidTr="00354A01">
        <w:trPr>
          <w:trHeight w:val="3586"/>
        </w:trPr>
        <w:tc>
          <w:tcPr>
            <w:tcW w:w="1843" w:type="dxa"/>
            <w:vMerge/>
            <w:shd w:val="clear" w:color="auto" w:fill="DAEEF3" w:themeFill="accent5" w:themeFillTint="33"/>
          </w:tcPr>
          <w:p w:rsidR="007F0423" w:rsidRDefault="007F0423" w:rsidP="00354A01"/>
        </w:tc>
        <w:tc>
          <w:tcPr>
            <w:tcW w:w="8505" w:type="dxa"/>
          </w:tcPr>
          <w:p w:rsidR="007F0423" w:rsidRDefault="007F0423" w:rsidP="00354A01"/>
        </w:tc>
      </w:tr>
      <w:tr w:rsidR="007F0423" w:rsidTr="00354A01">
        <w:trPr>
          <w:trHeight w:val="3945"/>
        </w:trPr>
        <w:tc>
          <w:tcPr>
            <w:tcW w:w="1843" w:type="dxa"/>
            <w:shd w:val="clear" w:color="auto" w:fill="DAEEF3" w:themeFill="accent5" w:themeFillTint="33"/>
          </w:tcPr>
          <w:p w:rsidR="007F0423" w:rsidRDefault="007F0423" w:rsidP="00354A01"/>
          <w:p w:rsidR="007F0423" w:rsidRDefault="007F0423" w:rsidP="00354A01"/>
          <w:p w:rsidR="007F0423" w:rsidRDefault="007F0423" w:rsidP="00354A01">
            <w:r>
              <w:t xml:space="preserve">AXE 2: Comment construire le positionnement du chef d’établissement  </w:t>
            </w:r>
          </w:p>
          <w:p w:rsidR="007F0423" w:rsidRDefault="007F0423" w:rsidP="00354A01">
            <w:r>
              <w:t>comme pilote de la politique pédagogique ?</w:t>
            </w:r>
          </w:p>
          <w:p w:rsidR="007F0423" w:rsidRDefault="007F0423" w:rsidP="00354A01"/>
        </w:tc>
        <w:tc>
          <w:tcPr>
            <w:tcW w:w="8505" w:type="dxa"/>
            <w:shd w:val="clear" w:color="auto" w:fill="FFFFFF" w:themeFill="background1"/>
          </w:tcPr>
          <w:p w:rsidR="007F0423" w:rsidRDefault="007F0423" w:rsidP="00354A01"/>
        </w:tc>
      </w:tr>
      <w:tr w:rsidR="007F0423" w:rsidTr="00354A01">
        <w:trPr>
          <w:trHeight w:val="4270"/>
        </w:trPr>
        <w:tc>
          <w:tcPr>
            <w:tcW w:w="1843" w:type="dxa"/>
            <w:shd w:val="clear" w:color="auto" w:fill="DAEEF3" w:themeFill="accent5" w:themeFillTint="33"/>
          </w:tcPr>
          <w:p w:rsidR="007F0423" w:rsidRDefault="007F0423" w:rsidP="00354A01"/>
          <w:p w:rsidR="007F0423" w:rsidRDefault="007F0423" w:rsidP="00354A01"/>
          <w:p w:rsidR="007F0423" w:rsidRDefault="007F0423" w:rsidP="00354A01"/>
          <w:p w:rsidR="007F0423" w:rsidRDefault="007F0423" w:rsidP="00354A01"/>
          <w:p w:rsidR="007F0423" w:rsidRDefault="007F0423" w:rsidP="00354A01">
            <w:r>
              <w:t>AXE</w:t>
            </w:r>
            <w:r w:rsidRPr="008424C6">
              <w:t xml:space="preserve"> 3: Définir et maintenir un diagnostic en perpétuel partage</w:t>
            </w:r>
          </w:p>
        </w:tc>
        <w:tc>
          <w:tcPr>
            <w:tcW w:w="8505" w:type="dxa"/>
            <w:shd w:val="clear" w:color="auto" w:fill="FFFFFF" w:themeFill="background1"/>
          </w:tcPr>
          <w:p w:rsidR="007F0423" w:rsidRDefault="007F0423" w:rsidP="00354A01"/>
        </w:tc>
      </w:tr>
    </w:tbl>
    <w:p w:rsidR="00976796" w:rsidRDefault="007F0423">
      <w:bookmarkStart w:id="0" w:name="_GoBack"/>
      <w:bookmarkEnd w:id="0"/>
    </w:p>
    <w:sectPr w:rsidR="00976796" w:rsidSect="005678E0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423"/>
    <w:rsid w:val="00405277"/>
    <w:rsid w:val="007F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5B9A36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423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976796"/>
    <w:pPr>
      <w:spacing w:before="100" w:beforeAutospacing="1" w:after="119"/>
    </w:pPr>
    <w:rPr>
      <w:rFonts w:ascii="Times" w:eastAsia="Times" w:hAnsi="Times"/>
      <w:sz w:val="20"/>
      <w:szCs w:val="20"/>
    </w:rPr>
  </w:style>
  <w:style w:type="paragraph" w:customStyle="1" w:styleId="Style5">
    <w:name w:val="Style5"/>
    <w:basedOn w:val="NormalWeb"/>
    <w:next w:val="NormalWeb"/>
    <w:autoRedefine/>
    <w:rsid w:val="00976796"/>
    <w:pPr>
      <w:spacing w:after="100"/>
      <w:jc w:val="both"/>
    </w:pPr>
    <w:rPr>
      <w:rFonts w:ascii="Arial" w:hAnsi="Arial"/>
      <w:sz w:val="18"/>
    </w:rPr>
  </w:style>
  <w:style w:type="paragraph" w:customStyle="1" w:styleId="Style6">
    <w:name w:val="Style6"/>
    <w:basedOn w:val="NormalWeb"/>
    <w:autoRedefine/>
    <w:rsid w:val="00976796"/>
    <w:pPr>
      <w:spacing w:after="100"/>
      <w:jc w:val="both"/>
    </w:pPr>
    <w:rPr>
      <w:rFonts w:ascii="Arial" w:eastAsia="Times New Roman" w:hAnsi="Arial"/>
      <w:sz w:val="18"/>
    </w:rPr>
  </w:style>
  <w:style w:type="table" w:styleId="Grille">
    <w:name w:val="Table Grid"/>
    <w:basedOn w:val="TableauNormal"/>
    <w:uiPriority w:val="59"/>
    <w:rsid w:val="007F0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423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976796"/>
    <w:pPr>
      <w:spacing w:before="100" w:beforeAutospacing="1" w:after="119"/>
    </w:pPr>
    <w:rPr>
      <w:rFonts w:ascii="Times" w:eastAsia="Times" w:hAnsi="Times"/>
      <w:sz w:val="20"/>
      <w:szCs w:val="20"/>
    </w:rPr>
  </w:style>
  <w:style w:type="paragraph" w:customStyle="1" w:styleId="Style5">
    <w:name w:val="Style5"/>
    <w:basedOn w:val="NormalWeb"/>
    <w:next w:val="NormalWeb"/>
    <w:autoRedefine/>
    <w:rsid w:val="00976796"/>
    <w:pPr>
      <w:spacing w:after="100"/>
      <w:jc w:val="both"/>
    </w:pPr>
    <w:rPr>
      <w:rFonts w:ascii="Arial" w:hAnsi="Arial"/>
      <w:sz w:val="18"/>
    </w:rPr>
  </w:style>
  <w:style w:type="paragraph" w:customStyle="1" w:styleId="Style6">
    <w:name w:val="Style6"/>
    <w:basedOn w:val="NormalWeb"/>
    <w:autoRedefine/>
    <w:rsid w:val="00976796"/>
    <w:pPr>
      <w:spacing w:after="100"/>
      <w:jc w:val="both"/>
    </w:pPr>
    <w:rPr>
      <w:rFonts w:ascii="Arial" w:eastAsia="Times New Roman" w:hAnsi="Arial"/>
      <w:sz w:val="18"/>
    </w:rPr>
  </w:style>
  <w:style w:type="table" w:styleId="Grille">
    <w:name w:val="Table Grid"/>
    <w:basedOn w:val="TableauNormal"/>
    <w:uiPriority w:val="59"/>
    <w:rsid w:val="007F0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334</Characters>
  <Application>Microsoft Macintosh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Evain</dc:creator>
  <cp:keywords/>
  <dc:description/>
  <cp:lastModifiedBy>Delphine Evain</cp:lastModifiedBy>
  <cp:revision>1</cp:revision>
  <cp:lastPrinted>2017-11-14T05:52:00Z</cp:lastPrinted>
  <dcterms:created xsi:type="dcterms:W3CDTF">2017-11-14T05:51:00Z</dcterms:created>
  <dcterms:modified xsi:type="dcterms:W3CDTF">2017-11-14T05:52:00Z</dcterms:modified>
</cp:coreProperties>
</file>