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41C8" w14:textId="08203E31" w:rsidR="002E42FD" w:rsidRDefault="002E42FD">
      <w:pPr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407687" w:rsidRPr="006A106A" w14:paraId="57001382" w14:textId="77777777" w:rsidTr="00B1160E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05964A8A" w14:textId="13FCAA0D" w:rsidR="00407687" w:rsidRPr="00B1160E" w:rsidRDefault="00407687" w:rsidP="00915F52">
            <w:pPr>
              <w:pStyle w:val="Default"/>
              <w:jc w:val="both"/>
              <w:rPr>
                <w:rFonts w:eastAsia="Times New Roman"/>
                <w:b/>
              </w:rPr>
            </w:pPr>
            <w:r w:rsidRPr="00B1160E">
              <w:rPr>
                <w:b/>
                <w:bCs/>
              </w:rPr>
              <w:t xml:space="preserve">Compétence globale 1 : Réceptionner, contrôler et stocker les marchandises </w:t>
            </w:r>
            <w:r w:rsidRPr="00B1160E">
              <w:t>dans le respect de la règlementation en vigueur et en appliquant les techniques de prévention des risques liées à l’activité.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71B63A04" w14:textId="77777777" w:rsidR="00407687" w:rsidRPr="006B6C34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76DC99E5" w14:textId="77777777" w:rsidR="00407687" w:rsidRPr="006B6C34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0808DC82" w14:textId="77777777" w:rsidR="00407687" w:rsidRPr="006B6C34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407687" w:rsidRPr="006A106A" w14:paraId="78A5BA12" w14:textId="77777777" w:rsidTr="00B1160E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38F9497A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84B2B3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53C84DA6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57C43A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00FC6A1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6843D4FE" w14:textId="77777777" w:rsidR="00407687" w:rsidRPr="0079263C" w:rsidRDefault="00407687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0D4F118F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2D61430A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075590EE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407687" w:rsidRPr="006A106A" w14:paraId="481FEFA3" w14:textId="77777777" w:rsidTr="00B1160E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</w:tcBorders>
            <w:vAlign w:val="center"/>
          </w:tcPr>
          <w:p w14:paraId="777D15F2" w14:textId="36E0676B" w:rsidR="00407687" w:rsidRPr="002417DA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08E04CEA" w14:textId="797ECE44" w:rsidR="00407687" w:rsidRPr="002417DA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34DD4CEF" w14:textId="2C3278E6" w:rsidR="00407687" w:rsidRDefault="00407687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5467E223" w14:textId="6A550F2D" w:rsidR="00407687" w:rsidRPr="006A106A" w:rsidRDefault="00407687" w:rsidP="0040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305B296A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34509309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12259DB5" w14:textId="77777777" w:rsidR="00407687" w:rsidRPr="002417DA" w:rsidRDefault="00407687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407687" w:rsidRPr="006A106A" w14:paraId="07658B2C" w14:textId="77777777" w:rsidTr="00343FCC">
        <w:trPr>
          <w:trHeight w:val="866"/>
        </w:trPr>
        <w:tc>
          <w:tcPr>
            <w:tcW w:w="2193" w:type="dxa"/>
            <w:gridSpan w:val="2"/>
            <w:vMerge w:val="restart"/>
            <w:tcBorders>
              <w:top w:val="nil"/>
            </w:tcBorders>
            <w:vAlign w:val="center"/>
          </w:tcPr>
          <w:p w14:paraId="0BF56209" w14:textId="77777777" w:rsidR="00407687" w:rsidRDefault="00407687" w:rsidP="00915F52">
            <w:pPr>
              <w:spacing w:after="0" w:line="240" w:lineRule="auto"/>
            </w:pPr>
            <w:r w:rsidRPr="00915F52">
              <w:t>C1.1 – Réceptionner et contrôler les livraisons</w:t>
            </w:r>
          </w:p>
          <w:p w14:paraId="3288229C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602DA1F0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10041740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02016729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328FE088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6EA62813" w14:textId="77777777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  <w:p w14:paraId="0C39139D" w14:textId="54A59085" w:rsidR="00377880" w:rsidRPr="00377880" w:rsidRDefault="00377880" w:rsidP="00377880">
            <w:pPr>
              <w:rPr>
                <w:rFonts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04B227E2" w14:textId="1CFB8287" w:rsidR="00407687" w:rsidRPr="00407687" w:rsidRDefault="00407687" w:rsidP="0040768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 – Les produits alimentaires et les boissons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B95DC39" w14:textId="77777777" w:rsidR="00407687" w:rsidRDefault="00407687" w:rsidP="00CF1380">
            <w:pPr>
              <w:spacing w:after="0" w:line="240" w:lineRule="auto"/>
            </w:pPr>
            <w:r>
              <w:t>– Identifier les principaux produits classés par familles de produits alimentaires</w:t>
            </w:r>
          </w:p>
          <w:p w14:paraId="26C801B6" w14:textId="77777777" w:rsidR="00407687" w:rsidRDefault="00407687" w:rsidP="00CF1380">
            <w:pPr>
              <w:spacing w:after="0" w:line="240" w:lineRule="auto"/>
            </w:pPr>
            <w:r>
              <w:t>– Identifier les principaux critères d’aspect, de fraicheur et de qualité</w:t>
            </w:r>
          </w:p>
          <w:p w14:paraId="1359CDC4" w14:textId="77777777" w:rsidR="00407687" w:rsidRDefault="00407687" w:rsidP="00CF1380">
            <w:pPr>
              <w:spacing w:after="0" w:line="240" w:lineRule="auto"/>
            </w:pPr>
            <w:r>
              <w:t>– Identifier les grands produits emblématiques et plus particulièrement ceux de sa région (lieu de l’établissement de formation)</w:t>
            </w:r>
          </w:p>
          <w:p w14:paraId="0D1E732F" w14:textId="77777777" w:rsidR="00407687" w:rsidRDefault="00407687" w:rsidP="00CF1380">
            <w:pPr>
              <w:spacing w:after="0" w:line="240" w:lineRule="auto"/>
            </w:pPr>
            <w:r>
              <w:t>– Connaitre la saisonnalité et les zones de production des principaux produits alimentaires</w:t>
            </w:r>
          </w:p>
          <w:p w14:paraId="77EECFAE" w14:textId="77777777" w:rsidR="00407687" w:rsidRDefault="00407687" w:rsidP="00CF1380">
            <w:pPr>
              <w:spacing w:after="0" w:line="240" w:lineRule="auto"/>
            </w:pPr>
            <w:r>
              <w:t>– Identifier les principaux signes d’identification de la qualité et de l’origine et connaitre leurs principales caractéristiques</w:t>
            </w:r>
          </w:p>
          <w:p w14:paraId="2D408E92" w14:textId="77777777" w:rsidR="00407687" w:rsidRDefault="00407687" w:rsidP="00CF1380">
            <w:pPr>
              <w:spacing w:after="0" w:line="240" w:lineRule="auto"/>
            </w:pPr>
            <w:r>
              <w:t>– Identifier les préconisations essentielles pour une alimentation durable en matière d’approvisionnement et de stockage (notamment emballage et surstock)</w:t>
            </w:r>
          </w:p>
          <w:p w14:paraId="607CAF30" w14:textId="77777777" w:rsidR="00407687" w:rsidRDefault="00407687" w:rsidP="00CF1380">
            <w:pPr>
              <w:spacing w:after="0" w:line="240" w:lineRule="auto"/>
            </w:pPr>
            <w:r>
              <w:t>– Identifier les principales boissons, leur classification et leur origine</w:t>
            </w:r>
          </w:p>
          <w:p w14:paraId="15F67FDF" w14:textId="77777777" w:rsidR="00407687" w:rsidRDefault="00407687" w:rsidP="00CF1380">
            <w:pPr>
              <w:spacing w:after="0" w:line="240" w:lineRule="auto"/>
            </w:pPr>
            <w:r>
              <w:t>– Reconnaitre les différentes typicités de vins</w:t>
            </w:r>
          </w:p>
          <w:p w14:paraId="358CBC70" w14:textId="4EC5D12D" w:rsidR="00407687" w:rsidRPr="00D1169A" w:rsidRDefault="00407687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les principaux éléments d’étiquetage et de traçabilité</w:t>
            </w:r>
          </w:p>
        </w:tc>
        <w:tc>
          <w:tcPr>
            <w:tcW w:w="422" w:type="dxa"/>
          </w:tcPr>
          <w:p w14:paraId="17765AA9" w14:textId="3E29987D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30CA8F9" w14:textId="0EAE0308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4B7101D" w14:textId="0974417D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C011135" w14:textId="5FFDEBF4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B51D758" w14:textId="7DBF0D6D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5731339" w14:textId="254BAC20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316FD59" w14:textId="0402223E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0E84F02" w14:textId="4B2BD931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C3801FE" w14:textId="1E07326C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526103C" w14:textId="585CBA7C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86AFB57" w14:textId="3B391FB5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9823A33" w14:textId="33FF6908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1ADF47E" w14:textId="686D1BB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3E135D6" w14:textId="3C542A7A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F27158B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325DC64" w14:textId="497255DB" w:rsidR="00343FCC" w:rsidRPr="003E7739" w:rsidRDefault="00343FCC" w:rsidP="00343F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50CE56A2" w14:textId="77777777" w:rsidR="00407687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CC973A0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23B6D5A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24CED46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66D7225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00B4F4B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366E51C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9C12125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9F550B7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45C7055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FBE9BAE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4C01332B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9315DAD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B2529E6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346C617" w14:textId="77777777" w:rsidR="00343FCC" w:rsidRDefault="00343FC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E84E204" w14:textId="54BEF1EE" w:rsidR="00343FCC" w:rsidRDefault="00343FCC" w:rsidP="00343F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</w:tcPr>
          <w:p w14:paraId="1ADF6655" w14:textId="77777777" w:rsidR="00407687" w:rsidRPr="003E7739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407687" w:rsidRPr="006A106A" w14:paraId="2B3D0198" w14:textId="77777777" w:rsidTr="00343FCC">
        <w:trPr>
          <w:trHeight w:val="353"/>
        </w:trPr>
        <w:tc>
          <w:tcPr>
            <w:tcW w:w="2193" w:type="dxa"/>
            <w:gridSpan w:val="2"/>
            <w:vMerge/>
            <w:vAlign w:val="center"/>
          </w:tcPr>
          <w:p w14:paraId="5D98C49D" w14:textId="77777777" w:rsidR="00407687" w:rsidRPr="006A106A" w:rsidRDefault="00407687" w:rsidP="00CF13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48BBACA0" w14:textId="3610BB00" w:rsidR="00407687" w:rsidRPr="00407687" w:rsidRDefault="00407687" w:rsidP="0040768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 – Les autres produits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52B535FA" w14:textId="77777777" w:rsidR="00407687" w:rsidRDefault="00407687" w:rsidP="00CF1380">
            <w:pPr>
              <w:spacing w:after="0" w:line="240" w:lineRule="auto"/>
            </w:pPr>
            <w:r>
              <w:t>– Identifier les principaux produits d’accueil</w:t>
            </w:r>
          </w:p>
          <w:p w14:paraId="6B75C7EF" w14:textId="77777777" w:rsidR="00407687" w:rsidRDefault="00407687" w:rsidP="00CF1380">
            <w:pPr>
              <w:spacing w:after="0" w:line="240" w:lineRule="auto"/>
            </w:pPr>
            <w:r>
              <w:t>– Identifier les différentes pièces de linge (nappage, linge de lit, éponges, autres pièces)</w:t>
            </w:r>
          </w:p>
          <w:p w14:paraId="62DA5E0C" w14:textId="3ABFCF05" w:rsidR="00407687" w:rsidRPr="00B85B10" w:rsidRDefault="00407687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– Identifier les principaux produits d’entretien et leur zone de stockage</w:t>
            </w:r>
          </w:p>
        </w:tc>
        <w:tc>
          <w:tcPr>
            <w:tcW w:w="422" w:type="dxa"/>
          </w:tcPr>
          <w:p w14:paraId="1049898C" w14:textId="77777777" w:rsidR="00407687" w:rsidRDefault="00C1019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870E9C7" w14:textId="77777777" w:rsidR="00C10194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E56F016" w14:textId="2EC556C1" w:rsidR="004A169D" w:rsidRPr="003E7739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3CA6605F" w14:textId="77777777" w:rsidR="00407687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96F5222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8457441" w14:textId="0EAEA378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</w:tcPr>
          <w:p w14:paraId="3B89A99F" w14:textId="77777777" w:rsidR="00407687" w:rsidRPr="003E7739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407687" w:rsidRPr="006A106A" w14:paraId="2A1634B3" w14:textId="77777777" w:rsidTr="004A169D">
        <w:trPr>
          <w:trHeight w:val="401"/>
        </w:trPr>
        <w:tc>
          <w:tcPr>
            <w:tcW w:w="2193" w:type="dxa"/>
            <w:gridSpan w:val="2"/>
            <w:vMerge/>
            <w:vAlign w:val="center"/>
          </w:tcPr>
          <w:p w14:paraId="5E72ECF9" w14:textId="77777777" w:rsidR="00407687" w:rsidRPr="006A106A" w:rsidRDefault="00407687" w:rsidP="00CF13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79F9F49B" w14:textId="1A5E832C" w:rsidR="00407687" w:rsidRPr="00407687" w:rsidRDefault="00407687" w:rsidP="0040768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3 – Les fournisseurs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4D21E762" w14:textId="12506442" w:rsidR="00B1160E" w:rsidRPr="00B1160E" w:rsidRDefault="00407687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160E">
              <w:rPr>
                <w:rFonts w:asciiTheme="minorHAnsi" w:hAnsiTheme="minorHAnsi" w:cstheme="minorHAnsi"/>
              </w:rPr>
              <w:t xml:space="preserve">– Définir les notions de circuits </w:t>
            </w:r>
            <w:r w:rsidR="00B1160E" w:rsidRPr="00B1160E">
              <w:rPr>
                <w:rFonts w:asciiTheme="minorHAnsi" w:hAnsiTheme="minorHAnsi" w:cstheme="minorHAnsi"/>
              </w:rPr>
              <w:t>d’approvisionnement :</w:t>
            </w:r>
            <w:r w:rsidRPr="00B1160E">
              <w:rPr>
                <w:rFonts w:asciiTheme="minorHAnsi" w:hAnsiTheme="minorHAnsi" w:cstheme="minorHAnsi"/>
              </w:rPr>
              <w:t xml:space="preserve"> circuits courts, longs et de proximité (valorisant son territoire)</w:t>
            </w:r>
          </w:p>
          <w:p w14:paraId="0529CA95" w14:textId="035E20ED" w:rsidR="00407687" w:rsidRPr="00B1160E" w:rsidRDefault="00407687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B1160E">
              <w:rPr>
                <w:rFonts w:asciiTheme="minorHAnsi" w:hAnsiTheme="minorHAnsi" w:cstheme="minorHAnsi"/>
              </w:rPr>
              <w:t>– Identifier les principaux documents commerciaux liés aux approvisionnements (bon de commande, bon de livraison, fiche de stock, facture fournisseur)</w:t>
            </w:r>
          </w:p>
        </w:tc>
        <w:tc>
          <w:tcPr>
            <w:tcW w:w="422" w:type="dxa"/>
          </w:tcPr>
          <w:p w14:paraId="4AA0CDA5" w14:textId="77777777" w:rsidR="00407687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DCFEB3E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9A3D3CE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F4D7BBD" w14:textId="3C80860F" w:rsidR="004A169D" w:rsidRPr="003E7739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</w:tcPr>
          <w:p w14:paraId="4A90D1AF" w14:textId="77777777" w:rsidR="00407687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</w:tcPr>
          <w:p w14:paraId="03B2BBB8" w14:textId="77777777" w:rsidR="00407687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56546BC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ABEB803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0C9001D" w14:textId="21A5FE6B" w:rsidR="004A169D" w:rsidRPr="003E7739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407687" w:rsidRPr="006A106A" w14:paraId="3DB9FDF1" w14:textId="77777777" w:rsidTr="004A169D">
        <w:trPr>
          <w:trHeight w:val="562"/>
        </w:trPr>
        <w:tc>
          <w:tcPr>
            <w:tcW w:w="2193" w:type="dxa"/>
            <w:gridSpan w:val="2"/>
            <w:vMerge/>
            <w:vAlign w:val="center"/>
          </w:tcPr>
          <w:p w14:paraId="30F07A8A" w14:textId="77777777" w:rsidR="00407687" w:rsidRPr="006A106A" w:rsidRDefault="00407687" w:rsidP="00CF13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1499CCDD" w14:textId="05D93242" w:rsidR="00407687" w:rsidRPr="00407687" w:rsidRDefault="00407687" w:rsidP="0040768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4 – Les mesures d’hygiène et de sécurité dans les locaux professionnels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6C0216BB" w14:textId="6AF4DFC7" w:rsidR="00B1160E" w:rsidRDefault="00B1160E" w:rsidP="00CF1380">
            <w:pPr>
              <w:spacing w:after="0" w:line="240" w:lineRule="auto"/>
            </w:pPr>
            <w:r>
              <w:t>– Identifier les principales préconisations et obligations liées à la sécurité (plans d’évacuation, signalétique, matériaux)</w:t>
            </w:r>
            <w:r w:rsidR="00AE2552">
              <w:t xml:space="preserve"> </w:t>
            </w:r>
            <w:r w:rsidR="00AE2552" w:rsidRPr="004A169D">
              <w:rPr>
                <w:b/>
                <w:bCs/>
                <w:i/>
                <w:iCs/>
              </w:rPr>
              <w:t>(cf. programme de PSE)</w:t>
            </w:r>
          </w:p>
          <w:p w14:paraId="48517E99" w14:textId="77777777" w:rsidR="00B1160E" w:rsidRDefault="00B1160E" w:rsidP="00CF1380">
            <w:pPr>
              <w:spacing w:after="0" w:line="240" w:lineRule="auto"/>
            </w:pPr>
            <w:r>
              <w:t>– Identifier la règlementation en vigueur concernant l’hygiène</w:t>
            </w:r>
          </w:p>
          <w:p w14:paraId="7ACC2681" w14:textId="737825E7" w:rsidR="00B1160E" w:rsidRDefault="00B1160E" w:rsidP="00CF1380">
            <w:pPr>
              <w:spacing w:after="0" w:line="240" w:lineRule="auto"/>
            </w:pPr>
            <w:r>
              <w:t>– Connaitre la prévention des risques liés à l’activité physique</w:t>
            </w:r>
            <w:r w:rsidR="004A169D">
              <w:t xml:space="preserve"> </w:t>
            </w:r>
            <w:r w:rsidR="004A169D" w:rsidRPr="004A169D">
              <w:rPr>
                <w:b/>
                <w:bCs/>
                <w:i/>
                <w:iCs/>
              </w:rPr>
              <w:t>(cf. programme de PSE)</w:t>
            </w:r>
          </w:p>
          <w:p w14:paraId="34322383" w14:textId="3835961A" w:rsidR="00407687" w:rsidRPr="00B85B10" w:rsidRDefault="00B1160E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– Lister la classification des produits d’entretien (y compris produits écologiques)</w:t>
            </w:r>
          </w:p>
        </w:tc>
        <w:tc>
          <w:tcPr>
            <w:tcW w:w="422" w:type="dxa"/>
          </w:tcPr>
          <w:p w14:paraId="07A6AB37" w14:textId="77777777" w:rsidR="00407687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2E56844D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FC03D83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783B89A6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76344DB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2893222" w14:textId="56554A0B" w:rsidR="004A169D" w:rsidRPr="003E7739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04A9E0AF" w14:textId="77777777" w:rsidR="00407687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73E81478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06A6C78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F5F81D9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D00DF20" w14:textId="77777777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454F826" w14:textId="757C7ECD" w:rsidR="004A169D" w:rsidRDefault="004A169D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</w:tcPr>
          <w:p w14:paraId="2AC0B3AF" w14:textId="77777777" w:rsidR="00407687" w:rsidRPr="003E7739" w:rsidRDefault="00407687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50AEADDD" w14:textId="77777777" w:rsidTr="004A169D">
        <w:trPr>
          <w:trHeight w:val="431"/>
        </w:trPr>
        <w:tc>
          <w:tcPr>
            <w:tcW w:w="2193" w:type="dxa"/>
            <w:gridSpan w:val="2"/>
            <w:vAlign w:val="center"/>
          </w:tcPr>
          <w:p w14:paraId="3F615F12" w14:textId="3679D94D" w:rsidR="001431D8" w:rsidRPr="00B1160E" w:rsidRDefault="001431D8" w:rsidP="00B1160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lastRenderedPageBreak/>
              <w:t>C1.2 – Utiliser les supports et les outils nécessaires à l’approvisionnement et au stockage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15890DBC" w14:textId="45870EDA" w:rsidR="001431D8" w:rsidRPr="006A106A" w:rsidRDefault="001431D8" w:rsidP="00B1160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5 – Les stocks et les approvisionnements</w:t>
            </w:r>
          </w:p>
        </w:tc>
        <w:tc>
          <w:tcPr>
            <w:tcW w:w="8164" w:type="dxa"/>
            <w:gridSpan w:val="3"/>
            <w:vMerge w:val="restart"/>
          </w:tcPr>
          <w:p w14:paraId="65B03C61" w14:textId="77777777" w:rsidR="001431D8" w:rsidRDefault="001431D8" w:rsidP="00CF1380">
            <w:pPr>
              <w:spacing w:after="0" w:line="240" w:lineRule="auto"/>
            </w:pPr>
            <w:r>
              <w:t>– Appliquer les principes en usage pour la réception, le contrôle des produits (conformité, étiquetage, traçabilité, températures</w:t>
            </w:r>
          </w:p>
          <w:p w14:paraId="4EBE4778" w14:textId="77777777" w:rsidR="001431D8" w:rsidRDefault="001431D8" w:rsidP="00CF1380">
            <w:pPr>
              <w:spacing w:after="0" w:line="240" w:lineRule="auto"/>
            </w:pPr>
            <w:r>
              <w:t xml:space="preserve"> – Appliquer les règles de précaution liées au tri sélectif et au traitement des emballages consignés</w:t>
            </w:r>
          </w:p>
          <w:p w14:paraId="38CA396E" w14:textId="77777777" w:rsidR="001431D8" w:rsidRDefault="001431D8" w:rsidP="00CF1380">
            <w:pPr>
              <w:spacing w:after="0" w:line="240" w:lineRule="auto"/>
            </w:pPr>
            <w:r>
              <w:t>– Utiliser à bon escient les principaux outils liés aux approvisionnements (lecteur code barre, logiciels spécialisés)</w:t>
            </w:r>
          </w:p>
          <w:p w14:paraId="35758740" w14:textId="77777777" w:rsidR="001431D8" w:rsidRDefault="001431D8" w:rsidP="00CF1380">
            <w:pPr>
              <w:spacing w:after="0" w:line="240" w:lineRule="auto"/>
            </w:pPr>
            <w:r>
              <w:t>– Participer à la gestion des approvisionnements et des stocks (rôle de l’inventaire, limitation des pertes, rotation des stocks, choix des conditionnements) dans une démarche de lutte contre le gaspillage</w:t>
            </w:r>
          </w:p>
          <w:p w14:paraId="45E090C1" w14:textId="386FD61A" w:rsidR="001431D8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– Identifier les protocoles de conditionnement et les procédures de conservation</w:t>
            </w:r>
          </w:p>
        </w:tc>
        <w:tc>
          <w:tcPr>
            <w:tcW w:w="422" w:type="dxa"/>
            <w:vMerge w:val="restart"/>
          </w:tcPr>
          <w:p w14:paraId="1C7ACB79" w14:textId="77777777" w:rsidR="001431D8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3E384BB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65A87FC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8D581CA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29D0154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BDB50AD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E42A4E5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48A9993D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48924251" w14:textId="3D638C02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EFEFA7A" w14:textId="06DBD452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A6CF188" w14:textId="007ABA8A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9641343" w14:textId="7F23A045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9AADD0F" w14:textId="2140A8A3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 w:val="restart"/>
          </w:tcPr>
          <w:p w14:paraId="1CAA861D" w14:textId="77777777" w:rsidR="001431D8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58CC5747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F4DF4D8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9297A9D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52DAFD78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A48F03A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CDFDD44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D10308C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0CD3BAD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1373670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4F2DFBE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AEF38C6" w14:textId="047E5F88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  <w:vMerge w:val="restart"/>
          </w:tcPr>
          <w:p w14:paraId="5BC1A374" w14:textId="77777777" w:rsidR="001431D8" w:rsidRDefault="001431D8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F867667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0D6865B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4EFB29A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BE6E688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3FF8E37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1B6E5C1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0E04A07" w14:textId="77777777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D3761C5" w14:textId="1784E7C8" w:rsidR="004A169D" w:rsidRDefault="004A169D" w:rsidP="004A16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1431D8" w:rsidRPr="006A106A" w14:paraId="6FC4F5F4" w14:textId="77777777" w:rsidTr="00576595">
        <w:trPr>
          <w:trHeight w:val="431"/>
        </w:trPr>
        <w:tc>
          <w:tcPr>
            <w:tcW w:w="2193" w:type="dxa"/>
            <w:gridSpan w:val="2"/>
            <w:vAlign w:val="center"/>
          </w:tcPr>
          <w:p w14:paraId="07CB7D06" w14:textId="1E577568" w:rsidR="001431D8" w:rsidRPr="00B1160E" w:rsidRDefault="001431D8" w:rsidP="00B1160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t>C1.3 – Appliquer les procédures de stockage, de tri sélectif et de consignation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248808BA" w14:textId="77777777" w:rsidR="001431D8" w:rsidRPr="006A106A" w:rsidRDefault="001431D8" w:rsidP="00B1160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vAlign w:val="center"/>
          </w:tcPr>
          <w:p w14:paraId="11C38E3B" w14:textId="77777777" w:rsidR="001431D8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6B79DB02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3CD3BEEF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2E5436BE" w14:textId="2E757798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42BA46C3" w14:textId="77777777" w:rsidTr="00576595">
        <w:trPr>
          <w:trHeight w:val="431"/>
        </w:trPr>
        <w:tc>
          <w:tcPr>
            <w:tcW w:w="2193" w:type="dxa"/>
            <w:gridSpan w:val="2"/>
            <w:vAlign w:val="center"/>
          </w:tcPr>
          <w:p w14:paraId="6D9FB32C" w14:textId="08064409" w:rsidR="001431D8" w:rsidRPr="00B1160E" w:rsidRDefault="001431D8" w:rsidP="00B1160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t>C1.4 – Participer aux opérations d’inventaire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22A987F6" w14:textId="77777777" w:rsidR="001431D8" w:rsidRPr="006A106A" w:rsidRDefault="001431D8" w:rsidP="00B1160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vAlign w:val="center"/>
          </w:tcPr>
          <w:p w14:paraId="5CD1AE46" w14:textId="77777777" w:rsidR="001431D8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09F57B18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297FFF64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266318C7" w14:textId="77F4EB58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71C0EFB4" w14:textId="77777777" w:rsidTr="00576595">
        <w:trPr>
          <w:trHeight w:val="431"/>
        </w:trPr>
        <w:tc>
          <w:tcPr>
            <w:tcW w:w="2193" w:type="dxa"/>
            <w:gridSpan w:val="2"/>
            <w:vAlign w:val="center"/>
          </w:tcPr>
          <w:p w14:paraId="7F3970B7" w14:textId="5F8E6CEE" w:rsidR="001431D8" w:rsidRPr="00B1160E" w:rsidRDefault="001431D8" w:rsidP="00B1160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t>C1.5 – Contrôler et rendre compte à son responsable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59A6206E" w14:textId="77777777" w:rsidR="001431D8" w:rsidRPr="006A106A" w:rsidRDefault="001431D8" w:rsidP="00B1160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vAlign w:val="center"/>
          </w:tcPr>
          <w:p w14:paraId="5536F0DB" w14:textId="77777777" w:rsidR="001431D8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5BBCC200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736B56FC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4A928339" w14:textId="588AB132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7FE8849" w14:textId="15650953" w:rsidR="00407687" w:rsidRDefault="00407687">
      <w:pPr>
        <w:rPr>
          <w:rFonts w:ascii="Arial" w:hAnsi="Arial" w:cs="Arial"/>
        </w:rPr>
      </w:pPr>
    </w:p>
    <w:p w14:paraId="602380E7" w14:textId="4D151042" w:rsidR="00915F52" w:rsidRDefault="00915F52">
      <w:pPr>
        <w:rPr>
          <w:rFonts w:ascii="Arial" w:hAnsi="Arial" w:cs="Arial"/>
        </w:rPr>
      </w:pPr>
    </w:p>
    <w:p w14:paraId="3C1D94DC" w14:textId="55E49071" w:rsidR="00915F52" w:rsidRDefault="00915F52">
      <w:pPr>
        <w:rPr>
          <w:rFonts w:ascii="Arial" w:hAnsi="Arial" w:cs="Arial"/>
        </w:rPr>
      </w:pPr>
    </w:p>
    <w:p w14:paraId="3C8614B2" w14:textId="7ED4BBBD" w:rsidR="00915F52" w:rsidRDefault="00915F52">
      <w:pPr>
        <w:rPr>
          <w:rFonts w:ascii="Arial" w:hAnsi="Arial" w:cs="Arial"/>
        </w:rPr>
      </w:pPr>
    </w:p>
    <w:p w14:paraId="42334203" w14:textId="43784CC6" w:rsidR="00915F52" w:rsidRDefault="00915F52">
      <w:pPr>
        <w:rPr>
          <w:rFonts w:ascii="Arial" w:hAnsi="Arial" w:cs="Arial"/>
        </w:rPr>
      </w:pPr>
    </w:p>
    <w:p w14:paraId="7926200B" w14:textId="46A83736" w:rsidR="00915F52" w:rsidRDefault="00915F52">
      <w:pPr>
        <w:rPr>
          <w:rFonts w:ascii="Arial" w:hAnsi="Arial" w:cs="Arial"/>
        </w:rPr>
      </w:pPr>
    </w:p>
    <w:p w14:paraId="3E5AFE24" w14:textId="43D477A8" w:rsidR="00915F52" w:rsidRDefault="00915F52">
      <w:pPr>
        <w:rPr>
          <w:rFonts w:ascii="Arial" w:hAnsi="Arial" w:cs="Arial"/>
        </w:rPr>
      </w:pPr>
    </w:p>
    <w:p w14:paraId="48FF33EF" w14:textId="017831BE" w:rsidR="00915F52" w:rsidRDefault="00915F52">
      <w:pPr>
        <w:rPr>
          <w:rFonts w:ascii="Arial" w:hAnsi="Arial" w:cs="Arial"/>
        </w:rPr>
      </w:pPr>
    </w:p>
    <w:p w14:paraId="7B18F84C" w14:textId="07FA773F" w:rsidR="00915F52" w:rsidRDefault="00915F52">
      <w:pPr>
        <w:rPr>
          <w:rFonts w:ascii="Arial" w:hAnsi="Arial" w:cs="Arial"/>
        </w:rPr>
      </w:pPr>
    </w:p>
    <w:p w14:paraId="2EBD5FAA" w14:textId="320BC3F1" w:rsidR="00915F52" w:rsidRDefault="00915F52">
      <w:pPr>
        <w:rPr>
          <w:rFonts w:ascii="Arial" w:hAnsi="Arial" w:cs="Arial"/>
        </w:rPr>
      </w:pPr>
    </w:p>
    <w:p w14:paraId="0868BD76" w14:textId="3539013B" w:rsidR="00915F52" w:rsidRDefault="00915F52">
      <w:pPr>
        <w:rPr>
          <w:rFonts w:ascii="Arial" w:hAnsi="Arial" w:cs="Arial"/>
        </w:rPr>
      </w:pPr>
    </w:p>
    <w:p w14:paraId="3F60A5C6" w14:textId="77777777" w:rsidR="00915F52" w:rsidRDefault="00915F52" w:rsidP="00915F52">
      <w:pPr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915F52" w:rsidRPr="006A106A" w14:paraId="70D03701" w14:textId="77777777" w:rsidTr="00CF1380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79C4660E" w14:textId="7A4CB246" w:rsidR="00915F52" w:rsidRPr="00915F52" w:rsidRDefault="00915F52" w:rsidP="00915F52">
            <w:pPr>
              <w:pStyle w:val="Default"/>
              <w:jc w:val="both"/>
              <w:rPr>
                <w:rFonts w:eastAsia="Times New Roman"/>
                <w:b/>
              </w:rPr>
            </w:pPr>
            <w:r w:rsidRPr="00915F52">
              <w:rPr>
                <w:b/>
                <w:bCs/>
              </w:rPr>
              <w:t xml:space="preserve">Compétence globale 2 : Collecter les informations et ordonnancer les activités </w:t>
            </w:r>
            <w:r w:rsidRPr="00915F52">
              <w:t>dans le respect des consignes et du temps imparti.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7E8C3213" w14:textId="77777777" w:rsidR="00915F52" w:rsidRPr="006B6C34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636A0101" w14:textId="77777777" w:rsidR="00915F52" w:rsidRPr="006B6C34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74B5782C" w14:textId="77777777" w:rsidR="00915F52" w:rsidRPr="006B6C34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915F52" w:rsidRPr="006A106A" w14:paraId="4D4A4520" w14:textId="77777777" w:rsidTr="00CF1380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7EDB077D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BB366E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3023E2B8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BD6EA1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5D4A02C2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7B58B872" w14:textId="77777777" w:rsidR="00915F52" w:rsidRPr="0079263C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15A8E3CE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0B380904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7FBE9440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915F52" w:rsidRPr="006A106A" w14:paraId="7B7EBF6F" w14:textId="77777777" w:rsidTr="00915F52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4AA96D" w14:textId="77777777" w:rsidR="00915F52" w:rsidRPr="002417DA" w:rsidRDefault="00915F52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0C529B69" w14:textId="77777777" w:rsidR="00915F52" w:rsidRPr="002417DA" w:rsidRDefault="00915F52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5820B255" w14:textId="77777777" w:rsidR="00915F52" w:rsidRDefault="00915F52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796640A4" w14:textId="77777777" w:rsidR="00915F52" w:rsidRPr="006A106A" w:rsidRDefault="00915F52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62CAC4A5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17E6CB88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0C1ACEDE" w14:textId="77777777" w:rsidR="00915F52" w:rsidRPr="002417DA" w:rsidRDefault="00915F52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FA03AF" w:rsidRPr="006A106A" w14:paraId="05CCAE63" w14:textId="77777777" w:rsidTr="00CB6873">
        <w:trPr>
          <w:trHeight w:val="404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DE5843" w14:textId="4CF485ED" w:rsidR="00FA03AF" w:rsidRPr="00EA3BD4" w:rsidRDefault="00FA03AF" w:rsidP="00EA3BD4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C2.1 - Prendre connaissance des documents liés aux prestations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38ECE82B" w14:textId="572CA6C6" w:rsidR="00FA03AF" w:rsidRPr="00407687" w:rsidRDefault="00FA03A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6 – L’approche économique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BE62034" w14:textId="77777777" w:rsidR="00FA03AF" w:rsidRDefault="00FA03AF" w:rsidP="00CF1380">
            <w:pPr>
              <w:spacing w:after="0" w:line="240" w:lineRule="auto"/>
            </w:pPr>
            <w:r>
              <w:t>– Définir la notion de prix d’achat</w:t>
            </w:r>
          </w:p>
          <w:p w14:paraId="5E44F5BA" w14:textId="77777777" w:rsidR="00FA03AF" w:rsidRDefault="00FA03AF" w:rsidP="00CF1380">
            <w:pPr>
              <w:spacing w:after="0" w:line="240" w:lineRule="auto"/>
            </w:pPr>
            <w:r>
              <w:t>– Définir la notion de coût de revient et de prix de vente</w:t>
            </w:r>
          </w:p>
          <w:p w14:paraId="73938DB0" w14:textId="19DD6A55" w:rsidR="00FA03AF" w:rsidRPr="00D1169A" w:rsidRDefault="00FA03A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Identifier la notion de rendement des produits et de juste portion en lien avec le respect d’une alimentation durable</w:t>
            </w:r>
          </w:p>
        </w:tc>
        <w:tc>
          <w:tcPr>
            <w:tcW w:w="422" w:type="dxa"/>
          </w:tcPr>
          <w:p w14:paraId="7EAF917E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</w:tcPr>
          <w:p w14:paraId="306D9904" w14:textId="77777777" w:rsidR="00FA03AF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77940D3C" w14:textId="4E628E25" w:rsidR="00FA03AF" w:rsidRPr="003E7739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FA03AF" w:rsidRPr="006A106A" w14:paraId="331886E8" w14:textId="77777777" w:rsidTr="00CB6873">
        <w:trPr>
          <w:trHeight w:val="404"/>
        </w:trPr>
        <w:tc>
          <w:tcPr>
            <w:tcW w:w="21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44F58C" w14:textId="77777777" w:rsidR="00FA03AF" w:rsidRPr="00EA3BD4" w:rsidRDefault="00FA03AF" w:rsidP="00EA3BD4">
            <w:pPr>
              <w:spacing w:after="0" w:line="240" w:lineRule="auto"/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1D8CA7B2" w14:textId="7289E0F1" w:rsidR="00FA03AF" w:rsidRDefault="00FA03AF" w:rsidP="00CF1380">
            <w:pPr>
              <w:spacing w:after="0" w:line="240" w:lineRule="auto"/>
            </w:pPr>
            <w:r>
              <w:t>Thème 7 – Les supports et les documents de production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33336397" w14:textId="77777777" w:rsidR="00FA03AF" w:rsidRDefault="00FA03AF" w:rsidP="00CF1380">
            <w:pPr>
              <w:spacing w:after="0" w:line="240" w:lineRule="auto"/>
            </w:pPr>
            <w:r>
              <w:t>– Rédiger et utiliser une fiche technique simple</w:t>
            </w:r>
          </w:p>
          <w:p w14:paraId="380A151B" w14:textId="5C76FA4E" w:rsidR="00FA03AF" w:rsidRPr="00D1169A" w:rsidRDefault="00FA03A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Utiliser les documents de production : fiche de poste, fiche de procédure, fiches d’approvisionnement (linge, matériel), planning d’occupation des chambres, états des réservations, plans de salle, etc.</w:t>
            </w:r>
          </w:p>
        </w:tc>
        <w:tc>
          <w:tcPr>
            <w:tcW w:w="422" w:type="dxa"/>
            <w:vAlign w:val="center"/>
          </w:tcPr>
          <w:p w14:paraId="75D8848C" w14:textId="5EC8D8D0" w:rsidR="00FA03AF" w:rsidRPr="003E7739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0E61E39A" w14:textId="77777777" w:rsidR="00FA03AF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</w:tcPr>
          <w:p w14:paraId="5C653E6B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2A38E226" w14:textId="77777777" w:rsidTr="00CB6873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6A936538" w14:textId="1D605B11" w:rsidR="001431D8" w:rsidRPr="00EA3BD4" w:rsidRDefault="001431D8" w:rsidP="00EA3BD4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C2.2 - Dresser la liste prévisionnelle des produits nécessaires à la prestation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339F036A" w14:textId="481A24E6" w:rsidR="001431D8" w:rsidRPr="00FA03AF" w:rsidRDefault="001431D8" w:rsidP="00FA03AF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A03AF">
              <w:t>Thème 8 – Les locaux, les mobiliers et matériels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</w:tcPr>
          <w:p w14:paraId="65C6225E" w14:textId="77777777" w:rsidR="001431D8" w:rsidRDefault="001431D8" w:rsidP="00CB6873">
            <w:pPr>
              <w:spacing w:after="0" w:line="240" w:lineRule="auto"/>
            </w:pPr>
            <w:r>
              <w:t>– Identifier les locaux destinés à la clientèle, aux préparations et au stockage</w:t>
            </w:r>
          </w:p>
          <w:p w14:paraId="040BB5D7" w14:textId="77777777" w:rsidR="001431D8" w:rsidRDefault="001431D8" w:rsidP="00CB6873">
            <w:pPr>
              <w:spacing w:after="0" w:line="240" w:lineRule="auto"/>
            </w:pPr>
            <w:r>
              <w:t>– Identifier les principaux mobiliers et matériels</w:t>
            </w:r>
          </w:p>
          <w:p w14:paraId="50FADBFE" w14:textId="77777777" w:rsidR="001431D8" w:rsidRDefault="001431D8" w:rsidP="00CB6873">
            <w:pPr>
              <w:spacing w:after="0" w:line="240" w:lineRule="auto"/>
            </w:pPr>
            <w:r>
              <w:t>– Citer des critères de sécurité et d’entretien propres à certains matériels</w:t>
            </w:r>
          </w:p>
          <w:p w14:paraId="7652CCD3" w14:textId="70A04EC5" w:rsidR="001431D8" w:rsidRPr="00D1169A" w:rsidRDefault="001431D8" w:rsidP="00CB6873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Définir et appliquer la règle de marche en avant</w:t>
            </w:r>
          </w:p>
        </w:tc>
        <w:tc>
          <w:tcPr>
            <w:tcW w:w="422" w:type="dxa"/>
            <w:vMerge w:val="restart"/>
          </w:tcPr>
          <w:p w14:paraId="589D7387" w14:textId="01A23162" w:rsidR="00CB6873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BDB0E30" w14:textId="77777777" w:rsidR="00CB6873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188BA41" w14:textId="3DBC1630" w:rsidR="00CB6873" w:rsidRPr="003E7739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Merge w:val="restart"/>
          </w:tcPr>
          <w:p w14:paraId="295FE0CE" w14:textId="77777777" w:rsidR="001431D8" w:rsidRDefault="001431D8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7B567EC" w14:textId="77777777" w:rsidR="00CB6873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CB4AFFB" w14:textId="77777777" w:rsidR="00CB6873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555E3657" w14:textId="5AD002E7" w:rsidR="00CB6873" w:rsidRDefault="00CB6873" w:rsidP="00CB687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  <w:vMerge w:val="restart"/>
          </w:tcPr>
          <w:p w14:paraId="1A578292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21F70CC3" w14:textId="77777777" w:rsidTr="00CF1380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E45D" w14:textId="7A65BADC" w:rsidR="001431D8" w:rsidRPr="00EA3BD4" w:rsidRDefault="001431D8" w:rsidP="00EA3BD4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C2.3 - Identifier et sélectionner les locaux, les mobiliers et les matériels nécessaires à l’activité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78C869EC" w14:textId="77777777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3B946E08" w14:textId="77777777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14:paraId="484E06F1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746D23D0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1A03E1B8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FA03AF" w:rsidRPr="006A106A" w14:paraId="19F0DD85" w14:textId="77777777" w:rsidTr="00B1564A">
        <w:trPr>
          <w:trHeight w:val="404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B1622B" w14:textId="5B3EB706" w:rsidR="00FA03AF" w:rsidRPr="00EA3BD4" w:rsidRDefault="00FA03AF" w:rsidP="00EA3BD4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C2.4 - Planifier et organiser son activité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390FD07B" w14:textId="0FEEEA2C" w:rsidR="00FA03AF" w:rsidRPr="00407687" w:rsidRDefault="00FA03A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9 – La prévention des risques liés à l’activité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5910FE07" w14:textId="77777777" w:rsidR="00FA03AF" w:rsidRDefault="00FA03AF" w:rsidP="00CF1380">
            <w:pPr>
              <w:spacing w:after="0" w:line="240" w:lineRule="auto"/>
            </w:pPr>
            <w:r>
              <w:t>– Identifier les points de vigilance et les mesures préventives</w:t>
            </w:r>
          </w:p>
          <w:p w14:paraId="2AA15E2B" w14:textId="77777777" w:rsidR="00FA03AF" w:rsidRDefault="00FA03AF" w:rsidP="00CF1380">
            <w:pPr>
              <w:spacing w:after="0" w:line="240" w:lineRule="auto"/>
            </w:pPr>
            <w:r>
              <w:t>– Connaitre la bonne utilisation des matériels (consignes d’utilisation)</w:t>
            </w:r>
          </w:p>
          <w:p w14:paraId="4133BBF3" w14:textId="77777777" w:rsidR="00FA03AF" w:rsidRDefault="00FA03AF" w:rsidP="00CF1380">
            <w:pPr>
              <w:spacing w:after="0" w:line="240" w:lineRule="auto"/>
            </w:pPr>
            <w:r>
              <w:t>– Décrire les principales mesures règlementaires relatives aux personnels manipulant des denrées (le protocole du lavage des mains, l’hygiène corporelle)</w:t>
            </w:r>
          </w:p>
          <w:p w14:paraId="2EBDD5C0" w14:textId="07B83772" w:rsidR="00FA03AF" w:rsidRPr="00D1169A" w:rsidRDefault="00FA03A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les principaux micro-organismes et leurs modes de multiplication et les risques de bio- contaminations</w:t>
            </w:r>
          </w:p>
        </w:tc>
        <w:tc>
          <w:tcPr>
            <w:tcW w:w="422" w:type="dxa"/>
          </w:tcPr>
          <w:p w14:paraId="5658019F" w14:textId="77777777" w:rsidR="00FA03AF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C80B6FC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3D78B5DF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4EE7434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A504EEC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43BE0323" w14:textId="0AECD266" w:rsidR="00B1564A" w:rsidRPr="003E7739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</w:tcPr>
          <w:p w14:paraId="0DDD3B60" w14:textId="77777777" w:rsidR="00FA03AF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38DE982F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934A968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39CD50F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4B47CD3" w14:textId="7777777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BF94941" w14:textId="257C4417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B8B2E21" w14:textId="4B259606" w:rsidR="00B1564A" w:rsidRDefault="00B1564A" w:rsidP="00B156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55758EB7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FA03AF" w:rsidRPr="006A106A" w14:paraId="0429DAE5" w14:textId="77777777" w:rsidTr="00780772">
        <w:trPr>
          <w:trHeight w:val="404"/>
        </w:trPr>
        <w:tc>
          <w:tcPr>
            <w:tcW w:w="2193" w:type="dxa"/>
            <w:gridSpan w:val="2"/>
            <w:vMerge/>
            <w:vAlign w:val="center"/>
          </w:tcPr>
          <w:p w14:paraId="56494BC9" w14:textId="77777777" w:rsidR="00FA03AF" w:rsidRPr="00EA3BD4" w:rsidRDefault="00FA03AF" w:rsidP="00EA3BD4">
            <w:pPr>
              <w:spacing w:after="0" w:line="240" w:lineRule="auto"/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54ED4E1C" w14:textId="1646DCED" w:rsidR="00FA03AF" w:rsidRPr="00407687" w:rsidRDefault="00FA03A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10 – Les différents types de prestation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18FCE1A1" w14:textId="77777777" w:rsidR="00FA03AF" w:rsidRDefault="00FA03AF" w:rsidP="00CF1380">
            <w:pPr>
              <w:spacing w:after="0" w:line="240" w:lineRule="auto"/>
            </w:pPr>
            <w:r>
              <w:t>– Identifier les différents types de prestations en hôtellerie</w:t>
            </w:r>
          </w:p>
          <w:p w14:paraId="3ABC5CBE" w14:textId="77777777" w:rsidR="00FA03AF" w:rsidRDefault="00FA03AF" w:rsidP="00CF1380">
            <w:pPr>
              <w:spacing w:after="0" w:line="240" w:lineRule="auto"/>
            </w:pPr>
            <w:r>
              <w:t>– Identifier les différents types de prestations en café-brasserie</w:t>
            </w:r>
          </w:p>
          <w:p w14:paraId="2EDA7E2F" w14:textId="1D6EB256" w:rsidR="00FA03AF" w:rsidRPr="00D1169A" w:rsidRDefault="00FA03A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Identifier les différents types de prestations en restauration</w:t>
            </w:r>
          </w:p>
        </w:tc>
        <w:tc>
          <w:tcPr>
            <w:tcW w:w="422" w:type="dxa"/>
            <w:vAlign w:val="center"/>
          </w:tcPr>
          <w:p w14:paraId="0F27AE23" w14:textId="4E315192" w:rsidR="00FA03AF" w:rsidRPr="003E7739" w:rsidRDefault="00780772" w:rsidP="007807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00503F1F" w14:textId="77777777" w:rsidR="00FA03AF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</w:tcPr>
          <w:p w14:paraId="219249E7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944C1E7" w14:textId="6A27D707" w:rsidR="00915F52" w:rsidRDefault="00915F52" w:rsidP="00EA3BD4">
      <w:pPr>
        <w:tabs>
          <w:tab w:val="left" w:pos="5341"/>
        </w:tabs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1D0B1F" w:rsidRPr="006A106A" w14:paraId="41F5F6A2" w14:textId="77777777" w:rsidTr="00CF1380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578C9B11" w14:textId="09B416E3" w:rsidR="001D0B1F" w:rsidRPr="001D0B1F" w:rsidRDefault="001D0B1F" w:rsidP="00CF1380">
            <w:pPr>
              <w:pStyle w:val="Default"/>
              <w:jc w:val="both"/>
              <w:rPr>
                <w:rFonts w:eastAsia="Times New Roman"/>
                <w:b/>
              </w:rPr>
            </w:pPr>
            <w:r w:rsidRPr="001D0B1F">
              <w:rPr>
                <w:b/>
                <w:bCs/>
              </w:rPr>
              <w:t xml:space="preserve">Compétence globale 3 : Accueillir, prendre en charge, renseigner </w:t>
            </w:r>
            <w:r w:rsidRPr="001D0B1F">
              <w:t xml:space="preserve">le client et </w:t>
            </w:r>
            <w:r w:rsidRPr="001D0B1F">
              <w:rPr>
                <w:b/>
                <w:bCs/>
              </w:rPr>
              <w:t xml:space="preserve">contribuer à la vente des prestations </w:t>
            </w:r>
            <w:r w:rsidRPr="001D0B1F">
              <w:t>dans le respect des besoins spécifiques de la clientèle</w:t>
            </w:r>
            <w:r>
              <w:t>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4825C772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6C614C4F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6BB9621E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1D0B1F" w:rsidRPr="006A106A" w14:paraId="23B58C0B" w14:textId="77777777" w:rsidTr="00CF1380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140387AF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790E74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4D2C55BA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E19564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12CE87B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72DF97A3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06C94A12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732B3FC5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5D3A6159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D0B1F" w:rsidRPr="006A106A" w14:paraId="750F61CC" w14:textId="77777777" w:rsidTr="00CF1380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CA4D61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1A072B60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2017D100" w14:textId="77777777" w:rsidR="001D0B1F" w:rsidRDefault="001D0B1F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4CB9BFA5" w14:textId="77777777" w:rsidR="001D0B1F" w:rsidRPr="006A106A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0CFA0432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E7FB12D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33BD0256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FA03AF" w:rsidRPr="006A106A" w14:paraId="625253E5" w14:textId="77777777" w:rsidTr="00B43F8B">
        <w:trPr>
          <w:trHeight w:val="404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6E44915" w14:textId="77777777" w:rsidR="00FA03AF" w:rsidRPr="00EA3BD4" w:rsidRDefault="00FA03AF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C3.1 - Accueillir, participer à la prise en charge du client du premier contact à la prise de congé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5ED4A55C" w14:textId="5BEE4D6F" w:rsidR="00FA03AF" w:rsidRPr="00FA03AF" w:rsidRDefault="00FA03AF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A03AF">
              <w:t>Thème 11 – Le client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4809E8C0" w14:textId="77777777" w:rsidR="00FA03AF" w:rsidRDefault="00FA03AF" w:rsidP="00CF1380">
            <w:pPr>
              <w:spacing w:after="0" w:line="240" w:lineRule="auto"/>
            </w:pPr>
            <w:r w:rsidRPr="00FA03AF">
              <w:t>– Différencier les différents types de clientèle (loisirs, affaires, famille, etc.) et leurs besoins spécifiques</w:t>
            </w:r>
          </w:p>
          <w:p w14:paraId="5C5492FD" w14:textId="77777777" w:rsidR="00FA03AF" w:rsidRDefault="00FA03AF" w:rsidP="00CF1380">
            <w:pPr>
              <w:spacing w:after="0" w:line="240" w:lineRule="auto"/>
            </w:pPr>
            <w:r w:rsidRPr="00FA03AF">
              <w:t>– Connaitre les principaux us et coutumes, les grandes tendances de comportement et de consommation des clientèles françaises et étrangères</w:t>
            </w:r>
          </w:p>
          <w:p w14:paraId="6FA8D765" w14:textId="77777777" w:rsidR="00FA03AF" w:rsidRDefault="00FA03AF" w:rsidP="00CF1380">
            <w:pPr>
              <w:spacing w:after="0" w:line="240" w:lineRule="auto"/>
            </w:pPr>
            <w:r w:rsidRPr="00FA03AF">
              <w:t>– Connaitre les tendances de consommation (végétarien etc.)</w:t>
            </w:r>
          </w:p>
          <w:p w14:paraId="1FF86355" w14:textId="3205C518" w:rsidR="00FA03AF" w:rsidRDefault="00FA03AF" w:rsidP="00CF1380">
            <w:pPr>
              <w:spacing w:after="0" w:line="240" w:lineRule="auto"/>
            </w:pPr>
            <w:r w:rsidRPr="00FA03AF">
              <w:t>– Identifier les principales problématiques en matière d’allergie, d’intolérance ou de régimes alimentaires</w:t>
            </w:r>
            <w:r w:rsidR="00EB0AC7">
              <w:t xml:space="preserve"> </w:t>
            </w:r>
            <w:r w:rsidR="00EB0AC7" w:rsidRPr="004A169D">
              <w:rPr>
                <w:b/>
                <w:bCs/>
                <w:i/>
                <w:iCs/>
              </w:rPr>
              <w:t>(cf. programme de PSE)</w:t>
            </w:r>
          </w:p>
          <w:p w14:paraId="1ED8A87E" w14:textId="0114BD10" w:rsidR="00FA03AF" w:rsidRPr="00FA03AF" w:rsidRDefault="00FA03AF" w:rsidP="00CF138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A03AF">
              <w:t>– Connaitre les principales notions d’équilibre alimentaire.</w:t>
            </w:r>
            <w:r w:rsidR="004132E5">
              <w:t xml:space="preserve"> </w:t>
            </w:r>
            <w:r w:rsidR="004132E5" w:rsidRPr="004A169D">
              <w:rPr>
                <w:b/>
                <w:bCs/>
                <w:i/>
                <w:iCs/>
              </w:rPr>
              <w:t>(cf. programme de PSE)</w:t>
            </w:r>
          </w:p>
        </w:tc>
        <w:tc>
          <w:tcPr>
            <w:tcW w:w="422" w:type="dxa"/>
          </w:tcPr>
          <w:p w14:paraId="0004F5A7" w14:textId="77777777" w:rsidR="00FA03AF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B2DB4D7" w14:textId="77777777" w:rsidR="00B43F8B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630F7E4" w14:textId="77777777" w:rsidR="00B43F8B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61867AF" w14:textId="77777777" w:rsidR="00B43F8B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5FD24686" w14:textId="77777777" w:rsidR="00B43F8B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722FD0A" w14:textId="77777777" w:rsidR="00B43F8B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78C4BD17" w14:textId="0E5A3EAC" w:rsidR="00B43F8B" w:rsidRPr="003E7739" w:rsidRDefault="00B43F8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Align w:val="center"/>
          </w:tcPr>
          <w:p w14:paraId="71180149" w14:textId="77777777" w:rsidR="00FA03AF" w:rsidRDefault="00FA03AF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40227138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F210B23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A052364" w14:textId="73A0BD43" w:rsidR="00B43F8B" w:rsidRDefault="002C6283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946F9A7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9195749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A324D40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617B1E9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37ECB2D0" w14:textId="77777777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E971AF6" w14:textId="0E94B879" w:rsidR="00B43F8B" w:rsidRDefault="00B43F8B" w:rsidP="00B43F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  <w:vAlign w:val="center"/>
          </w:tcPr>
          <w:p w14:paraId="75F20FBA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FA03AF" w:rsidRPr="006A106A" w14:paraId="1BB9F3CF" w14:textId="77777777" w:rsidTr="001344B4">
        <w:trPr>
          <w:trHeight w:val="404"/>
        </w:trPr>
        <w:tc>
          <w:tcPr>
            <w:tcW w:w="21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8ED807" w14:textId="77777777" w:rsidR="00FA03AF" w:rsidRPr="00EA3BD4" w:rsidRDefault="00FA03AF" w:rsidP="00CF1380">
            <w:pPr>
              <w:spacing w:after="0" w:line="240" w:lineRule="auto"/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5902571D" w14:textId="243A4146" w:rsidR="00FA03AF" w:rsidRPr="00FA03AF" w:rsidRDefault="00FA03AF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t>Thème 12 – Les étapes de la vente et les points clés de la relation client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3DB2C93C" w14:textId="77777777" w:rsidR="00BE2FEA" w:rsidRDefault="00FA03AF" w:rsidP="00CF1380">
            <w:pPr>
              <w:spacing w:after="0" w:line="240" w:lineRule="auto"/>
            </w:pPr>
            <w:r>
              <w:t>– Connaitre les règles d’accueil et prise en charge de la clientèle</w:t>
            </w:r>
          </w:p>
          <w:p w14:paraId="33738400" w14:textId="77777777" w:rsidR="00BE2FEA" w:rsidRDefault="00FA03AF" w:rsidP="00CF1380">
            <w:pPr>
              <w:spacing w:after="0" w:line="240" w:lineRule="auto"/>
            </w:pPr>
            <w:r>
              <w:t>– Identifier les méthodes de recherche des besoins des clients</w:t>
            </w:r>
          </w:p>
          <w:p w14:paraId="000F157E" w14:textId="77777777" w:rsidR="00BE2FEA" w:rsidRDefault="00FA03AF" w:rsidP="00CF1380">
            <w:pPr>
              <w:spacing w:after="0" w:line="240" w:lineRule="auto"/>
            </w:pPr>
            <w:r>
              <w:t>– Identifier et utiliser les méthodes d’animation commerciale</w:t>
            </w:r>
          </w:p>
          <w:p w14:paraId="49D4D3D1" w14:textId="7F1474A5" w:rsidR="00FA03AF" w:rsidRPr="00FA03AF" w:rsidRDefault="00FA03AF" w:rsidP="00CF138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t xml:space="preserve">– Connaitre et mettre en </w:t>
            </w:r>
            <w:r w:rsidR="00BE2FEA">
              <w:t>œuvre</w:t>
            </w:r>
            <w:r>
              <w:t xml:space="preserve"> les techniques de vente</w:t>
            </w:r>
          </w:p>
        </w:tc>
        <w:tc>
          <w:tcPr>
            <w:tcW w:w="422" w:type="dxa"/>
            <w:vAlign w:val="center"/>
          </w:tcPr>
          <w:p w14:paraId="04CEE26E" w14:textId="3AB2B52E" w:rsidR="001344B4" w:rsidRPr="003E7739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0FD13FD9" w14:textId="77777777" w:rsidR="00FA03AF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698B2FE9" w14:textId="77777777" w:rsidR="00FA03AF" w:rsidRPr="003E7739" w:rsidRDefault="00FA03A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A3BD4" w:rsidRPr="006A106A" w14:paraId="4750B3CE" w14:textId="77777777" w:rsidTr="001344B4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B6965D1" w14:textId="77777777" w:rsidR="00EA3BD4" w:rsidRPr="00EA3BD4" w:rsidRDefault="00EA3BD4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C3.2 - Présenter les supports de vente et informer le client sur les prestations de l’entreprise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6573AC6F" w14:textId="6D16DA5D" w:rsidR="00EA3BD4" w:rsidRPr="00407687" w:rsidRDefault="00BE2FEA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13 – La réservation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21AB104B" w14:textId="23351A59" w:rsidR="00EA3BD4" w:rsidRPr="00D1169A" w:rsidRDefault="00BE2FEA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et utiliser les modes et outils de réservation</w:t>
            </w:r>
          </w:p>
        </w:tc>
        <w:tc>
          <w:tcPr>
            <w:tcW w:w="422" w:type="dxa"/>
            <w:vAlign w:val="center"/>
          </w:tcPr>
          <w:p w14:paraId="3A9CCB4A" w14:textId="74DD6699" w:rsidR="00EA3BD4" w:rsidRPr="003E7739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2C2F98A5" w14:textId="77777777" w:rsidR="00EA3BD4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38FFC5B6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A3BD4" w:rsidRPr="006A106A" w14:paraId="7C9ECEF2" w14:textId="77777777" w:rsidTr="001344B4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B3C2" w14:textId="77777777" w:rsidR="00EA3BD4" w:rsidRPr="00EA3BD4" w:rsidRDefault="00EA3BD4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C3.3- Identifier les besoins et les attentes du client, renseigner, conseiller et argumenter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15131616" w14:textId="33C59440" w:rsidR="00EA3BD4" w:rsidRPr="00407687" w:rsidRDefault="00BE2FEA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14 – La prise de commande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1843002B" w14:textId="4D46A6DC" w:rsidR="002740EA" w:rsidRPr="002740EA" w:rsidRDefault="00BE2FEA" w:rsidP="00CF1380">
            <w:pPr>
              <w:spacing w:after="0" w:line="240" w:lineRule="auto"/>
            </w:pPr>
            <w:r>
              <w:t>– Connaitre et utiliser les moyens et outils de prise de commande et de transmission des informations en interne</w:t>
            </w:r>
          </w:p>
        </w:tc>
        <w:tc>
          <w:tcPr>
            <w:tcW w:w="422" w:type="dxa"/>
            <w:vAlign w:val="center"/>
          </w:tcPr>
          <w:p w14:paraId="5D6A319C" w14:textId="6CB5E0F5" w:rsidR="00EA3BD4" w:rsidRPr="003E7739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4DFE0C28" w14:textId="77777777" w:rsidR="00EA3BD4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2625363F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BE2FEA" w:rsidRPr="006A106A" w14:paraId="7E27AA4C" w14:textId="77777777" w:rsidTr="001344B4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737625BA" w14:textId="77777777" w:rsidR="00BE2FEA" w:rsidRPr="00EA3BD4" w:rsidRDefault="00BE2FEA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C3.4 - Contribuer à la vente des prestations y compris les ventes additionnelles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16924EAD" w14:textId="0D023401" w:rsidR="00BE2FEA" w:rsidRPr="00407687" w:rsidRDefault="00BE2FEA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15 – Les supports de vente et de fidélisation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16E14C3" w14:textId="77777777" w:rsidR="00BE2FEA" w:rsidRDefault="00BE2FEA" w:rsidP="00CF1380">
            <w:pPr>
              <w:spacing w:after="0" w:line="240" w:lineRule="auto"/>
            </w:pPr>
            <w:r>
              <w:t>– Connaitre et utiliser les supports de vente dont supports numériques</w:t>
            </w:r>
          </w:p>
          <w:p w14:paraId="03E2C859" w14:textId="77777777" w:rsidR="00BE2FEA" w:rsidRDefault="00BE2FEA" w:rsidP="00CF1380">
            <w:pPr>
              <w:spacing w:after="0" w:line="240" w:lineRule="auto"/>
            </w:pPr>
            <w:r>
              <w:t>– Identifier les moyens et outils de mesure de satisfaction clientèle liés à sa prestation (e-réputation, réclamation client, questionnaire de satisfaction, audit qualité, etc.)</w:t>
            </w:r>
          </w:p>
          <w:p w14:paraId="05E1114D" w14:textId="7FF562F8" w:rsidR="00BE2FEA" w:rsidRPr="00D1169A" w:rsidRDefault="00BE2FEA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les moyens et outils de la fidélisation</w:t>
            </w:r>
          </w:p>
        </w:tc>
        <w:tc>
          <w:tcPr>
            <w:tcW w:w="422" w:type="dxa"/>
            <w:vAlign w:val="center"/>
          </w:tcPr>
          <w:p w14:paraId="26617145" w14:textId="18840E11" w:rsidR="00BE2FEA" w:rsidRPr="003E7739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034323AF" w14:textId="77777777" w:rsidR="00BE2FEA" w:rsidRDefault="00BE2FEA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41BCAC38" w14:textId="1D1C6DC8" w:rsidR="00BE2FEA" w:rsidRPr="003E7739" w:rsidRDefault="001344B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BE2FEA" w:rsidRPr="006A106A" w14:paraId="50E6EB2F" w14:textId="77777777" w:rsidTr="00CF1380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D212A" w14:textId="77777777" w:rsidR="00BE2FEA" w:rsidRPr="00EA3BD4" w:rsidRDefault="00BE2FEA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lastRenderedPageBreak/>
              <w:t>C3.5- Prendre les commandes et les transmettre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3CAE3654" w14:textId="77777777" w:rsidR="00BE2FEA" w:rsidRPr="00407687" w:rsidRDefault="00BE2FEA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26707D7" w14:textId="77777777" w:rsidR="00BE2FEA" w:rsidRPr="00D1169A" w:rsidRDefault="00BE2FEA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45A475FB" w14:textId="77777777" w:rsidR="00BE2FEA" w:rsidRPr="003E7739" w:rsidRDefault="00BE2FEA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Align w:val="center"/>
          </w:tcPr>
          <w:p w14:paraId="514F04D6" w14:textId="77777777" w:rsidR="00BE2FEA" w:rsidRDefault="00BE2FEA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5F7970BD" w14:textId="77777777" w:rsidR="00BE2FEA" w:rsidRPr="003E7739" w:rsidRDefault="00BE2FEA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A3BD4" w:rsidRPr="006A106A" w14:paraId="72F1E893" w14:textId="77777777" w:rsidTr="00CF1380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45D952D3" w14:textId="77777777" w:rsidR="00EA3BD4" w:rsidRPr="00EA3BD4" w:rsidRDefault="00EA3BD4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C3.6 - Renseigner le client sur l’environnement commercial, touristique et culturel local –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3D4B3FF2" w14:textId="024E7F30" w:rsidR="00EA3BD4" w:rsidRPr="00BE2FEA" w:rsidRDefault="00BE2FEA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BE2FEA">
              <w:t>Thème 16 – l’environnement commercial, touristique et culturel sur le plan local de l’établissement de formation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AE0F1D9" w14:textId="05FBD9F8" w:rsidR="00EA3BD4" w:rsidRPr="00D1169A" w:rsidRDefault="00BE2FEA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les principaux éléments caractéristiques de l’environnement commercial, touristique et culturel de l’établissement de formation.</w:t>
            </w:r>
          </w:p>
        </w:tc>
        <w:tc>
          <w:tcPr>
            <w:tcW w:w="422" w:type="dxa"/>
            <w:vAlign w:val="center"/>
          </w:tcPr>
          <w:p w14:paraId="72AAB785" w14:textId="66AC4FB2" w:rsidR="00EA3BD4" w:rsidRPr="003E7739" w:rsidRDefault="001344B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Align w:val="center"/>
          </w:tcPr>
          <w:p w14:paraId="1A4F512B" w14:textId="77777777" w:rsidR="00EA3BD4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6FE9AF2B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299A26D" w14:textId="6AF90E74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6FAC76B1" w14:textId="0B2A2E9F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6C4B32AC" w14:textId="1BE3D112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0DD85843" w14:textId="3FBEC913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1534A35D" w14:textId="1F6BE8E0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09D194CC" w14:textId="48460B29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4226EE73" w14:textId="6A968159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2AED2FCA" w14:textId="684F26E8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3F9479E8" w14:textId="3E159B23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5DED7018" w14:textId="78F23583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7EFBD8E6" w14:textId="77777777" w:rsidR="002740EA" w:rsidRDefault="002740EA" w:rsidP="00EA3BD4">
      <w:pPr>
        <w:tabs>
          <w:tab w:val="left" w:pos="5341"/>
        </w:tabs>
        <w:rPr>
          <w:rFonts w:ascii="Arial" w:hAnsi="Arial" w:cs="Arial"/>
        </w:rPr>
      </w:pPr>
    </w:p>
    <w:p w14:paraId="60B5C851" w14:textId="38D2BA9F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074E2E85" w14:textId="7A6CBAA3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3840EE09" w14:textId="2DF89B9F" w:rsidR="001431D8" w:rsidRDefault="001431D8" w:rsidP="00EA3BD4">
      <w:pPr>
        <w:tabs>
          <w:tab w:val="left" w:pos="5341"/>
        </w:tabs>
        <w:rPr>
          <w:rFonts w:ascii="Arial" w:hAnsi="Arial" w:cs="Arial"/>
        </w:rPr>
      </w:pPr>
    </w:p>
    <w:p w14:paraId="35770020" w14:textId="314C8B8A" w:rsidR="001431D8" w:rsidRDefault="001431D8" w:rsidP="00EA3BD4">
      <w:pPr>
        <w:tabs>
          <w:tab w:val="left" w:pos="5341"/>
        </w:tabs>
        <w:rPr>
          <w:rFonts w:ascii="Arial" w:hAnsi="Arial" w:cs="Arial"/>
        </w:rPr>
      </w:pPr>
    </w:p>
    <w:p w14:paraId="2DE208C5" w14:textId="77777777" w:rsidR="001431D8" w:rsidRDefault="001431D8" w:rsidP="00EA3BD4">
      <w:pPr>
        <w:tabs>
          <w:tab w:val="left" w:pos="5341"/>
        </w:tabs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1D0B1F" w:rsidRPr="006A106A" w14:paraId="3CA2E5D9" w14:textId="77777777" w:rsidTr="00CF1380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15183DD5" w14:textId="2646EB0D" w:rsidR="001D0B1F" w:rsidRPr="001D0B1F" w:rsidRDefault="001D0B1F" w:rsidP="00CF1380">
            <w:pPr>
              <w:pStyle w:val="Default"/>
              <w:jc w:val="both"/>
              <w:rPr>
                <w:rFonts w:eastAsia="Times New Roman"/>
                <w:b/>
              </w:rPr>
            </w:pPr>
            <w:r w:rsidRPr="001D0B1F">
              <w:rPr>
                <w:b/>
                <w:bCs/>
              </w:rPr>
              <w:t xml:space="preserve">Compétence globale 4 : Mettre en œuvre les techniques de mise en place et de préparation </w:t>
            </w:r>
            <w:r w:rsidRPr="001D0B1F">
              <w:t>dans le respect des consignes et des règles d’hygiène et de sécurité et dans une démarche écoresponsable</w:t>
            </w:r>
            <w:r>
              <w:t>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5E08D1D2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13663D08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54402A48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1D0B1F" w:rsidRPr="006A106A" w14:paraId="5BEF7BB9" w14:textId="77777777" w:rsidTr="00CF1380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50587991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3C914E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479F512D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5F9FE4B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29D6002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0A7901A0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5F4002E2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35BB74F0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7381F70C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D0B1F" w:rsidRPr="006A106A" w14:paraId="2CDA5EDB" w14:textId="77777777" w:rsidTr="00CF1380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6A457F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40F8D215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24A04B45" w14:textId="77777777" w:rsidR="001D0B1F" w:rsidRDefault="001D0B1F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34744F2A" w14:textId="77777777" w:rsidR="001D0B1F" w:rsidRPr="006A106A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6D0DC177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43C3EFCF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4ED3C286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3DD55367" w14:textId="77777777" w:rsidTr="00337DE5">
        <w:trPr>
          <w:trHeight w:val="404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FF5E811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C4.1 - Faire une chambre à blanc, une chambre en recouche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07D4A4A7" w14:textId="402CE260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17 – Le produit chambre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3A938BF2" w14:textId="77777777" w:rsidR="001431D8" w:rsidRDefault="001431D8" w:rsidP="00CF1380">
            <w:pPr>
              <w:spacing w:after="0" w:line="240" w:lineRule="auto"/>
            </w:pPr>
            <w:r>
              <w:t>– Identifier les différents types de chambre</w:t>
            </w:r>
          </w:p>
          <w:p w14:paraId="02B2BA8C" w14:textId="77777777" w:rsidR="001431D8" w:rsidRDefault="001431D8" w:rsidP="00CF1380">
            <w:pPr>
              <w:spacing w:after="0" w:line="240" w:lineRule="auto"/>
            </w:pPr>
            <w:r>
              <w:t>– Connaître l’état des chambres (en départ, en recouche, libre, hors service)</w:t>
            </w:r>
          </w:p>
          <w:p w14:paraId="284D2A0F" w14:textId="77777777" w:rsidR="001431D8" w:rsidRDefault="001431D8" w:rsidP="00CF1380">
            <w:pPr>
              <w:spacing w:after="0" w:line="240" w:lineRule="auto"/>
            </w:pPr>
            <w:r>
              <w:t>– Identifier les équipements d’une salle de bain</w:t>
            </w:r>
          </w:p>
          <w:p w14:paraId="03BD514B" w14:textId="4DBEB5B1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et appliquer les techniques de mise en place des chariots d’étage et de ménage.</w:t>
            </w:r>
          </w:p>
        </w:tc>
        <w:tc>
          <w:tcPr>
            <w:tcW w:w="422" w:type="dxa"/>
            <w:vAlign w:val="center"/>
          </w:tcPr>
          <w:p w14:paraId="10E46DAF" w14:textId="7B7A48C9" w:rsidR="001431D8" w:rsidRPr="003E7739" w:rsidRDefault="001344B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Align w:val="center"/>
          </w:tcPr>
          <w:p w14:paraId="26509856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7CF0D2D6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216F55FB" w14:textId="77777777" w:rsidTr="00337DE5">
        <w:trPr>
          <w:trHeight w:val="404"/>
        </w:trPr>
        <w:tc>
          <w:tcPr>
            <w:tcW w:w="21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2886C4" w14:textId="77777777" w:rsidR="001431D8" w:rsidRPr="00EA3BD4" w:rsidRDefault="001431D8" w:rsidP="00CF1380">
            <w:pPr>
              <w:spacing w:after="0" w:line="240" w:lineRule="auto"/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51C70876" w14:textId="231B2D34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18 – Les locaux annexes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5B9C6910" w14:textId="59352FF6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Identifier les autres locaux (office, buanderie, lingerie, couloir, terrasse, etc.) et les sanitaires communs</w:t>
            </w:r>
          </w:p>
        </w:tc>
        <w:tc>
          <w:tcPr>
            <w:tcW w:w="422" w:type="dxa"/>
            <w:vAlign w:val="center"/>
          </w:tcPr>
          <w:p w14:paraId="1A776E9F" w14:textId="519B5201" w:rsidR="001431D8" w:rsidRPr="003E7739" w:rsidRDefault="001344B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Align w:val="center"/>
          </w:tcPr>
          <w:p w14:paraId="72DB7B23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690FE273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A3BD4" w:rsidRPr="006A106A" w14:paraId="0CEA252E" w14:textId="77777777" w:rsidTr="001344B4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3BED7368" w14:textId="77777777" w:rsidR="00EA3BD4" w:rsidRPr="00EA3BD4" w:rsidRDefault="00EA3BD4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C4.2 - Intégrer une démarche de développement durable dans les activités professionnelles (tri des produits, lutte contre le gaspillage, réemploi)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1F712038" w14:textId="0FD282CE" w:rsidR="00EA3BD4" w:rsidRPr="00407687" w:rsidRDefault="00E03CE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19 – Les règles et les pratiques en matière de développement et d’alimentation durables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07D25FB5" w14:textId="77777777" w:rsidR="00E03CEF" w:rsidRDefault="00E03CEF" w:rsidP="00CF1380">
            <w:pPr>
              <w:spacing w:after="0" w:line="240" w:lineRule="auto"/>
            </w:pPr>
            <w:r>
              <w:t>– Identifier les principales préconisations de la politique nationale en matière d’alimentation</w:t>
            </w:r>
          </w:p>
          <w:p w14:paraId="5C3323F3" w14:textId="77777777" w:rsidR="00E03CEF" w:rsidRDefault="00E03CEF" w:rsidP="00CF1380">
            <w:pPr>
              <w:spacing w:after="0" w:line="240" w:lineRule="auto"/>
            </w:pPr>
            <w:r>
              <w:t>– Identifier et appliquer l’utilisation rationnelle des fluides, des énergies et des denrées</w:t>
            </w:r>
          </w:p>
          <w:p w14:paraId="05EC6327" w14:textId="77777777" w:rsidR="00E03CEF" w:rsidRDefault="00E03CEF" w:rsidP="00CF1380">
            <w:pPr>
              <w:spacing w:after="0" w:line="240" w:lineRule="auto"/>
            </w:pPr>
            <w:r>
              <w:t>– Citer des enjeux et les principales démarches de limitation des déchets et du gaspillage alimentaire</w:t>
            </w:r>
          </w:p>
          <w:p w14:paraId="51EDCA1A" w14:textId="1298AB32" w:rsidR="00EA3BD4" w:rsidRPr="00D1169A" w:rsidRDefault="00E03CE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Identifier et appliquer les principes et procédures de tri, de consignation et de gestion des déchets</w:t>
            </w:r>
          </w:p>
        </w:tc>
        <w:tc>
          <w:tcPr>
            <w:tcW w:w="422" w:type="dxa"/>
          </w:tcPr>
          <w:p w14:paraId="49989B12" w14:textId="77777777" w:rsidR="00EA3BD4" w:rsidRDefault="00EA3BD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74B4417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FC03C01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B8A12BF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BA48066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662E48C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0C84B55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2EC336A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A6F2568" w14:textId="0A7D1B30" w:rsidR="002F318D" w:rsidRPr="003E7739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</w:tcPr>
          <w:p w14:paraId="337A457E" w14:textId="77777777" w:rsidR="00EA3BD4" w:rsidRDefault="00EA3BD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2E91C8A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4D3CCC2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B350047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2A0DC39" w14:textId="77777777" w:rsidR="001344B4" w:rsidRDefault="001344B4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25E06D5C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25910B73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1DDE95A" w14:textId="77777777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4FAD815" w14:textId="294DF34B" w:rsidR="002F318D" w:rsidRDefault="002F318D" w:rsidP="00134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  <w:vAlign w:val="center"/>
          </w:tcPr>
          <w:p w14:paraId="2640542E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1F305C1E" w14:textId="77777777" w:rsidTr="00A3274B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1F98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C4.3 - Entretenir et maintenir en état les locaux, les matériels, les mobiliers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7945C170" w14:textId="327D9ABA" w:rsidR="001431D8" w:rsidRPr="00407687" w:rsidRDefault="00E03CE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20 – Les protocoles de nettoyage et d’entretien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  <w:vAlign w:val="center"/>
          </w:tcPr>
          <w:p w14:paraId="43A293D2" w14:textId="77777777" w:rsidR="00E03CEF" w:rsidRDefault="00E03CEF" w:rsidP="00CF1380">
            <w:pPr>
              <w:spacing w:after="0" w:line="240" w:lineRule="auto"/>
            </w:pPr>
            <w:r>
              <w:t>– Connaitre et appliquer les procédures d’entretien des locaux, des matériels et des mobiliers</w:t>
            </w:r>
          </w:p>
          <w:p w14:paraId="041AE0E0" w14:textId="277EB997" w:rsidR="001431D8" w:rsidRPr="00D1169A" w:rsidRDefault="00E03CE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et appliquer les procédures de gestion du linge avec ou sans prestataire</w:t>
            </w:r>
          </w:p>
        </w:tc>
        <w:tc>
          <w:tcPr>
            <w:tcW w:w="422" w:type="dxa"/>
            <w:vMerge w:val="restart"/>
            <w:vAlign w:val="center"/>
          </w:tcPr>
          <w:p w14:paraId="31B86C15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081257A3" w14:textId="77777777" w:rsidR="001431D8" w:rsidRDefault="001344B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607CFD3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B1742AA" w14:textId="34BCA247" w:rsidR="00556DB5" w:rsidRPr="003E7739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  <w:vMerge w:val="restart"/>
            <w:vAlign w:val="center"/>
          </w:tcPr>
          <w:p w14:paraId="3C40DB78" w14:textId="1A866AB5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4A9AB10C" w14:textId="77777777" w:rsidTr="00A3274B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1D4AB65B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C4.4 – S’assurer du bon fonctionnement des équipements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56427129" w14:textId="77777777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4DFC2343" w14:textId="77777777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14:paraId="73D188B9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48770EFA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4CD2B5F1" w14:textId="3C46665B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3820978D" w14:textId="77777777" w:rsidTr="00A3274B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2B86F2AD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C4.5 – Compter, trier, ranger le linge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73189E1A" w14:textId="77777777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127641AF" w14:textId="77777777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14:paraId="014B43AB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3F6FBA2F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654F8EA7" w14:textId="3178C5DC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5A2CE74F" w14:textId="77777777" w:rsidTr="00556DB5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2D1DD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lastRenderedPageBreak/>
              <w:t>C4.6 – Effectuer la mise en place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4B19FCBA" w14:textId="5C621B99" w:rsidR="001431D8" w:rsidRPr="00407687" w:rsidRDefault="00E03CE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21 – Les mises en place et le dressage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  <w:vAlign w:val="center"/>
          </w:tcPr>
          <w:p w14:paraId="313FDBFB" w14:textId="77777777" w:rsidR="00E03CEF" w:rsidRDefault="00E03CEF" w:rsidP="00CF1380">
            <w:pPr>
              <w:spacing w:after="0" w:line="240" w:lineRule="auto"/>
            </w:pPr>
            <w:r>
              <w:t>– Connaitre et appliquer les différentes mises en place (espace de restauration, salle de réunion, offices, chambre, etc.)</w:t>
            </w:r>
          </w:p>
          <w:p w14:paraId="3F01458F" w14:textId="55657B81" w:rsidR="001431D8" w:rsidRPr="00D1169A" w:rsidRDefault="00E03CE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et appliquer les techniques de mise en place et de dressage</w:t>
            </w:r>
          </w:p>
        </w:tc>
        <w:tc>
          <w:tcPr>
            <w:tcW w:w="422" w:type="dxa"/>
            <w:vMerge w:val="restart"/>
          </w:tcPr>
          <w:p w14:paraId="6F067C1E" w14:textId="77777777" w:rsidR="001431D8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27BFB1C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460C54C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F9A35E8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2A46763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A9C564B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CC6D7EC" w14:textId="0AA76559" w:rsidR="00556DB5" w:rsidRPr="003E7739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Merge w:val="restart"/>
          </w:tcPr>
          <w:p w14:paraId="25DE7742" w14:textId="77777777" w:rsidR="001431D8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14606AB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63690C29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341C2A6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39CE2628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CF2F06B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3567590" w14:textId="349AAD31" w:rsidR="00556DB5" w:rsidRPr="003E7739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 w:val="restart"/>
          </w:tcPr>
          <w:p w14:paraId="37913F0F" w14:textId="66C05D44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07569316" w14:textId="77777777" w:rsidTr="00556DB5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7B298C5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C4.7 – Dresser les buffets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699B7396" w14:textId="77777777" w:rsidR="001431D8" w:rsidRPr="00407687" w:rsidRDefault="001431D8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0BAE4046" w14:textId="77777777" w:rsidR="001431D8" w:rsidRPr="00D1169A" w:rsidRDefault="001431D8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Merge/>
          </w:tcPr>
          <w:p w14:paraId="010ED6FB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</w:tcPr>
          <w:p w14:paraId="315A0D63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</w:tcPr>
          <w:p w14:paraId="72F3A039" w14:textId="4F440F61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431D8" w:rsidRPr="006A106A" w14:paraId="35E8EC00" w14:textId="77777777" w:rsidTr="00556DB5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56785" w14:textId="77777777" w:rsidR="001431D8" w:rsidRPr="00EA3BD4" w:rsidRDefault="001431D8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C4.8 – Réaliser les préparations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2A711975" w14:textId="1C013595" w:rsidR="001431D8" w:rsidRPr="00407687" w:rsidRDefault="00E03CE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22 – Les techniques de préparation en café-brasserie et en restaurant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493313F8" w14:textId="77777777" w:rsidR="00E03CEF" w:rsidRDefault="00E03CEF" w:rsidP="00CF1380">
            <w:pPr>
              <w:spacing w:after="0" w:line="240" w:lineRule="auto"/>
            </w:pPr>
            <w:r>
              <w:t>– Connaitre le vocabulaire professionnel spécifique à la technique de préparation</w:t>
            </w:r>
          </w:p>
          <w:p w14:paraId="4FEA6390" w14:textId="1706C701" w:rsidR="001431D8" w:rsidRPr="00D1169A" w:rsidRDefault="00E03CE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Connaitre et appliquer techniques culinaires mises en œuvre dans les préparations</w:t>
            </w:r>
          </w:p>
        </w:tc>
        <w:tc>
          <w:tcPr>
            <w:tcW w:w="422" w:type="dxa"/>
            <w:vMerge/>
          </w:tcPr>
          <w:p w14:paraId="230EE31B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</w:tcPr>
          <w:p w14:paraId="0D2B4007" w14:textId="77777777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</w:tcPr>
          <w:p w14:paraId="29D39ADD" w14:textId="1CFCA33B" w:rsidR="001431D8" w:rsidRPr="003E7739" w:rsidRDefault="001431D8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A3BD4" w:rsidRPr="006A106A" w14:paraId="2AD3251C" w14:textId="77777777" w:rsidTr="00556DB5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43B27C10" w14:textId="77777777" w:rsidR="00EA3BD4" w:rsidRPr="00EA3BD4" w:rsidRDefault="00EA3BD4" w:rsidP="00CF1380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EA3BD4">
              <w:t>C4.9 – Valoriser les espaces destinés à la clientèle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314E5744" w14:textId="0DDF6A7A" w:rsidR="00EA3BD4" w:rsidRPr="00407687" w:rsidRDefault="00E03CEF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23 – Les facteurs d’ambiance et de confort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18DD71A5" w14:textId="77777777" w:rsidR="00E03CEF" w:rsidRDefault="00E03CEF" w:rsidP="00CF1380">
            <w:pPr>
              <w:spacing w:after="0" w:line="240" w:lineRule="auto"/>
            </w:pPr>
            <w:r>
              <w:t>– Identifier et mettre en œuvre les facteurs d’ambiance : éclairage, sonorisation, décor, etc.</w:t>
            </w:r>
          </w:p>
          <w:p w14:paraId="7E1B9AC6" w14:textId="77777777" w:rsidR="00E03CEF" w:rsidRDefault="00E03CEF" w:rsidP="00CF1380">
            <w:pPr>
              <w:spacing w:after="0" w:line="240" w:lineRule="auto"/>
            </w:pPr>
            <w:r>
              <w:t>– Identifier les facteurs de confort : chauffage, climatisation, éclairage, etc.</w:t>
            </w:r>
          </w:p>
          <w:p w14:paraId="2576A34C" w14:textId="41DA8B40" w:rsidR="00EA3BD4" w:rsidRPr="00D1169A" w:rsidRDefault="00E03CEF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Connaître les pratiques écoresponsables permettant de réduire les consommations d’énergie (distribution de couverture, fermeture des portes, etc.)</w:t>
            </w:r>
            <w:r w:rsidR="00556DB5">
              <w:t xml:space="preserve"> </w:t>
            </w:r>
            <w:r w:rsidR="00556DB5" w:rsidRPr="004A169D">
              <w:rPr>
                <w:b/>
                <w:bCs/>
                <w:i/>
                <w:iCs/>
              </w:rPr>
              <w:t>(cf. programme de PSE)</w:t>
            </w:r>
          </w:p>
        </w:tc>
        <w:tc>
          <w:tcPr>
            <w:tcW w:w="422" w:type="dxa"/>
          </w:tcPr>
          <w:p w14:paraId="53635B0C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</w:tcPr>
          <w:p w14:paraId="3ABD1108" w14:textId="77777777" w:rsidR="00EA3BD4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66649911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E359D88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7F23B370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CBC858B" w14:textId="77777777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5A8BD4B" w14:textId="075BF479" w:rsidR="00556DB5" w:rsidRDefault="00556DB5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3" w:type="dxa"/>
          </w:tcPr>
          <w:p w14:paraId="5572A93B" w14:textId="77777777" w:rsidR="00EA3BD4" w:rsidRPr="003E7739" w:rsidRDefault="00EA3BD4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FF5984F" w14:textId="4BE0E6BD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0E00CAE9" w14:textId="040D91EC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p w14:paraId="17A3C51B" w14:textId="00CD6365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626AD136" w14:textId="36E8F550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2217C433" w14:textId="04CE8C9B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02F4D301" w14:textId="054F85CA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56CC413E" w14:textId="74EFD475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2FB68178" w14:textId="0791A0E7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78D67C41" w14:textId="5769CE9C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11282066" w14:textId="4B6FA7D8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1586EB8E" w14:textId="74075124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57C0D8DF" w14:textId="1C4CDA86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4B6815A7" w14:textId="731392BD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50F14C27" w14:textId="77777777" w:rsidR="00E03CEF" w:rsidRDefault="00E03CEF" w:rsidP="00EA3BD4">
      <w:pPr>
        <w:tabs>
          <w:tab w:val="left" w:pos="5341"/>
        </w:tabs>
        <w:rPr>
          <w:rFonts w:ascii="Arial" w:hAnsi="Arial" w:cs="Arial"/>
        </w:rPr>
      </w:pPr>
    </w:p>
    <w:p w14:paraId="59D4116E" w14:textId="37AD7C82" w:rsidR="00EA3BD4" w:rsidRDefault="00EA3BD4" w:rsidP="00EA3BD4">
      <w:pPr>
        <w:tabs>
          <w:tab w:val="left" w:pos="5341"/>
        </w:tabs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1D0B1F" w:rsidRPr="006A106A" w14:paraId="74868E98" w14:textId="77777777" w:rsidTr="00CF1380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45B7794F" w14:textId="6E5DF9D9" w:rsidR="001D0B1F" w:rsidRPr="001D0B1F" w:rsidRDefault="001D0B1F" w:rsidP="00CF1380">
            <w:pPr>
              <w:pStyle w:val="Default"/>
              <w:jc w:val="both"/>
              <w:rPr>
                <w:rFonts w:eastAsia="Times New Roman"/>
                <w:b/>
              </w:rPr>
            </w:pPr>
            <w:r w:rsidRPr="001D0B1F">
              <w:rPr>
                <w:b/>
                <w:bCs/>
              </w:rPr>
              <w:t xml:space="preserve">Compétence globale 5 : Mettre en œuvre les techniques professionnelles, assurer la prestation et son suivi </w:t>
            </w:r>
            <w:r w:rsidRPr="001D0B1F">
              <w:t>dans un objectif de satisfaction client et dans une démarche écoresponsable</w:t>
            </w:r>
            <w:r>
              <w:t>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2AB5A83D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1603EC27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2F874C4A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1D0B1F" w:rsidRPr="006A106A" w14:paraId="752C0898" w14:textId="77777777" w:rsidTr="00CF1380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691943A5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44F679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35B03827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6712D9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414AF123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7311B18A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08D4F592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CDD8E05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0A9E4790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D0B1F" w:rsidRPr="006A106A" w14:paraId="51A67144" w14:textId="77777777" w:rsidTr="00CF1380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52B2A5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409C2E7F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42B08DB6" w14:textId="77777777" w:rsidR="001D0B1F" w:rsidRDefault="001D0B1F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0A395537" w14:textId="77777777" w:rsidR="001D0B1F" w:rsidRPr="006A106A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5486C724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519297B4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7FD2B63E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E33284" w:rsidRPr="001D4DC1" w14:paraId="53EFE2C4" w14:textId="77777777" w:rsidTr="00921C37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63BE0501" w14:textId="1FB1C939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C5.1 – Assurer les prestations d’hôtellerie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0BD2E8BC" w14:textId="2A2AD87A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>
              <w:t>Thème 24 – Les différentes prestations et les techniques associées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</w:tcPr>
          <w:p w14:paraId="4E3315A4" w14:textId="77777777" w:rsidR="00E33284" w:rsidRDefault="00E33284" w:rsidP="00CF1380">
            <w:pPr>
              <w:spacing w:after="0" w:line="240" w:lineRule="auto"/>
            </w:pPr>
            <w:r>
              <w:t>– Connaitre et mettre en œuvre les dosages et grammages</w:t>
            </w:r>
          </w:p>
          <w:p w14:paraId="5FC224DE" w14:textId="77777777" w:rsidR="00E33284" w:rsidRDefault="00E33284" w:rsidP="00CF1380">
            <w:pPr>
              <w:spacing w:after="0" w:line="240" w:lineRule="auto"/>
            </w:pPr>
            <w:r>
              <w:t>– Connaitre et appliquer les températures de service des mets et des boissons</w:t>
            </w:r>
          </w:p>
          <w:p w14:paraId="3E55D970" w14:textId="77777777" w:rsidR="00E33284" w:rsidRDefault="00E33284" w:rsidP="00CF1380">
            <w:pPr>
              <w:spacing w:after="0" w:line="240" w:lineRule="auto"/>
            </w:pPr>
            <w:r>
              <w:t>– Connaitre la réglementation en matière de remise et de maintien en température et l’appliquer aux préparations</w:t>
            </w:r>
          </w:p>
          <w:p w14:paraId="30943762" w14:textId="77777777" w:rsidR="00E33284" w:rsidRDefault="00E33284" w:rsidP="00E33284">
            <w:pPr>
              <w:spacing w:after="0" w:line="240" w:lineRule="auto"/>
            </w:pPr>
            <w:r>
              <w:t>– Connaitre et appliquer les prestations d’hôtellerie, de restaurant et de café-brasserie</w:t>
            </w:r>
          </w:p>
          <w:p w14:paraId="353720F5" w14:textId="51D8DB57" w:rsidR="00E33284" w:rsidRPr="00E33284" w:rsidRDefault="00E33284" w:rsidP="00E33284">
            <w:pPr>
              <w:spacing w:after="0" w:line="240" w:lineRule="auto"/>
            </w:pPr>
            <w:r>
              <w:t xml:space="preserve">– Connaitre et appliquer les autres </w:t>
            </w:r>
            <w:r w:rsidR="00766EA2">
              <w:t>prestations :</w:t>
            </w:r>
            <w:r>
              <w:t xml:space="preserve"> séminaires, banquet, buffet, cocktail, etc.</w:t>
            </w:r>
          </w:p>
        </w:tc>
        <w:tc>
          <w:tcPr>
            <w:tcW w:w="422" w:type="dxa"/>
            <w:vMerge w:val="restart"/>
          </w:tcPr>
          <w:p w14:paraId="08090B38" w14:textId="77777777" w:rsidR="00E33284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  <w:p w14:paraId="0A7B26FB" w14:textId="77777777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  <w:p w14:paraId="2B7D6E6F" w14:textId="77777777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  <w:p w14:paraId="240867C8" w14:textId="77777777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  <w:p w14:paraId="3AECB96A" w14:textId="77777777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  <w:p w14:paraId="793A43A5" w14:textId="2691DB65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422" w:type="dxa"/>
            <w:vMerge w:val="restart"/>
          </w:tcPr>
          <w:p w14:paraId="4299EF79" w14:textId="77777777" w:rsidR="00E33284" w:rsidRPr="00921C37" w:rsidRDefault="00E33284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  <w:p w14:paraId="50D12250" w14:textId="77777777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  <w:p w14:paraId="4B41FAF7" w14:textId="021E2F8F" w:rsidR="00921C37" w:rsidRPr="00921C37" w:rsidRDefault="00921C37" w:rsidP="00921C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  <w:r w:rsidRPr="00921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X</w:t>
            </w:r>
          </w:p>
        </w:tc>
        <w:tc>
          <w:tcPr>
            <w:tcW w:w="423" w:type="dxa"/>
            <w:vMerge w:val="restart"/>
          </w:tcPr>
          <w:p w14:paraId="5B653004" w14:textId="7BC615AB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5ED43D18" w14:textId="77777777" w:rsidTr="00C97789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34DB66D3" w14:textId="32FD1486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C5.2 – Assurer les prestations de type café- brasserie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60047C86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272A12A6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4A528054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5A11E68A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4352E97D" w14:textId="33A48A18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11ECC9A1" w14:textId="77777777" w:rsidTr="00C97789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F38B603" w14:textId="6A71EDE6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C5.3 – Assurer le service, le suivi et le débarrassage des prestations de restauration et de pauses-séminaire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0DAB40F9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7DE8468D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5FB5C35A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5B1444E9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66381E3C" w14:textId="1059CA62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3732DC37" w14:textId="77777777" w:rsidTr="00C97789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43FFD332" w14:textId="358FC429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C5.4 – Mettre en œuvre les techniques de préparation et de service devant le client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4855F75C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24FF683A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171BEEF1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25AA465B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1CAD1607" w14:textId="2200E34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02EA86D5" w14:textId="77777777" w:rsidTr="002C2E82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3537035F" w14:textId="67719221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C5.5 – Préparer, assurer le service, le suivi et le débarrassage des boissons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1A8921BD" w14:textId="128304E1" w:rsidR="00E33284" w:rsidRPr="00766EA2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766EA2">
              <w:t xml:space="preserve">Thème 25 </w:t>
            </w:r>
            <w:r w:rsidRPr="00766EA2">
              <w:rPr>
                <w:i/>
                <w:iCs/>
              </w:rPr>
              <w:t xml:space="preserve">– </w:t>
            </w:r>
            <w:r w:rsidRPr="00766EA2">
              <w:t>Les comportements professionnels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  <w:vAlign w:val="center"/>
          </w:tcPr>
          <w:p w14:paraId="5EAC306C" w14:textId="77777777" w:rsidR="00766EA2" w:rsidRDefault="00766EA2" w:rsidP="00CF1380">
            <w:pPr>
              <w:spacing w:after="0" w:line="240" w:lineRule="auto"/>
            </w:pPr>
            <w:r>
              <w:t>– Appliquer les codes de l’entreprise dans le respect de la diversité des personnels</w:t>
            </w:r>
          </w:p>
          <w:p w14:paraId="111A127F" w14:textId="77777777" w:rsidR="00766EA2" w:rsidRDefault="00766EA2" w:rsidP="00CF1380">
            <w:pPr>
              <w:spacing w:after="0" w:line="240" w:lineRule="auto"/>
            </w:pPr>
            <w:r>
              <w:t xml:space="preserve">– Identifier des qualités professionnelles : patience, écoute active, mémoire, aisance, etc. – Appliquer les règles : </w:t>
            </w:r>
          </w:p>
          <w:p w14:paraId="00C22C25" w14:textId="39E29F64" w:rsid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d’assiduité et de ponctualité,</w:t>
            </w:r>
          </w:p>
          <w:p w14:paraId="2A444AD5" w14:textId="424180F7" w:rsid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de bienséance et de préséance,</w:t>
            </w:r>
          </w:p>
          <w:p w14:paraId="6EF80038" w14:textId="1F2B69C5" w:rsid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de probité,</w:t>
            </w:r>
          </w:p>
          <w:p w14:paraId="316878CA" w14:textId="69B1A476" w:rsid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>de politesse,</w:t>
            </w:r>
          </w:p>
          <w:p w14:paraId="3F2AE09A" w14:textId="7AEFE43B" w:rsid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d’hygiène corporelle et vestimentaire,</w:t>
            </w:r>
          </w:p>
          <w:p w14:paraId="19E01B6A" w14:textId="3D7E5C65" w:rsidR="00E33284" w:rsidRPr="00766EA2" w:rsidRDefault="00766EA2" w:rsidP="00766EA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de tenue vestimentaire professionnelle.</w:t>
            </w:r>
          </w:p>
        </w:tc>
        <w:tc>
          <w:tcPr>
            <w:tcW w:w="422" w:type="dxa"/>
            <w:vMerge w:val="restart"/>
            <w:vAlign w:val="center"/>
          </w:tcPr>
          <w:p w14:paraId="1CF717E0" w14:textId="62F24684" w:rsidR="00E33284" w:rsidRPr="001D4DC1" w:rsidRDefault="00966F1D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lastRenderedPageBreak/>
              <w:t>X</w:t>
            </w:r>
          </w:p>
        </w:tc>
        <w:tc>
          <w:tcPr>
            <w:tcW w:w="422" w:type="dxa"/>
            <w:vMerge w:val="restart"/>
            <w:vAlign w:val="center"/>
          </w:tcPr>
          <w:p w14:paraId="4E5B9CEE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06F24FB" w14:textId="03882035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609E2AC1" w14:textId="77777777" w:rsidTr="002C2E82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7A433E17" w14:textId="6264CAAA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C5.6 – Réapprovisionner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00B1F8B7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469F2E5E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41685B07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5B78E01A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117F6DA6" w14:textId="459D5F93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181454E4" w14:textId="77777777" w:rsidTr="002C2E82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2EDB29D2" w14:textId="7900F50B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lastRenderedPageBreak/>
              <w:t>C5.7 – Réassortir les buffets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28E032DC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3C0BE608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6C9E5873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11B41BDB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485FA39B" w14:textId="74794D7B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33284" w:rsidRPr="001D4DC1" w14:paraId="5DC0E186" w14:textId="77777777" w:rsidTr="002C2E82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5F0971AA" w14:textId="207173B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C5.8 – Assurer le renouvellement des mises en place pendant les prestations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085A6180" w14:textId="77777777" w:rsidR="00E33284" w:rsidRPr="001D4DC1" w:rsidRDefault="00E3328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0E5B1DB5" w14:textId="77777777" w:rsidR="00E33284" w:rsidRPr="001D4DC1" w:rsidRDefault="00E33284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" w:type="dxa"/>
            <w:vMerge/>
            <w:vAlign w:val="center"/>
          </w:tcPr>
          <w:p w14:paraId="5571AB2D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04C0D35D" w14:textId="77777777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5624D309" w14:textId="683F0A0E" w:rsidR="00E33284" w:rsidRPr="001D4DC1" w:rsidRDefault="00E3328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EA3BD4" w:rsidRPr="001D4DC1" w14:paraId="1F209518" w14:textId="77777777" w:rsidTr="00CF1380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4B98C90A" w14:textId="1B7CAF06" w:rsidR="00EA3BD4" w:rsidRPr="001D4DC1" w:rsidRDefault="00EA3BD4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1D4DC1">
              <w:rPr>
                <w:rFonts w:asciiTheme="minorHAnsi" w:hAnsiTheme="minorHAnsi" w:cstheme="minorHAnsi"/>
              </w:rPr>
              <w:t>C5.9 – Participer aux opérations de facturation et d’encaissement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3F656C09" w14:textId="726425D5" w:rsidR="00EA3BD4" w:rsidRPr="001D4DC1" w:rsidRDefault="00766EA2" w:rsidP="00CF13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>
              <w:t>Thème 26 – La facturation (hors hôtellerie)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4CE8BADF" w14:textId="77777777" w:rsidR="00766EA2" w:rsidRDefault="00766EA2" w:rsidP="00CF1380">
            <w:pPr>
              <w:spacing w:after="0" w:line="240" w:lineRule="auto"/>
            </w:pPr>
            <w:r>
              <w:t>– Identifier les matériels de facturation (caisse enregistreuse, terminal de paiement, etc.)</w:t>
            </w:r>
          </w:p>
          <w:p w14:paraId="7E2F208F" w14:textId="4F0D50FC" w:rsidR="00766EA2" w:rsidRDefault="00766EA2" w:rsidP="00CF1380">
            <w:pPr>
              <w:spacing w:after="0" w:line="240" w:lineRule="auto"/>
            </w:pPr>
            <w:r>
              <w:t>– Identifier les éléments constitutifs d’une facture client</w:t>
            </w:r>
          </w:p>
          <w:p w14:paraId="7C6F5B07" w14:textId="77777777" w:rsidR="00766EA2" w:rsidRDefault="00766EA2" w:rsidP="00CF1380">
            <w:pPr>
              <w:spacing w:after="0" w:line="240" w:lineRule="auto"/>
            </w:pPr>
            <w:r>
              <w:t>– Connaitre et appliquer les différents taux de TVA</w:t>
            </w:r>
          </w:p>
          <w:p w14:paraId="3E756296" w14:textId="77777777" w:rsidR="00766EA2" w:rsidRDefault="00766EA2" w:rsidP="00CF1380">
            <w:pPr>
              <w:spacing w:after="0" w:line="240" w:lineRule="auto"/>
            </w:pPr>
            <w:r>
              <w:t>– Appliquer le contrôle d’une facture client</w:t>
            </w:r>
          </w:p>
          <w:p w14:paraId="285B62F6" w14:textId="7C2CF72F" w:rsidR="00766EA2" w:rsidRDefault="00766EA2" w:rsidP="00CF1380">
            <w:pPr>
              <w:spacing w:after="0" w:line="240" w:lineRule="auto"/>
            </w:pPr>
            <w:r>
              <w:t xml:space="preserve">– Connaître les conditions particulières de </w:t>
            </w:r>
            <w:r w:rsidR="00DE3D1C">
              <w:t>facturation :</w:t>
            </w:r>
            <w:r>
              <w:t xml:space="preserve"> remise, débiteurs divers, etc.</w:t>
            </w:r>
          </w:p>
          <w:p w14:paraId="30EE6239" w14:textId="04D25127" w:rsidR="00EA3BD4" w:rsidRPr="001D4DC1" w:rsidRDefault="00766EA2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– Connaitre, utiliser, et contrôler les moyens de paiement : espèces, chèque, titre restaurant, carte bancaire, etc.</w:t>
            </w:r>
          </w:p>
        </w:tc>
        <w:tc>
          <w:tcPr>
            <w:tcW w:w="422" w:type="dxa"/>
            <w:vAlign w:val="center"/>
          </w:tcPr>
          <w:p w14:paraId="443AED16" w14:textId="77777777" w:rsidR="00EA3BD4" w:rsidRPr="001D4DC1" w:rsidRDefault="00EA3BD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2" w:type="dxa"/>
            <w:vAlign w:val="center"/>
          </w:tcPr>
          <w:p w14:paraId="23A650AB" w14:textId="77777777" w:rsidR="00EA3BD4" w:rsidRPr="001D4DC1" w:rsidRDefault="00EA3BD4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3E716446" w14:textId="4460E473" w:rsidR="00EA3BD4" w:rsidRPr="001D4DC1" w:rsidRDefault="00C5533B" w:rsidP="00CF138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X</w:t>
            </w:r>
          </w:p>
        </w:tc>
      </w:tr>
    </w:tbl>
    <w:p w14:paraId="2D70E8F2" w14:textId="1FCD1122" w:rsidR="00915F52" w:rsidRDefault="00915F52">
      <w:pPr>
        <w:rPr>
          <w:rFonts w:ascii="Arial" w:hAnsi="Arial" w:cs="Arial"/>
        </w:rPr>
      </w:pPr>
    </w:p>
    <w:p w14:paraId="191700D9" w14:textId="228840DA" w:rsidR="00DE3D1C" w:rsidRDefault="00DE3D1C">
      <w:pPr>
        <w:rPr>
          <w:rFonts w:ascii="Arial" w:hAnsi="Arial" w:cs="Arial"/>
        </w:rPr>
      </w:pPr>
    </w:p>
    <w:p w14:paraId="602CB1A0" w14:textId="2DA73D70" w:rsidR="00DE3D1C" w:rsidRDefault="00DE3D1C">
      <w:pPr>
        <w:rPr>
          <w:rFonts w:ascii="Arial" w:hAnsi="Arial" w:cs="Arial"/>
        </w:rPr>
      </w:pPr>
    </w:p>
    <w:p w14:paraId="03ECC443" w14:textId="2D31F843" w:rsidR="00DE3D1C" w:rsidRDefault="00DE3D1C">
      <w:pPr>
        <w:rPr>
          <w:rFonts w:ascii="Arial" w:hAnsi="Arial" w:cs="Arial"/>
        </w:rPr>
      </w:pPr>
    </w:p>
    <w:p w14:paraId="710DE579" w14:textId="33AB5F8A" w:rsidR="00DE3D1C" w:rsidRDefault="00DE3D1C">
      <w:pPr>
        <w:rPr>
          <w:rFonts w:ascii="Arial" w:hAnsi="Arial" w:cs="Arial"/>
        </w:rPr>
      </w:pPr>
    </w:p>
    <w:p w14:paraId="507D0A99" w14:textId="680C64C6" w:rsidR="00DE3D1C" w:rsidRDefault="00DE3D1C">
      <w:pPr>
        <w:rPr>
          <w:rFonts w:ascii="Arial" w:hAnsi="Arial" w:cs="Arial"/>
        </w:rPr>
      </w:pPr>
    </w:p>
    <w:p w14:paraId="3E82EDED" w14:textId="3FEE6973" w:rsidR="00DE3D1C" w:rsidRDefault="00DE3D1C">
      <w:pPr>
        <w:rPr>
          <w:rFonts w:ascii="Arial" w:hAnsi="Arial" w:cs="Arial"/>
        </w:rPr>
      </w:pPr>
    </w:p>
    <w:p w14:paraId="38503E24" w14:textId="796CAAFD" w:rsidR="00DE3D1C" w:rsidRDefault="00DE3D1C">
      <w:pPr>
        <w:rPr>
          <w:rFonts w:ascii="Arial" w:hAnsi="Arial" w:cs="Arial"/>
        </w:rPr>
      </w:pPr>
    </w:p>
    <w:p w14:paraId="0FDD337E" w14:textId="7C095188" w:rsidR="00DE3D1C" w:rsidRDefault="00DE3D1C">
      <w:pPr>
        <w:rPr>
          <w:rFonts w:ascii="Arial" w:hAnsi="Arial" w:cs="Arial"/>
        </w:rPr>
      </w:pPr>
    </w:p>
    <w:p w14:paraId="0C89C2B3" w14:textId="1BFEFCE9" w:rsidR="00DE3D1C" w:rsidRDefault="00DE3D1C">
      <w:pPr>
        <w:rPr>
          <w:rFonts w:ascii="Arial" w:hAnsi="Arial" w:cs="Arial"/>
        </w:rPr>
      </w:pPr>
    </w:p>
    <w:p w14:paraId="20392CBF" w14:textId="4C765468" w:rsidR="00DE3D1C" w:rsidRDefault="00DE3D1C">
      <w:pPr>
        <w:rPr>
          <w:rFonts w:ascii="Arial" w:hAnsi="Arial" w:cs="Arial"/>
        </w:rPr>
      </w:pPr>
    </w:p>
    <w:p w14:paraId="7290FC62" w14:textId="77777777" w:rsidR="00DE3D1C" w:rsidRDefault="00DE3D1C">
      <w:pPr>
        <w:rPr>
          <w:rFonts w:ascii="Arial" w:hAnsi="Arial" w:cs="Arial"/>
        </w:rPr>
      </w:pPr>
    </w:p>
    <w:p w14:paraId="749A4516" w14:textId="5D5946CA" w:rsidR="00DE3D1C" w:rsidRDefault="00DE3D1C">
      <w:pPr>
        <w:rPr>
          <w:rFonts w:ascii="Arial" w:hAnsi="Arial" w:cs="Arial"/>
        </w:rPr>
      </w:pPr>
    </w:p>
    <w:p w14:paraId="44FD9F81" w14:textId="77777777" w:rsidR="00DE3D1C" w:rsidRDefault="00DE3D1C">
      <w:pPr>
        <w:rPr>
          <w:rFonts w:ascii="Arial" w:hAnsi="Arial" w:cs="Aria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536"/>
        <w:gridCol w:w="2439"/>
        <w:gridCol w:w="316"/>
        <w:gridCol w:w="1356"/>
        <w:gridCol w:w="1339"/>
        <w:gridCol w:w="160"/>
        <w:gridCol w:w="6665"/>
        <w:gridCol w:w="422"/>
        <w:gridCol w:w="422"/>
        <w:gridCol w:w="423"/>
      </w:tblGrid>
      <w:tr w:rsidR="001D0B1F" w:rsidRPr="006A106A" w14:paraId="6FFDAA6E" w14:textId="77777777" w:rsidTr="00CF1380">
        <w:trPr>
          <w:cantSplit/>
          <w:trHeight w:val="1134"/>
        </w:trPr>
        <w:tc>
          <w:tcPr>
            <w:tcW w:w="14468" w:type="dxa"/>
            <w:gridSpan w:val="8"/>
            <w:vAlign w:val="center"/>
          </w:tcPr>
          <w:p w14:paraId="43279347" w14:textId="610094EC" w:rsidR="001D0B1F" w:rsidRPr="001D0B1F" w:rsidRDefault="001D0B1F" w:rsidP="00CF1380">
            <w:pPr>
              <w:pStyle w:val="Default"/>
              <w:jc w:val="both"/>
              <w:rPr>
                <w:rFonts w:eastAsia="Times New Roman"/>
                <w:b/>
              </w:rPr>
            </w:pPr>
            <w:r w:rsidRPr="001D0B1F">
              <w:rPr>
                <w:b/>
                <w:bCs/>
              </w:rPr>
              <w:t xml:space="preserve">Compétence globale 6 : Communiquer </w:t>
            </w:r>
            <w:r w:rsidRPr="001D0B1F">
              <w:t>en fonction du contexte professionnel et en respectant les usages de la profession</w:t>
            </w:r>
            <w:r>
              <w:t>.</w:t>
            </w:r>
          </w:p>
        </w:tc>
        <w:tc>
          <w:tcPr>
            <w:tcW w:w="422" w:type="dxa"/>
            <w:vMerge w:val="restart"/>
            <w:shd w:val="clear" w:color="auto" w:fill="00B0F0"/>
            <w:textDirection w:val="btLr"/>
            <w:vAlign w:val="center"/>
          </w:tcPr>
          <w:p w14:paraId="6049DBA4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Technologie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14:paraId="0C7BFC0C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Sciences appliquées</w:t>
            </w:r>
          </w:p>
        </w:tc>
        <w:tc>
          <w:tcPr>
            <w:tcW w:w="423" w:type="dxa"/>
            <w:vMerge w:val="restart"/>
            <w:shd w:val="clear" w:color="auto" w:fill="FFFF00"/>
            <w:textDirection w:val="btLr"/>
            <w:vAlign w:val="center"/>
          </w:tcPr>
          <w:p w14:paraId="0B810731" w14:textId="77777777" w:rsidR="001D0B1F" w:rsidRPr="006B6C34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Gestion appliquée </w:t>
            </w:r>
          </w:p>
        </w:tc>
      </w:tr>
      <w:tr w:rsidR="001D0B1F" w:rsidRPr="006A106A" w14:paraId="10DA2C13" w14:textId="77777777" w:rsidTr="00CF1380">
        <w:trPr>
          <w:cantSplit/>
          <w:trHeight w:val="245"/>
        </w:trPr>
        <w:tc>
          <w:tcPr>
            <w:tcW w:w="1657" w:type="dxa"/>
            <w:tcBorders>
              <w:left w:val="nil"/>
              <w:right w:val="nil"/>
            </w:tcBorders>
          </w:tcPr>
          <w:p w14:paraId="718030AC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D83A48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14:paraId="4B40C97A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7E27B0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5C540A8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665" w:type="dxa"/>
            <w:tcBorders>
              <w:left w:val="nil"/>
            </w:tcBorders>
          </w:tcPr>
          <w:p w14:paraId="2B4E764D" w14:textId="77777777" w:rsidR="001D0B1F" w:rsidRPr="0079263C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7C1D38D1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0819A9C2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5B922675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D0B1F" w:rsidRPr="006A106A" w14:paraId="29F6415E" w14:textId="77777777" w:rsidTr="00CF1380">
        <w:trPr>
          <w:cantSplit/>
          <w:trHeight w:val="505"/>
        </w:trPr>
        <w:tc>
          <w:tcPr>
            <w:tcW w:w="21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D99904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Compétences opérationnelles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62CFE633" w14:textId="77777777" w:rsidR="001D0B1F" w:rsidRPr="002417DA" w:rsidRDefault="001D0B1F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Thèmes de savoirs associés</w:t>
            </w:r>
          </w:p>
        </w:tc>
        <w:tc>
          <w:tcPr>
            <w:tcW w:w="8164" w:type="dxa"/>
            <w:gridSpan w:val="3"/>
            <w:vAlign w:val="center"/>
          </w:tcPr>
          <w:p w14:paraId="5CBF11C3" w14:textId="77777777" w:rsidR="001D0B1F" w:rsidRDefault="001D0B1F" w:rsidP="00CF13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07687">
              <w:rPr>
                <w:b/>
                <w:bCs/>
                <w:sz w:val="24"/>
                <w:szCs w:val="24"/>
              </w:rPr>
              <w:t>Délimitation du champ de culture professionnelle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29193A83" w14:textId="77777777" w:rsidR="001D0B1F" w:rsidRPr="006A106A" w:rsidRDefault="001D0B1F" w:rsidP="00CF13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limi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tes de connaissances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417D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(On se limitera à …)</w:t>
            </w:r>
          </w:p>
        </w:tc>
        <w:tc>
          <w:tcPr>
            <w:tcW w:w="422" w:type="dxa"/>
            <w:vMerge/>
            <w:shd w:val="clear" w:color="auto" w:fill="00B0F0"/>
            <w:textDirection w:val="btLr"/>
            <w:vAlign w:val="center"/>
          </w:tcPr>
          <w:p w14:paraId="47E670CE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14:paraId="6E827808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shd w:val="clear" w:color="auto" w:fill="FFFF00"/>
            <w:textDirection w:val="btLr"/>
            <w:vAlign w:val="center"/>
          </w:tcPr>
          <w:p w14:paraId="1E43CC03" w14:textId="77777777" w:rsidR="001D0B1F" w:rsidRPr="002417DA" w:rsidRDefault="001D0B1F" w:rsidP="00CF138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DE3D1C" w:rsidRPr="006A106A" w14:paraId="50745000" w14:textId="77777777" w:rsidTr="00CF1380">
        <w:trPr>
          <w:trHeight w:val="404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75CD59" w14:textId="09A37106" w:rsidR="00DE3D1C" w:rsidRPr="00915F52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C6.1 – Communiquer dans le cadre d’une situation professionnelle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64537F6F" w14:textId="72DC5A7C" w:rsidR="00DE3D1C" w:rsidRPr="00407687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27 – Le contexte professionnel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776250EA" w14:textId="77777777" w:rsidR="00DE3D1C" w:rsidRDefault="00DE3D1C" w:rsidP="00CF1380">
            <w:pPr>
              <w:spacing w:after="0" w:line="240" w:lineRule="auto"/>
            </w:pPr>
            <w:r>
              <w:t>– Identifier l’environnement touristique et culturel de proximité</w:t>
            </w:r>
          </w:p>
          <w:p w14:paraId="6B07B38E" w14:textId="77777777" w:rsidR="00DE3D1C" w:rsidRDefault="00DE3D1C" w:rsidP="00CF1380">
            <w:pPr>
              <w:spacing w:after="0" w:line="240" w:lineRule="auto"/>
            </w:pPr>
            <w:r>
              <w:t>– Définir les différents types d’hébergement</w:t>
            </w:r>
          </w:p>
          <w:p w14:paraId="6181E20F" w14:textId="77777777" w:rsidR="00DE3D1C" w:rsidRDefault="00DE3D1C" w:rsidP="00CF1380">
            <w:pPr>
              <w:spacing w:after="0" w:line="240" w:lineRule="auto"/>
            </w:pPr>
            <w:r>
              <w:t>– Définir la classification des hôtels et des restaurants</w:t>
            </w:r>
          </w:p>
          <w:p w14:paraId="41C8788D" w14:textId="77777777" w:rsidR="00DE3D1C" w:rsidRDefault="00DE3D1C" w:rsidP="00CF1380">
            <w:pPr>
              <w:spacing w:after="0" w:line="240" w:lineRule="auto"/>
            </w:pPr>
            <w:r>
              <w:t>– Définir le secteur professionnel de la restauration et les différents types de restauration (commerciale, collective, etc.)</w:t>
            </w:r>
          </w:p>
          <w:p w14:paraId="13F07634" w14:textId="77777777" w:rsidR="00DE3D1C" w:rsidRDefault="00DE3D1C" w:rsidP="00CF1380">
            <w:pPr>
              <w:spacing w:after="0" w:line="240" w:lineRule="auto"/>
            </w:pPr>
            <w:r>
              <w:t>– Citer des concepts et des labels d’entreprise en hôtellerie, cafés, restauration</w:t>
            </w:r>
          </w:p>
          <w:p w14:paraId="724CB6B0" w14:textId="2FDB87AB" w:rsidR="00DE3D1C" w:rsidRPr="00D1169A" w:rsidRDefault="00DE3D1C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Identifier les principales obligations règlementaires du restaurateur (permis d’exploitation, licence, accessibilité des établissements recevant du public, affichages professionnels)</w:t>
            </w:r>
          </w:p>
        </w:tc>
        <w:tc>
          <w:tcPr>
            <w:tcW w:w="422" w:type="dxa"/>
            <w:vAlign w:val="center"/>
          </w:tcPr>
          <w:p w14:paraId="04097753" w14:textId="5428E4E5" w:rsidR="00DE3D1C" w:rsidRPr="003E7739" w:rsidRDefault="00C5533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2" w:type="dxa"/>
            <w:vAlign w:val="center"/>
          </w:tcPr>
          <w:p w14:paraId="7A336884" w14:textId="77777777" w:rsidR="00DE3D1C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Align w:val="center"/>
          </w:tcPr>
          <w:p w14:paraId="213D8717" w14:textId="3FE20C38" w:rsidR="00DE3D1C" w:rsidRPr="003E7739" w:rsidRDefault="00C5533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DE3D1C" w:rsidRPr="006A106A" w14:paraId="3247FA19" w14:textId="77777777" w:rsidTr="003A2F4C">
        <w:trPr>
          <w:trHeight w:val="404"/>
        </w:trPr>
        <w:tc>
          <w:tcPr>
            <w:tcW w:w="2193" w:type="dxa"/>
            <w:gridSpan w:val="2"/>
            <w:vMerge/>
            <w:vAlign w:val="center"/>
          </w:tcPr>
          <w:p w14:paraId="5812856F" w14:textId="77777777" w:rsidR="00DE3D1C" w:rsidRDefault="00DE3D1C" w:rsidP="00CF1380">
            <w:pPr>
              <w:spacing w:after="0" w:line="240" w:lineRule="auto"/>
            </w:pP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</w:tcPr>
          <w:p w14:paraId="5995C9CA" w14:textId="132E382E" w:rsidR="00DE3D1C" w:rsidRPr="00407687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28 – L’entreprise et le personnel</w:t>
            </w:r>
          </w:p>
        </w:tc>
        <w:tc>
          <w:tcPr>
            <w:tcW w:w="8164" w:type="dxa"/>
            <w:gridSpan w:val="3"/>
            <w:shd w:val="clear" w:color="auto" w:fill="FFFFFF"/>
            <w:vAlign w:val="center"/>
          </w:tcPr>
          <w:p w14:paraId="24925D59" w14:textId="77777777" w:rsidR="00DE3D1C" w:rsidRDefault="00DE3D1C" w:rsidP="00CF1380">
            <w:pPr>
              <w:spacing w:after="0" w:line="240" w:lineRule="auto"/>
            </w:pPr>
            <w:r>
              <w:t>– Identifier les principaux statuts et formes juridiques courantes</w:t>
            </w:r>
          </w:p>
          <w:p w14:paraId="49B46334" w14:textId="77777777" w:rsidR="00DE3D1C" w:rsidRDefault="00DE3D1C" w:rsidP="00CF1380">
            <w:pPr>
              <w:spacing w:after="0" w:line="240" w:lineRule="auto"/>
            </w:pPr>
            <w:r>
              <w:t>– Préciser les notions de liens hiérarchiques et fonctionnels</w:t>
            </w:r>
          </w:p>
          <w:p w14:paraId="6BBE76A2" w14:textId="77777777" w:rsidR="00DE3D1C" w:rsidRDefault="00DE3D1C" w:rsidP="00CF1380">
            <w:pPr>
              <w:spacing w:after="0" w:line="240" w:lineRule="auto"/>
            </w:pPr>
            <w:r>
              <w:t>– Expliciter la notion de relations professionnelles (notion de fiche de poste, brigade ou équipe, relations entre les services, etc.)</w:t>
            </w:r>
          </w:p>
          <w:p w14:paraId="16121045" w14:textId="77777777" w:rsidR="00DE3D1C" w:rsidRDefault="00DE3D1C" w:rsidP="00CF1380">
            <w:pPr>
              <w:spacing w:after="0" w:line="240" w:lineRule="auto"/>
            </w:pPr>
            <w:r>
              <w:t>– Lire et respecter un planning (congés, horaires de travail, etc.)</w:t>
            </w:r>
          </w:p>
          <w:p w14:paraId="62C12EE6" w14:textId="77777777" w:rsidR="00DE3D1C" w:rsidRDefault="00DE3D1C" w:rsidP="00CF1380">
            <w:pPr>
              <w:spacing w:after="0" w:line="240" w:lineRule="auto"/>
            </w:pPr>
            <w:r>
              <w:t>– Identifier la notion d’image de l’entreprise (y compris sur les médias numériques)</w:t>
            </w:r>
          </w:p>
          <w:p w14:paraId="626B3BBF" w14:textId="47214782" w:rsidR="00DE3D1C" w:rsidRPr="00D1169A" w:rsidRDefault="00DE3D1C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  <w:r>
              <w:t>– Compléter des documents, outils de communication internes et externes (supports de vente, outils et médias numériques)</w:t>
            </w:r>
          </w:p>
        </w:tc>
        <w:tc>
          <w:tcPr>
            <w:tcW w:w="422" w:type="dxa"/>
          </w:tcPr>
          <w:p w14:paraId="75DCF11A" w14:textId="77777777" w:rsidR="00DE3D1C" w:rsidRDefault="00DE3D1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198C9FAD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46E007C5" w14:textId="6934617B" w:rsidR="003A2F4C" w:rsidRPr="003E7739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</w:tcPr>
          <w:p w14:paraId="1B96F44C" w14:textId="77777777" w:rsidR="00DE3D1C" w:rsidRDefault="00DE3D1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</w:tcPr>
          <w:p w14:paraId="36B5ACED" w14:textId="77777777" w:rsidR="00DE3D1C" w:rsidRDefault="00C5533B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12CBD6E1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5D0A398F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30EAD906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2B98AD51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  <w:p w14:paraId="01D8A18B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36100DBE" w14:textId="77777777" w:rsidR="003A2F4C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  <w:p w14:paraId="0926D863" w14:textId="20EC14DB" w:rsidR="003A2F4C" w:rsidRPr="003E7739" w:rsidRDefault="003A2F4C" w:rsidP="003A2F4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DE3D1C" w:rsidRPr="006A106A" w14:paraId="4F82E9E4" w14:textId="77777777" w:rsidTr="0001156C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192DF741" w14:textId="5982CBE6" w:rsidR="00DE3D1C" w:rsidRPr="00915F52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C6.2 – Utiliser les informations spécifiques au contexte professionnel de son établissement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noWrap/>
            <w:vAlign w:val="center"/>
          </w:tcPr>
          <w:p w14:paraId="137337A2" w14:textId="0332997A" w:rsidR="00DE3D1C" w:rsidRPr="00407687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Thème 29 – Le parcours professionnel</w:t>
            </w:r>
          </w:p>
        </w:tc>
        <w:tc>
          <w:tcPr>
            <w:tcW w:w="8164" w:type="dxa"/>
            <w:gridSpan w:val="3"/>
            <w:vMerge w:val="restart"/>
            <w:shd w:val="clear" w:color="auto" w:fill="FFFFFF"/>
            <w:vAlign w:val="center"/>
          </w:tcPr>
          <w:p w14:paraId="44B133EF" w14:textId="77777777" w:rsidR="00DE3D1C" w:rsidRDefault="00DE3D1C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3D1C">
              <w:rPr>
                <w:rFonts w:asciiTheme="minorHAnsi" w:hAnsiTheme="minorHAnsi" w:cstheme="minorHAnsi"/>
              </w:rPr>
              <w:t>– Repérer les principaux organismes de mise en relation avec l’emploi (service public de l’emploi, agences d’intérim, associations, etc.)</w:t>
            </w:r>
          </w:p>
          <w:p w14:paraId="02F0EBAC" w14:textId="77777777" w:rsidR="00DE3D1C" w:rsidRDefault="00DE3D1C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3D1C">
              <w:rPr>
                <w:rFonts w:asciiTheme="minorHAnsi" w:hAnsiTheme="minorHAnsi" w:cstheme="minorHAnsi"/>
              </w:rPr>
              <w:t>– Identifier les principaux médias spécialisés (presse et médias numériques professionnels)</w:t>
            </w:r>
          </w:p>
          <w:p w14:paraId="604C3BE0" w14:textId="77777777" w:rsidR="00DE3D1C" w:rsidRDefault="00DE3D1C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3D1C">
              <w:rPr>
                <w:rFonts w:asciiTheme="minorHAnsi" w:hAnsiTheme="minorHAnsi" w:cstheme="minorHAnsi"/>
              </w:rPr>
              <w:t>– Appliquer des démarches de recherche d’emploi (sélection d’offres d’emploi adaptées, curriculum vitae, lettre de motivation, entretien d’embauche</w:t>
            </w:r>
          </w:p>
          <w:p w14:paraId="58705FE5" w14:textId="77777777" w:rsidR="00DE3D1C" w:rsidRDefault="00DE3D1C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3D1C">
              <w:rPr>
                <w:rFonts w:asciiTheme="minorHAnsi" w:hAnsiTheme="minorHAnsi" w:cstheme="minorHAnsi"/>
              </w:rPr>
              <w:lastRenderedPageBreak/>
              <w:t xml:space="preserve"> – Identifier les principales informations juridiques et économiques relatives au contrat de travail (principaux contrats et clauses, rupture du contrat de travail) et à la convention collective nationale HCR des hôtels, cafés, restaurants (durée du travail, rémunération)</w:t>
            </w:r>
          </w:p>
          <w:p w14:paraId="4629EC1C" w14:textId="4A707CCB" w:rsidR="00DE3D1C" w:rsidRPr="00DE3D1C" w:rsidRDefault="00DE3D1C" w:rsidP="00CF1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3D1C">
              <w:rPr>
                <w:rFonts w:asciiTheme="minorHAnsi" w:hAnsiTheme="minorHAnsi" w:cstheme="minorHAnsi"/>
              </w:rPr>
              <w:t>– Identifier les règles essentielles de gestion de son parcours professionnel (veille technologique et professionnelle, formation continue, validation des acquis de l’expérience)</w:t>
            </w:r>
          </w:p>
        </w:tc>
        <w:tc>
          <w:tcPr>
            <w:tcW w:w="422" w:type="dxa"/>
            <w:vMerge w:val="restart"/>
            <w:vAlign w:val="center"/>
          </w:tcPr>
          <w:p w14:paraId="4376D81D" w14:textId="77777777" w:rsidR="00DE3D1C" w:rsidRPr="003E7739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414DACD9" w14:textId="77777777" w:rsidR="00DE3D1C" w:rsidRPr="003E7739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0B3A1D4E" w14:textId="7CE49A71" w:rsidR="00DE3D1C" w:rsidRPr="003E7739" w:rsidRDefault="00C5533B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X</w:t>
            </w:r>
          </w:p>
        </w:tc>
      </w:tr>
      <w:tr w:rsidR="00DE3D1C" w:rsidRPr="006A106A" w14:paraId="1CA02135" w14:textId="77777777" w:rsidTr="0001156C">
        <w:trPr>
          <w:trHeight w:val="40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6C539E47" w14:textId="1DA30B4A" w:rsidR="00DE3D1C" w:rsidRPr="00915F52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t>C6.3 – Rendre compte de son activité</w:t>
            </w:r>
          </w:p>
        </w:tc>
        <w:tc>
          <w:tcPr>
            <w:tcW w:w="4111" w:type="dxa"/>
            <w:gridSpan w:val="3"/>
            <w:vMerge/>
            <w:shd w:val="clear" w:color="auto" w:fill="auto"/>
            <w:noWrap/>
            <w:vAlign w:val="center"/>
          </w:tcPr>
          <w:p w14:paraId="5EEBEA73" w14:textId="77777777" w:rsidR="00DE3D1C" w:rsidRPr="00407687" w:rsidRDefault="00DE3D1C" w:rsidP="00CF138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64" w:type="dxa"/>
            <w:gridSpan w:val="3"/>
            <w:vMerge/>
            <w:shd w:val="clear" w:color="auto" w:fill="FFFFFF"/>
            <w:vAlign w:val="center"/>
          </w:tcPr>
          <w:p w14:paraId="1B8E23E8" w14:textId="77777777" w:rsidR="00DE3D1C" w:rsidRPr="00D1169A" w:rsidRDefault="00DE3D1C" w:rsidP="00CF1380">
            <w:pPr>
              <w:spacing w:after="0" w:line="240" w:lineRule="auto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14:paraId="679C0459" w14:textId="77777777" w:rsidR="00DE3D1C" w:rsidRPr="003E7739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2" w:type="dxa"/>
            <w:vMerge/>
            <w:vAlign w:val="center"/>
          </w:tcPr>
          <w:p w14:paraId="675FAEA9" w14:textId="77777777" w:rsidR="00DE3D1C" w:rsidRPr="003E7739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3" w:type="dxa"/>
            <w:vMerge/>
            <w:vAlign w:val="center"/>
          </w:tcPr>
          <w:p w14:paraId="5E8482F0" w14:textId="12C340DC" w:rsidR="00DE3D1C" w:rsidRPr="003E7739" w:rsidRDefault="00DE3D1C" w:rsidP="00CF13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FB546ED" w14:textId="286EC56C" w:rsidR="00EA3BD4" w:rsidRDefault="00EA3BD4">
      <w:pPr>
        <w:rPr>
          <w:rFonts w:ascii="Arial" w:hAnsi="Arial" w:cs="Arial"/>
        </w:rPr>
      </w:pPr>
    </w:p>
    <w:p w14:paraId="3C988A1D" w14:textId="42F7581F" w:rsidR="00EA3BD4" w:rsidRDefault="00EA3BD4">
      <w:pPr>
        <w:rPr>
          <w:rFonts w:ascii="Arial" w:hAnsi="Arial" w:cs="Arial"/>
        </w:rPr>
      </w:pPr>
    </w:p>
    <w:p w14:paraId="25FC7215" w14:textId="60B15AC8" w:rsidR="00EA3BD4" w:rsidRDefault="00EA3BD4">
      <w:pPr>
        <w:rPr>
          <w:rFonts w:ascii="Arial" w:hAnsi="Arial" w:cs="Arial"/>
        </w:rPr>
      </w:pPr>
    </w:p>
    <w:p w14:paraId="0EF48B9E" w14:textId="77777777" w:rsidR="00EA3BD4" w:rsidRDefault="00EA3BD4">
      <w:pPr>
        <w:rPr>
          <w:rFonts w:ascii="Arial" w:hAnsi="Arial" w:cs="Arial"/>
        </w:rPr>
      </w:pPr>
    </w:p>
    <w:p w14:paraId="37D75E8D" w14:textId="5C5318ED" w:rsidR="00EA3BD4" w:rsidRDefault="00EA3BD4">
      <w:pPr>
        <w:rPr>
          <w:rFonts w:ascii="Arial" w:hAnsi="Arial" w:cs="Arial"/>
        </w:rPr>
      </w:pPr>
    </w:p>
    <w:p w14:paraId="7AF0248B" w14:textId="69B6F0A3" w:rsidR="00EA3BD4" w:rsidRDefault="00EA3BD4">
      <w:pPr>
        <w:rPr>
          <w:rFonts w:ascii="Arial" w:hAnsi="Arial" w:cs="Arial"/>
        </w:rPr>
      </w:pPr>
    </w:p>
    <w:p w14:paraId="2A3A9F11" w14:textId="25F520B3" w:rsidR="00EA3BD4" w:rsidRDefault="00EA3BD4">
      <w:pPr>
        <w:rPr>
          <w:rFonts w:ascii="Arial" w:hAnsi="Arial" w:cs="Arial"/>
        </w:rPr>
      </w:pPr>
    </w:p>
    <w:p w14:paraId="47F43E7B" w14:textId="77777777" w:rsidR="00EA3BD4" w:rsidRDefault="00EA3BD4">
      <w:pPr>
        <w:rPr>
          <w:rFonts w:ascii="Arial" w:hAnsi="Arial" w:cs="Arial"/>
        </w:rPr>
      </w:pPr>
    </w:p>
    <w:p w14:paraId="29133648" w14:textId="77777777" w:rsidR="00915F52" w:rsidRDefault="00915F52">
      <w:pPr>
        <w:rPr>
          <w:rFonts w:ascii="Arial" w:hAnsi="Arial" w:cs="Arial"/>
        </w:rPr>
      </w:pPr>
    </w:p>
    <w:p w14:paraId="6762CD1A" w14:textId="77777777" w:rsidR="00915F52" w:rsidRDefault="00915F52">
      <w:pPr>
        <w:rPr>
          <w:rFonts w:ascii="Arial" w:hAnsi="Arial" w:cs="Arial"/>
        </w:rPr>
      </w:pPr>
    </w:p>
    <w:p w14:paraId="73ED65BD" w14:textId="7564F1A7" w:rsidR="00407687" w:rsidRDefault="00407687">
      <w:pPr>
        <w:rPr>
          <w:rFonts w:ascii="Arial" w:hAnsi="Arial" w:cs="Arial"/>
        </w:rPr>
      </w:pPr>
    </w:p>
    <w:p w14:paraId="3C978662" w14:textId="1C0B3B0A" w:rsidR="00407687" w:rsidRDefault="00407687">
      <w:pPr>
        <w:rPr>
          <w:rFonts w:ascii="Arial" w:hAnsi="Arial" w:cs="Arial"/>
        </w:rPr>
      </w:pPr>
    </w:p>
    <w:p w14:paraId="75E4B583" w14:textId="77777777" w:rsidR="00407687" w:rsidRPr="00407687" w:rsidRDefault="00407687">
      <w:pPr>
        <w:rPr>
          <w:rFonts w:ascii="Arial" w:hAnsi="Arial" w:cs="Arial"/>
        </w:rPr>
      </w:pPr>
    </w:p>
    <w:sectPr w:rsidR="00407687" w:rsidRPr="00407687" w:rsidSect="0040768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D82E" w14:textId="77777777" w:rsidR="00407687" w:rsidRDefault="00407687" w:rsidP="00407687">
      <w:pPr>
        <w:spacing w:after="0" w:line="240" w:lineRule="auto"/>
      </w:pPr>
      <w:r>
        <w:separator/>
      </w:r>
    </w:p>
  </w:endnote>
  <w:endnote w:type="continuationSeparator" w:id="0">
    <w:p w14:paraId="5DF4D405" w14:textId="77777777" w:rsidR="00407687" w:rsidRDefault="00407687" w:rsidP="0040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5B7" w14:textId="3CD38489" w:rsidR="00377880" w:rsidRPr="004012C9" w:rsidRDefault="00377880" w:rsidP="004012C9">
    <w:pPr>
      <w:pStyle w:val="Pieddepage"/>
      <w:jc w:val="center"/>
      <w:rPr>
        <w:rFonts w:asciiTheme="minorHAnsi" w:eastAsia="Times New Roman" w:hAnsiTheme="minorHAnsi" w:cstheme="minorHAnsi"/>
        <w:b/>
        <w:i/>
        <w:color w:val="000000"/>
        <w:sz w:val="14"/>
        <w:szCs w:val="14"/>
        <w:lang w:eastAsia="fr-FR"/>
      </w:rPr>
    </w:pPr>
    <w:bookmarkStart w:id="0" w:name="_Hlk197686452"/>
    <w:bookmarkStart w:id="1" w:name="_Hlk197686453"/>
    <w:bookmarkStart w:id="2" w:name="_Hlk197686454"/>
    <w:bookmarkStart w:id="3" w:name="_Hlk197686455"/>
    <w:r w:rsidRPr="004012C9">
      <w:rPr>
        <w:rFonts w:asciiTheme="minorHAnsi" w:eastAsia="Times New Roman" w:hAnsiTheme="minorHAnsi" w:cstheme="minorHAnsi"/>
        <w:b/>
        <w:i/>
        <w:color w:val="000000"/>
        <w:sz w:val="14"/>
        <w:szCs w:val="14"/>
        <w:lang w:eastAsia="fr-FR"/>
      </w:rPr>
      <w:t>*Certains savoirs associés sont abordés également dans le référentiel de Prévention santé environnement,</w:t>
    </w:r>
    <w:r w:rsidR="004012C9" w:rsidRPr="004012C9">
      <w:rPr>
        <w:rFonts w:asciiTheme="minorHAnsi" w:eastAsia="Times New Roman" w:hAnsiTheme="minorHAnsi" w:cstheme="minorHAnsi"/>
        <w:b/>
        <w:i/>
        <w:color w:val="000000"/>
        <w:sz w:val="14"/>
        <w:szCs w:val="14"/>
        <w:lang w:eastAsia="fr-FR"/>
      </w:rPr>
      <w:t xml:space="preserve"> </w:t>
    </w:r>
    <w:r w:rsidRPr="004012C9">
      <w:rPr>
        <w:rFonts w:asciiTheme="minorHAnsi" w:eastAsia="Times New Roman" w:hAnsiTheme="minorHAnsi" w:cstheme="minorHAnsi"/>
        <w:b/>
        <w:i/>
        <w:color w:val="000000"/>
        <w:sz w:val="14"/>
        <w:szCs w:val="14"/>
        <w:lang w:eastAsia="fr-FR"/>
      </w:rPr>
      <w:t>il conviendra de les prendre en compte dans la stratégie globale de formation, afin de ne pas traiter des contenus identiques plusieurs fois.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F79F" w14:textId="77777777" w:rsidR="00407687" w:rsidRDefault="00407687" w:rsidP="00407687">
      <w:pPr>
        <w:spacing w:after="0" w:line="240" w:lineRule="auto"/>
      </w:pPr>
      <w:r>
        <w:separator/>
      </w:r>
    </w:p>
  </w:footnote>
  <w:footnote w:type="continuationSeparator" w:id="0">
    <w:p w14:paraId="5CA9DC3F" w14:textId="77777777" w:rsidR="00407687" w:rsidRDefault="00407687" w:rsidP="0040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ABF3" w14:textId="77777777" w:rsidR="00407687" w:rsidRDefault="00407687" w:rsidP="00407687">
    <w:pPr>
      <w:spacing w:after="0" w:line="240" w:lineRule="auto"/>
      <w:jc w:val="center"/>
      <w:rPr>
        <w:b/>
        <w:sz w:val="28"/>
        <w:szCs w:val="28"/>
      </w:rPr>
    </w:pPr>
    <w:r w:rsidRPr="00B47738">
      <w:rPr>
        <w:b/>
        <w:sz w:val="28"/>
        <w:szCs w:val="28"/>
      </w:rPr>
      <w:t xml:space="preserve">CAP </w:t>
    </w:r>
    <w:r>
      <w:rPr>
        <w:b/>
        <w:sz w:val="28"/>
        <w:szCs w:val="28"/>
      </w:rPr>
      <w:t>Commercialisation et services en HCR</w:t>
    </w:r>
  </w:p>
  <w:p w14:paraId="1523E43C" w14:textId="59D26344" w:rsidR="00407687" w:rsidRDefault="00407687" w:rsidP="00407687">
    <w:pPr>
      <w:pStyle w:val="En-tte"/>
      <w:jc w:val="center"/>
    </w:pPr>
    <w:r>
      <w:rPr>
        <w:b/>
        <w:sz w:val="28"/>
        <w:szCs w:val="28"/>
      </w:rPr>
      <w:t>Compétences/Activités/Savoirs associés/</w:t>
    </w:r>
    <w:r w:rsidRPr="00B47738">
      <w:rPr>
        <w:b/>
        <w:sz w:val="28"/>
        <w:szCs w:val="28"/>
      </w:rPr>
      <w:t xml:space="preserve">Limite de connaissances </w:t>
    </w:r>
    <w:r>
      <w:rPr>
        <w:b/>
        <w:sz w:val="28"/>
        <w:szCs w:val="28"/>
      </w:rPr>
      <w:t>(Technologie, sciences appliquées, gestion)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DCC"/>
    <w:multiLevelType w:val="multilevel"/>
    <w:tmpl w:val="989C39AE"/>
    <w:lvl w:ilvl="0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5A3731"/>
    <w:multiLevelType w:val="multilevel"/>
    <w:tmpl w:val="989C39AE"/>
    <w:lvl w:ilvl="0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0978F1"/>
    <w:multiLevelType w:val="hybridMultilevel"/>
    <w:tmpl w:val="6A640D6E"/>
    <w:lvl w:ilvl="0" w:tplc="5AE226BC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D10"/>
    <w:multiLevelType w:val="hybridMultilevel"/>
    <w:tmpl w:val="F796C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F0FFD"/>
    <w:multiLevelType w:val="hybridMultilevel"/>
    <w:tmpl w:val="0C4AC2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87"/>
    <w:rsid w:val="001344B4"/>
    <w:rsid w:val="001431D8"/>
    <w:rsid w:val="001D0B1F"/>
    <w:rsid w:val="001D4DC1"/>
    <w:rsid w:val="00231E8A"/>
    <w:rsid w:val="002740EA"/>
    <w:rsid w:val="002C6283"/>
    <w:rsid w:val="002E42FD"/>
    <w:rsid w:val="002F318D"/>
    <w:rsid w:val="00343FCC"/>
    <w:rsid w:val="00351EAA"/>
    <w:rsid w:val="00377880"/>
    <w:rsid w:val="003A2F4C"/>
    <w:rsid w:val="004012C9"/>
    <w:rsid w:val="00407687"/>
    <w:rsid w:val="004132E5"/>
    <w:rsid w:val="004A169D"/>
    <w:rsid w:val="00556DB5"/>
    <w:rsid w:val="00766EA2"/>
    <w:rsid w:val="00780772"/>
    <w:rsid w:val="00915F52"/>
    <w:rsid w:val="00921C37"/>
    <w:rsid w:val="00966F1D"/>
    <w:rsid w:val="00AE2552"/>
    <w:rsid w:val="00B1160E"/>
    <w:rsid w:val="00B1564A"/>
    <w:rsid w:val="00B43F8B"/>
    <w:rsid w:val="00BE2FEA"/>
    <w:rsid w:val="00C10194"/>
    <w:rsid w:val="00C5533B"/>
    <w:rsid w:val="00CB6873"/>
    <w:rsid w:val="00DB06A3"/>
    <w:rsid w:val="00DE3D1C"/>
    <w:rsid w:val="00E03CEF"/>
    <w:rsid w:val="00E33284"/>
    <w:rsid w:val="00EA3BD4"/>
    <w:rsid w:val="00EB0AC7"/>
    <w:rsid w:val="00F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7FBBEC"/>
  <w15:chartTrackingRefBased/>
  <w15:docId w15:val="{01ABE79B-26D0-48D3-AA7D-EC28D3EB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687"/>
    <w:pPr>
      <w:ind w:left="708"/>
    </w:pPr>
  </w:style>
  <w:style w:type="paragraph" w:customStyle="1" w:styleId="Default">
    <w:name w:val="Default"/>
    <w:rsid w:val="004076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0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68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0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6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2557</Words>
  <Characters>14066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 Laurent</dc:creator>
  <cp:keywords/>
  <dc:description/>
  <cp:lastModifiedBy>Picard Laurent</cp:lastModifiedBy>
  <cp:revision>25</cp:revision>
  <dcterms:created xsi:type="dcterms:W3CDTF">2025-05-09T06:52:00Z</dcterms:created>
  <dcterms:modified xsi:type="dcterms:W3CDTF">2025-05-13T12:16:00Z</dcterms:modified>
</cp:coreProperties>
</file>