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media/image1.jpeg" ContentType="image/jpeg"/>
  <Override PartName="/word/media/image3.png" ContentType="image/png"/>
  <Override PartName="/word/media/image2.png" ContentType="image/png"/>
  <Override PartName="/word/media/image5.png" ContentType="image/png"/>
  <Override PartName="/word/media/image4.jpeg" ContentType="image/jpeg"/>
  <Override PartName="/word/media/image6.png" ContentType="image/png"/>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55" w:type="dxa"/>
          <w:left w:w="55" w:type="dxa"/>
          <w:bottom w:w="55" w:type="dxa"/>
          <w:right w:w="55" w:type="dxa"/>
        </w:tblCellMar>
      </w:tblPr>
      <w:tblGrid>
        <w:gridCol w:w="10206"/>
      </w:tblGrid>
      <w:tr>
        <w:trPr/>
        <w:tc>
          <w:tcPr>
            <w:tcW w:w="10206" w:type="dxa"/>
            <w:tcBorders>
              <w:top w:val="single" w:sz="2" w:space="0" w:color="000000"/>
              <w:left w:val="single" w:sz="2" w:space="0" w:color="000000"/>
              <w:bottom w:val="single" w:sz="2" w:space="0" w:color="000000"/>
              <w:right w:val="single" w:sz="2" w:space="0" w:color="000000"/>
            </w:tcBorders>
            <w:vAlign w:val="center"/>
          </w:tcPr>
          <w:p>
            <w:pPr>
              <w:pStyle w:val="Normal"/>
              <w:jc w:val="center"/>
              <w:rPr>
                <w:rFonts w:ascii="Arial" w:hAnsi="Arial" w:eastAsia="MS Mincho"/>
                <w:b/>
                <w:bCs/>
                <w:smallCaps/>
                <w:sz w:val="28"/>
                <w:szCs w:val="28"/>
                <w:u w:val="single"/>
              </w:rPr>
            </w:pPr>
            <w:r>
              <w:rPr>
                <w:rFonts w:eastAsia="MS Mincho" w:ascii="Arial" w:hAnsi="Arial"/>
                <w:b/>
                <w:bCs/>
                <w:smallCaps/>
                <w:sz w:val="28"/>
                <w:szCs w:val="28"/>
                <w:u w:val="single"/>
              </w:rPr>
              <w:t>Comprendre comment le numérique brouille les frontières du travail</w:t>
            </w:r>
          </w:p>
          <w:p>
            <w:pPr>
              <w:pStyle w:val="Normal"/>
              <w:jc w:val="center"/>
              <w:rPr>
                <w:rFonts w:ascii="Arial" w:hAnsi="Arial" w:eastAsia="MS Mincho"/>
                <w:b/>
                <w:bCs/>
                <w:smallCaps/>
                <w:sz w:val="28"/>
                <w:szCs w:val="28"/>
                <w:u w:val="single"/>
              </w:rPr>
            </w:pPr>
            <w:r>
              <w:rPr>
                <w:rFonts w:eastAsia="MS Mincho" w:ascii="Arial" w:hAnsi="Arial"/>
                <w:b/>
                <w:bCs/>
                <w:smallCaps/>
                <w:sz w:val="28"/>
                <w:szCs w:val="28"/>
                <w:u w:val="single"/>
              </w:rPr>
              <w:t>Séquence mutualisée (Version É</w:t>
            </w:r>
            <w:r>
              <w:rPr>
                <w:rFonts w:eastAsia="MS Mincho" w:ascii="Arial" w:hAnsi="Arial"/>
                <w:b/>
                <w:bCs/>
                <w:smallCaps/>
                <w:sz w:val="28"/>
                <w:szCs w:val="28"/>
                <w:u w:val="single"/>
              </w:rPr>
              <w:t>lèves</w:t>
            </w:r>
            <w:r>
              <w:rPr>
                <w:rFonts w:eastAsia="MS Mincho" w:ascii="Arial" w:hAnsi="Arial"/>
                <w:b/>
                <w:bCs/>
                <w:smallCaps/>
                <w:sz w:val="28"/>
                <w:szCs w:val="28"/>
                <w:u w:val="single"/>
              </w:rPr>
              <w:t>)</w:t>
            </w:r>
          </w:p>
        </w:tc>
      </w:tr>
    </w:tbl>
    <w:p>
      <w:pPr>
        <w:pStyle w:val="Normal"/>
        <w:rPr>
          <w:rFonts w:ascii="Arial" w:hAnsi="Arial" w:eastAsia="MS Mincho"/>
          <w:b/>
          <w:bCs/>
          <w:sz w:val="22"/>
          <w:szCs w:val="22"/>
          <w:u w:val="single"/>
        </w:rPr>
      </w:pPr>
      <w:r>
        <w:rPr>
          <w:rFonts w:eastAsia="MS Mincho" w:ascii="Arial" w:hAnsi="Arial"/>
          <w:b/>
          <w:bCs/>
          <w:sz w:val="22"/>
          <w:szCs w:val="22"/>
          <w:u w:val="single"/>
        </w:rPr>
      </w:r>
    </w:p>
    <w:p>
      <w:pPr>
        <w:pStyle w:val="Normal"/>
        <w:spacing w:lineRule="auto" w:line="360"/>
        <w:rPr>
          <w:rFonts w:ascii="Arial" w:hAnsi="Arial" w:eastAsia="MS Mincho"/>
          <w:b/>
          <w:bCs/>
          <w:sz w:val="24"/>
          <w:szCs w:val="24"/>
          <w:u w:val="single"/>
        </w:rPr>
      </w:pPr>
      <w:r>
        <w:rPr>
          <w:rFonts w:eastAsia="MS Mincho" w:ascii="Arial" w:hAnsi="Arial"/>
          <w:b/>
          <w:bCs/>
          <w:sz w:val="24"/>
          <w:szCs w:val="24"/>
          <w:u w:val="single"/>
        </w:rPr>
      </w:r>
    </w:p>
    <w:p>
      <w:pPr>
        <w:pStyle w:val="Normal"/>
        <w:spacing w:lineRule="auto" w:line="360"/>
        <w:rPr>
          <w:rFonts w:ascii="Arial" w:hAnsi="Arial" w:eastAsia="MS Mincho"/>
          <w:b/>
          <w:bCs/>
          <w:sz w:val="24"/>
          <w:szCs w:val="24"/>
          <w:u w:val="single"/>
        </w:rPr>
      </w:pPr>
      <w:r>
        <w:rPr>
          <w:rFonts w:eastAsia="MS Mincho" w:ascii="Arial" w:hAnsi="Arial"/>
          <w:b/>
          <w:bCs/>
          <w:sz w:val="24"/>
          <w:szCs w:val="24"/>
          <w:u w:val="single"/>
        </w:rPr>
        <w:t>Objectif d’apprentissage traité</w:t>
      </w:r>
      <w:r>
        <w:rPr>
          <w:rFonts w:eastAsia="MS Mincho" w:ascii="Arial" w:hAnsi="Arial"/>
          <w:b w:val="false"/>
          <w:bCs w:val="false"/>
          <w:sz w:val="24"/>
          <w:szCs w:val="24"/>
          <w:u w:val="none"/>
        </w:rPr>
        <w:t xml:space="preserve"> : Il s’agit de « comprendre comment le numérique brouille les frontières du travail (télétravail, travail / hors travail) ». </w:t>
      </w:r>
    </w:p>
    <w:p>
      <w:pPr>
        <w:pStyle w:val="Normal"/>
        <w:spacing w:lineRule="auto" w:line="360"/>
        <w:jc w:val="both"/>
        <w:rPr>
          <w:rFonts w:ascii="Arial" w:hAnsi="Arial" w:eastAsia="MS Mincho"/>
          <w:b w:val="false"/>
          <w:bCs w:val="false"/>
          <w:i/>
          <w:i/>
          <w:iCs/>
          <w:sz w:val="24"/>
          <w:szCs w:val="24"/>
          <w:u w:val="single"/>
          <w:shd w:fill="auto" w:val="clear"/>
        </w:rPr>
      </w:pPr>
      <w:r>
        <w:rPr>
          <w:rFonts w:eastAsia="MS Mincho" w:ascii="Arial" w:hAnsi="Arial"/>
          <w:b w:val="false"/>
          <w:bCs w:val="false"/>
          <w:i/>
          <w:iCs/>
          <w:sz w:val="24"/>
          <w:szCs w:val="24"/>
          <w:u w:val="single"/>
          <w:shd w:fill="auto" w:val="clear"/>
        </w:rPr>
      </w:r>
    </w:p>
    <w:p>
      <w:pPr>
        <w:pStyle w:val="Normal"/>
        <w:spacing w:lineRule="auto" w:line="360"/>
        <w:jc w:val="both"/>
        <w:rPr>
          <w:rFonts w:ascii="Arial" w:hAnsi="Arial" w:eastAsia="MS Mincho"/>
          <w:b w:val="false"/>
          <w:bCs w:val="false"/>
          <w:i/>
          <w:i/>
          <w:iCs/>
          <w:sz w:val="24"/>
          <w:szCs w:val="24"/>
          <w:u w:val="single"/>
          <w:shd w:fill="auto" w:val="clear"/>
        </w:rPr>
      </w:pPr>
      <w:r>
        <w:rPr>
          <w:rFonts w:eastAsia="MS Mincho" w:ascii="Arial" w:hAnsi="Arial"/>
          <w:b w:val="false"/>
          <w:bCs w:val="false"/>
          <w:i/>
          <w:iCs/>
          <w:sz w:val="24"/>
          <w:szCs w:val="24"/>
          <w:u w:val="single"/>
          <w:shd w:fill="auto" w:val="clear"/>
        </w:rPr>
        <w:t>Questions introductives :</w:t>
      </w:r>
    </w:p>
    <w:p>
      <w:pPr>
        <w:pStyle w:val="Normal"/>
        <w:spacing w:lineRule="auto" w:line="276" w:before="0" w:after="113"/>
        <w:jc w:val="both"/>
        <w:rPr>
          <w:rFonts w:ascii="Arial" w:hAnsi="Arial" w:eastAsia="MS Mincho"/>
          <w:b w:val="false"/>
          <w:bCs w:val="false"/>
          <w:i/>
          <w:i/>
          <w:iCs/>
          <w:sz w:val="24"/>
          <w:szCs w:val="24"/>
          <w:u w:val="none"/>
          <w:shd w:fill="auto" w:val="clear"/>
        </w:rPr>
      </w:pPr>
      <w:r>
        <w:rPr>
          <w:rFonts w:eastAsia="MS Mincho" w:ascii="Arial" w:hAnsi="Arial"/>
          <w:b w:val="false"/>
          <w:bCs w:val="false"/>
          <w:i/>
          <w:iCs/>
          <w:sz w:val="24"/>
          <w:szCs w:val="24"/>
          <w:u w:val="none"/>
          <w:shd w:fill="auto" w:val="clear"/>
        </w:rPr>
        <w:t>Q1 : Quelles sont d’après-vous les activités professionnelles qui sont concernées par le numérique ? Expliquez en quoi.</w:t>
      </w:r>
    </w:p>
    <w:p>
      <w:pPr>
        <w:pStyle w:val="Normal"/>
        <w:spacing w:lineRule="auto" w:line="276" w:before="0" w:after="113"/>
        <w:jc w:val="both"/>
        <w:rPr>
          <w:rFonts w:ascii="Arial" w:hAnsi="Arial" w:eastAsia="MS Mincho"/>
          <w:b w:val="false"/>
          <w:bCs w:val="false"/>
          <w:i/>
          <w:i/>
          <w:iCs/>
          <w:sz w:val="24"/>
          <w:szCs w:val="24"/>
        </w:rPr>
      </w:pPr>
      <w:r>
        <w:rPr>
          <w:rFonts w:eastAsia="MS Mincho" w:ascii="Arial" w:hAnsi="Arial"/>
          <w:b w:val="false"/>
          <w:bCs w:val="false"/>
          <w:i/>
          <w:iCs/>
          <w:sz w:val="24"/>
          <w:szCs w:val="24"/>
          <w:u w:val="none"/>
          <w:shd w:fill="auto" w:val="clear"/>
        </w:rPr>
        <w:t xml:space="preserve">Q2 : Pouvez-vous rappeler la définition du travail ? Et </w:t>
      </w:r>
      <w:r>
        <w:rPr>
          <w:rFonts w:eastAsia="MS Mincho" w:ascii="Arial" w:hAnsi="Arial"/>
          <w:b w:val="false"/>
          <w:bCs w:val="false"/>
          <w:i/>
          <w:iCs/>
          <w:sz w:val="24"/>
          <w:szCs w:val="24"/>
          <w:u w:val="none"/>
          <w:shd w:fill="auto" w:val="clear"/>
        </w:rPr>
        <w:t xml:space="preserve">celle </w:t>
      </w:r>
      <w:r>
        <w:rPr>
          <w:rFonts w:eastAsia="MS Mincho" w:ascii="Arial" w:hAnsi="Arial"/>
          <w:b w:val="false"/>
          <w:bCs w:val="false"/>
          <w:i/>
          <w:iCs/>
          <w:sz w:val="24"/>
          <w:szCs w:val="24"/>
          <w:u w:val="none"/>
          <w:shd w:fill="auto" w:val="clear"/>
        </w:rPr>
        <w:t>de l’emploi ?</w:t>
      </w:r>
    </w:p>
    <w:p>
      <w:pPr>
        <w:pStyle w:val="Normal"/>
        <w:spacing w:lineRule="auto" w:line="276" w:before="0" w:after="113"/>
        <w:jc w:val="both"/>
        <w:rPr>
          <w:rFonts w:ascii="Arial" w:hAnsi="Arial" w:eastAsia="MS Mincho"/>
          <w:b w:val="false"/>
          <w:bCs w:val="false"/>
          <w:i/>
          <w:i/>
          <w:iCs/>
          <w:sz w:val="24"/>
          <w:szCs w:val="24"/>
          <w:u w:val="none"/>
          <w:shd w:fill="auto" w:val="clear"/>
        </w:rPr>
      </w:pPr>
      <w:r>
        <w:rPr>
          <w:rFonts w:eastAsia="MS Mincho" w:ascii="Arial" w:hAnsi="Arial"/>
          <w:b w:val="false"/>
          <w:bCs w:val="false"/>
          <w:i/>
          <w:iCs/>
          <w:sz w:val="24"/>
          <w:szCs w:val="24"/>
          <w:u w:val="none"/>
          <w:shd w:fill="auto" w:val="clear"/>
        </w:rPr>
        <w:t xml:space="preserve">Q3 : Quel peut être, selon vous, l’impact du numérique sur </w:t>
      </w:r>
      <w:r>
        <w:rPr>
          <w:rFonts w:eastAsia="MS Mincho" w:ascii="Arial" w:hAnsi="Arial"/>
          <w:b w:val="false"/>
          <w:bCs w:val="false"/>
          <w:i/>
          <w:iCs/>
          <w:sz w:val="24"/>
          <w:szCs w:val="24"/>
          <w:u w:val="none"/>
          <w:shd w:fill="auto" w:val="clear"/>
        </w:rPr>
        <w:t>ces</w:t>
      </w:r>
      <w:r>
        <w:rPr>
          <w:rFonts w:eastAsia="MS Mincho" w:ascii="Arial" w:hAnsi="Arial"/>
          <w:b w:val="false"/>
          <w:bCs w:val="false"/>
          <w:i/>
          <w:iCs/>
          <w:sz w:val="24"/>
          <w:szCs w:val="24"/>
          <w:u w:val="none"/>
          <w:shd w:fill="auto" w:val="clear"/>
        </w:rPr>
        <w:t xml:space="preserve"> définitions du travail et de l’emploi ?</w:t>
      </w:r>
    </w:p>
    <w:p>
      <w:pPr>
        <w:pStyle w:val="Normal"/>
        <w:spacing w:lineRule="auto" w:line="360"/>
        <w:jc w:val="both"/>
        <w:rPr>
          <w:u w:val="none"/>
          <w:shd w:fill="auto" w:val="clear"/>
        </w:rPr>
      </w:pPr>
      <w:r>
        <w:rPr>
          <w:rFonts w:eastAsia="MS Mincho" w:ascii="Arial" w:hAnsi="Arial"/>
          <w:b/>
          <w:bCs/>
          <w:sz w:val="22"/>
          <w:szCs w:val="22"/>
        </w:rPr>
      </w:r>
    </w:p>
    <w:p>
      <w:pPr>
        <w:pStyle w:val="Normal"/>
        <w:spacing w:lineRule="auto" w:line="360"/>
        <w:jc w:val="both"/>
        <w:rPr>
          <w:u w:val="single"/>
          <w:shd w:fill="auto" w:val="clear"/>
        </w:rPr>
      </w:pPr>
      <w:r>
        <w:rPr>
          <w:rFonts w:eastAsia="MS Mincho" w:ascii="Arial" w:hAnsi="Arial"/>
          <w:b/>
          <w:bCs/>
          <w:sz w:val="24"/>
          <w:szCs w:val="24"/>
        </w:rPr>
      </w:r>
    </w:p>
    <w:p>
      <w:pPr>
        <w:pStyle w:val="Normal"/>
        <w:spacing w:lineRule="auto" w:line="360"/>
        <w:jc w:val="both"/>
        <w:rPr>
          <w:rFonts w:ascii="Arial" w:hAnsi="Arial" w:eastAsia="MS Mincho"/>
          <w:b/>
          <w:bCs/>
          <w:sz w:val="24"/>
          <w:szCs w:val="24"/>
        </w:rPr>
      </w:pPr>
      <w:r>
        <w:rPr>
          <w:rFonts w:eastAsia="MS Mincho" w:ascii="Arial" w:hAnsi="Arial"/>
          <w:b/>
          <w:bCs/>
          <w:sz w:val="24"/>
          <w:szCs w:val="24"/>
          <w:u w:val="single"/>
          <w:shd w:fill="auto" w:val="clear"/>
        </w:rPr>
        <w:t>1</w:t>
      </w:r>
      <w:r>
        <w:rPr>
          <w:rFonts w:eastAsia="MS Mincho" w:ascii="Arial" w:hAnsi="Arial"/>
          <w:b/>
          <w:bCs/>
          <w:sz w:val="24"/>
          <w:szCs w:val="24"/>
          <w:u w:val="single"/>
          <w:shd w:fill="auto" w:val="clear"/>
        </w:rPr>
        <w:t>) Le numérique brouille les frontières du travail</w:t>
      </w:r>
    </w:p>
    <w:p>
      <w:pPr>
        <w:pStyle w:val="Normal"/>
        <w:spacing w:lineRule="auto" w:line="360"/>
        <w:jc w:val="both"/>
        <w:rPr>
          <w:u w:val="none"/>
          <w:shd w:fill="auto" w:val="clear"/>
        </w:rPr>
      </w:pPr>
      <w:r>
        <w:rPr>
          <w:rFonts w:eastAsia="MS Mincho" w:ascii="Arial" w:hAnsi="Arial"/>
          <w:b/>
          <w:bCs/>
          <w:sz w:val="24"/>
          <w:szCs w:val="24"/>
        </w:rPr>
      </w:r>
    </w:p>
    <w:p>
      <w:pPr>
        <w:pStyle w:val="Normal"/>
        <w:spacing w:lineRule="auto" w:line="360" w:before="0" w:after="227"/>
        <w:jc w:val="both"/>
        <w:rPr>
          <w:rFonts w:ascii="Arial" w:hAnsi="Arial" w:eastAsia="MS Mincho"/>
          <w:b/>
          <w:bCs/>
          <w:sz w:val="24"/>
          <w:szCs w:val="24"/>
        </w:rPr>
      </w:pPr>
      <w:r>
        <w:rPr>
          <w:rFonts w:eastAsia="MS Mincho" w:ascii="Arial" w:hAnsi="Arial"/>
          <w:b/>
          <w:bCs/>
          <w:sz w:val="24"/>
          <w:szCs w:val="24"/>
          <w:u w:val="none"/>
          <w:shd w:fill="auto" w:val="clear"/>
        </w:rPr>
        <w:t>Documen</w:t>
      </w:r>
      <w:r>
        <w:rPr>
          <w:rFonts w:eastAsia="MS Mincho" w:ascii="Arial" w:hAnsi="Arial"/>
          <w:b/>
          <w:bCs/>
          <w:i w:val="false"/>
          <w:iCs w:val="false"/>
          <w:sz w:val="24"/>
          <w:szCs w:val="24"/>
          <w:u w:val="none"/>
          <w:shd w:fill="auto" w:val="clear"/>
        </w:rPr>
        <w:t>t</w:t>
      </w:r>
      <w:r>
        <w:rPr>
          <w:rFonts w:eastAsia="MS Mincho" w:ascii="Arial" w:hAnsi="Arial"/>
          <w:b/>
          <w:bCs/>
          <w:i w:val="false"/>
          <w:iCs w:val="false"/>
          <w:sz w:val="24"/>
          <w:szCs w:val="24"/>
          <w:u w:val="none"/>
          <w:shd w:fill="auto" w:val="clear"/>
        </w:rPr>
        <w:t xml:space="preserve"> </w:t>
      </w:r>
      <w:r>
        <w:rPr>
          <w:rFonts w:eastAsia="MS Mincho" w:ascii="Arial" w:hAnsi="Arial"/>
          <w:b/>
          <w:bCs/>
          <w:i w:val="false"/>
          <w:iCs w:val="false"/>
          <w:sz w:val="24"/>
          <w:szCs w:val="24"/>
          <w:u w:val="none"/>
          <w:shd w:fill="auto" w:val="clear"/>
        </w:rPr>
        <w:t>1</w:t>
      </w:r>
    </w:p>
    <w:p>
      <w:pPr>
        <w:pStyle w:val="Normal"/>
        <w:spacing w:lineRule="auto" w:line="276" w:before="0" w:after="113"/>
        <w:jc w:val="both"/>
        <w:rPr>
          <w:rFonts w:ascii="Arial" w:hAnsi="Arial" w:eastAsia="MS Mincho"/>
          <w:b w:val="false"/>
          <w:bCs w:val="false"/>
          <w:i/>
          <w:i/>
          <w:iCs/>
          <w:sz w:val="24"/>
          <w:szCs w:val="24"/>
          <w:u w:val="none"/>
          <w:shd w:fill="auto" w:val="clear"/>
        </w:rPr>
      </w:pPr>
      <w:r>
        <w:rPr>
          <w:rFonts w:eastAsia="MS Mincho" w:ascii="Arial" w:hAnsi="Arial"/>
          <w:b w:val="false"/>
          <w:bCs w:val="false"/>
          <w:i/>
          <w:iCs/>
          <w:sz w:val="24"/>
          <w:szCs w:val="24"/>
          <w:u w:val="none"/>
          <w:shd w:fill="auto" w:val="clear"/>
        </w:rPr>
        <w:t>Q1 : En quoi l’usage généralisé du mail peut-il entraîner un brouillage de la frontière entre la sphère professionnelle et la sphère privée pour les cadres ? Argumentez.</w:t>
      </w:r>
    </w:p>
    <w:p>
      <w:pPr>
        <w:pStyle w:val="Normal"/>
        <w:spacing w:lineRule="auto" w:line="276" w:before="0" w:after="454"/>
        <w:jc w:val="both"/>
        <w:rPr>
          <w:rFonts w:ascii="Arial" w:hAnsi="Arial" w:eastAsia="MS Mincho"/>
          <w:b w:val="false"/>
          <w:bCs w:val="false"/>
          <w:i/>
          <w:i/>
          <w:iCs/>
          <w:sz w:val="24"/>
          <w:szCs w:val="24"/>
          <w:u w:val="none"/>
          <w:shd w:fill="auto" w:val="clear"/>
        </w:rPr>
      </w:pPr>
      <w:r>
        <w:rPr>
          <w:rFonts w:eastAsia="MS Mincho" w:ascii="Arial" w:hAnsi="Arial"/>
          <w:b w:val="false"/>
          <w:bCs w:val="false"/>
          <w:i/>
          <w:iCs/>
          <w:sz w:val="24"/>
          <w:szCs w:val="24"/>
          <w:u w:val="none"/>
          <w:shd w:fill="auto" w:val="clear"/>
        </w:rPr>
        <w:t>Q2 : Quels en sont les risques ?</w:t>
      </w:r>
    </w:p>
    <w:p>
      <w:pPr>
        <w:pStyle w:val="Normal"/>
        <w:spacing w:lineRule="auto" w:line="360" w:before="0" w:after="227"/>
        <w:jc w:val="both"/>
        <w:rPr>
          <w:rFonts w:ascii="Arial" w:hAnsi="Arial"/>
          <w:b w:val="false"/>
          <w:bCs w:val="false"/>
          <w:sz w:val="24"/>
          <w:szCs w:val="24"/>
        </w:rPr>
      </w:pPr>
      <w:r>
        <w:rPr>
          <w:rFonts w:ascii="Arial" w:hAnsi="Arial"/>
          <w:b w:val="false"/>
          <w:bCs w:val="false"/>
          <w:sz w:val="24"/>
          <w:szCs w:val="24"/>
        </w:rPr>
        <w:t>L’essor des technologies de l’information et de la communication, la miniaturisation des terminaux et l’augmentation des capacités de stockage permettent aux données de circuler de plus en plus facilement, y compris entre la sphère privée et la sphère professionnelle. Sur le fond de ces évolutions, la diffusion massive du mail (sur les ordinateurs et sur les smartphones) a contribué, ensuite, également au changement d’un paradigme temporel, qui se traduit par une disponibilité croissante des salariés, indépendamment de leurs temps et espaces de travail [...]</w:t>
      </w:r>
    </w:p>
    <w:p>
      <w:pPr>
        <w:pStyle w:val="Normal"/>
        <w:spacing w:lineRule="auto" w:line="360"/>
        <w:jc w:val="both"/>
        <w:rPr>
          <w:rFonts w:ascii="Arial" w:hAnsi="Arial"/>
          <w:b w:val="false"/>
          <w:bCs w:val="false"/>
          <w:sz w:val="24"/>
          <w:szCs w:val="24"/>
        </w:rPr>
      </w:pPr>
      <w:r>
        <w:rPr>
          <w:rFonts w:ascii="Arial" w:hAnsi="Arial"/>
          <w:b w:val="false"/>
          <w:bCs w:val="false"/>
          <w:sz w:val="24"/>
          <w:szCs w:val="24"/>
        </w:rPr>
        <w:t>Les enquêtes Conditions de Travail fournissent des éléments sur le lien entre les conditions de travail ressenties et l’usage des messageries et réseaux, qui continuent de se généraliser dans le quotidien d’une majorité de salariés depuis 1990. Le taux d’utilisation de ces technologies varie cependant d’une catégorie socioprofessionnelle à une autre […].</w:t>
      </w:r>
    </w:p>
    <w:p>
      <w:pPr>
        <w:pStyle w:val="Normal"/>
        <w:spacing w:lineRule="auto" w:line="360"/>
        <w:jc w:val="both"/>
        <w:rPr>
          <w:rFonts w:ascii="Arial" w:hAnsi="Arial"/>
          <w:b w:val="false"/>
          <w:bCs w:val="false"/>
          <w:sz w:val="24"/>
          <w:szCs w:val="24"/>
        </w:rPr>
      </w:pPr>
      <w:r>
        <w:rPr>
          <w:rFonts w:ascii="Arial" w:hAnsi="Arial"/>
          <w:b w:val="false"/>
          <w:bCs w:val="false"/>
          <w:sz w:val="24"/>
          <w:szCs w:val="24"/>
        </w:rPr>
        <w:t>Nombreuses sont, en particulier, les études sur l’usage de la messagerie électronique par les cadres. Il est, par exemple, montré que l’intensité des échanges par courrier électronique peut fragmenter le travail au quotidien, créant une sensation de dispersion, notamment dans un environnement professionnel où se développe le nomadisme, que ce soit pour assister à des réunions à l’extérieur ou en cas de périodes de télétravail […]</w:t>
      </w:r>
    </w:p>
    <w:p>
      <w:pPr>
        <w:pStyle w:val="Normal"/>
        <w:spacing w:lineRule="auto" w:line="360"/>
        <w:jc w:val="both"/>
        <w:rPr>
          <w:rFonts w:ascii="Arial" w:hAnsi="Arial"/>
          <w:b w:val="false"/>
          <w:bCs w:val="false"/>
          <w:sz w:val="24"/>
          <w:szCs w:val="24"/>
        </w:rPr>
      </w:pPr>
      <w:r>
        <w:rPr>
          <w:rFonts w:ascii="Arial" w:hAnsi="Arial"/>
          <w:b w:val="false"/>
          <w:bCs w:val="false"/>
          <w:sz w:val="24"/>
          <w:szCs w:val="24"/>
        </w:rPr>
        <w:t>L’une des conséquences de ce brouillage des frontières entre les sphères privée et professionnelle est la connexion continue. En effet, en épousant des transformations du monde du travail, le numérique a contribué au développement du sentiment d’urgence dans les entreprises et à l’apparition d’une nouvelle norme sociale, l’immédiateté communicationnelle.</w:t>
      </w:r>
    </w:p>
    <w:p>
      <w:pPr>
        <w:pStyle w:val="Normal"/>
        <w:spacing w:lineRule="auto" w:line="360"/>
        <w:jc w:val="both"/>
        <w:rPr>
          <w:rFonts w:ascii="Arial" w:hAnsi="Arial"/>
          <w:b w:val="false"/>
          <w:bCs w:val="false"/>
          <w:sz w:val="24"/>
          <w:szCs w:val="24"/>
        </w:rPr>
      </w:pPr>
      <w:r>
        <w:rPr>
          <w:rFonts w:ascii="Arial" w:hAnsi="Arial"/>
          <w:b w:val="false"/>
          <w:bCs w:val="false"/>
          <w:sz w:val="24"/>
          <w:szCs w:val="24"/>
        </w:rPr>
        <w:t>Celle-ci est fortement reliée à une autre norme sociale, qui s’est renforcée depuis les années 1980, avec le développement de l’autonomie dans le travail, celle de la recherche de soi, de sens et de reconnaissance dans le travail. Cette recherche de plaisir et de réalisation de soi dans le travail va de pair avec un risque de surinvestissement professionnel pour lequel l’immédiateté communicationnelle représente un bon terreau (montrer son efficacité en répondant rapidement).</w:t>
      </w:r>
    </w:p>
    <w:p>
      <w:pPr>
        <w:pStyle w:val="Normal"/>
        <w:spacing w:lineRule="auto" w:line="360"/>
        <w:jc w:val="right"/>
        <w:rPr>
          <w:rFonts w:ascii="Arial" w:hAnsi="Arial"/>
          <w:b w:val="false"/>
          <w:bCs w:val="false"/>
          <w:sz w:val="20"/>
          <w:szCs w:val="20"/>
        </w:rPr>
      </w:pPr>
      <w:r>
        <w:rPr>
          <w:rFonts w:ascii="Arial" w:hAnsi="Arial"/>
          <w:b w:val="false"/>
          <w:bCs w:val="false"/>
          <w:sz w:val="20"/>
          <w:szCs w:val="20"/>
        </w:rPr>
        <w:t xml:space="preserve">Benedetto-Meyer, M. et Boboc, A., « Numérique </w:t>
      </w:r>
      <w:r>
        <w:rPr>
          <w:rFonts w:ascii="Arial" w:hAnsi="Arial"/>
          <w:b w:val="false"/>
          <w:bCs w:val="false"/>
          <w:sz w:val="20"/>
          <w:szCs w:val="20"/>
        </w:rPr>
        <w:t>e</w:t>
      </w:r>
      <w:r>
        <w:rPr>
          <w:rFonts w:ascii="Arial" w:hAnsi="Arial"/>
          <w:b w:val="false"/>
          <w:bCs w:val="false"/>
          <w:sz w:val="20"/>
          <w:szCs w:val="20"/>
        </w:rPr>
        <w:t xml:space="preserve">t transformations </w:t>
      </w:r>
      <w:r>
        <w:rPr>
          <w:rFonts w:ascii="Arial" w:hAnsi="Arial"/>
          <w:b w:val="false"/>
          <w:bCs w:val="false"/>
          <w:sz w:val="20"/>
          <w:szCs w:val="20"/>
        </w:rPr>
        <w:t>d</w:t>
      </w:r>
      <w:r>
        <w:rPr>
          <w:rFonts w:ascii="Arial" w:hAnsi="Arial"/>
          <w:b w:val="false"/>
          <w:bCs w:val="false"/>
          <w:sz w:val="20"/>
          <w:szCs w:val="20"/>
        </w:rPr>
        <w:t xml:space="preserve">es espaces </w:t>
      </w:r>
      <w:r>
        <w:rPr>
          <w:rFonts w:ascii="Arial" w:hAnsi="Arial"/>
          <w:b w:val="false"/>
          <w:bCs w:val="false"/>
          <w:sz w:val="20"/>
          <w:szCs w:val="20"/>
        </w:rPr>
        <w:t>e</w:t>
      </w:r>
      <w:r>
        <w:rPr>
          <w:rFonts w:ascii="Arial" w:hAnsi="Arial"/>
          <w:b w:val="false"/>
          <w:bCs w:val="false"/>
          <w:sz w:val="20"/>
          <w:szCs w:val="20"/>
        </w:rPr>
        <w:t xml:space="preserve">t des temporalités </w:t>
      </w:r>
      <w:r>
        <w:rPr>
          <w:rFonts w:ascii="Arial" w:hAnsi="Arial"/>
          <w:b w:val="false"/>
          <w:bCs w:val="false"/>
          <w:sz w:val="20"/>
          <w:szCs w:val="20"/>
        </w:rPr>
        <w:t>a</w:t>
      </w:r>
      <w:r>
        <w:rPr>
          <w:rFonts w:ascii="Arial" w:hAnsi="Arial"/>
          <w:b w:val="false"/>
          <w:bCs w:val="false"/>
          <w:sz w:val="20"/>
          <w:szCs w:val="20"/>
        </w:rPr>
        <w:t>u travail »,</w:t>
      </w:r>
    </w:p>
    <w:p>
      <w:pPr>
        <w:pStyle w:val="Normal"/>
        <w:spacing w:lineRule="auto" w:line="360"/>
        <w:jc w:val="right"/>
        <w:rPr>
          <w:rFonts w:ascii="Arial" w:hAnsi="Arial"/>
          <w:b w:val="false"/>
          <w:bCs w:val="false"/>
          <w:sz w:val="20"/>
          <w:szCs w:val="20"/>
        </w:rPr>
      </w:pPr>
      <w:r>
        <w:rPr>
          <w:rFonts w:ascii="Arial" w:hAnsi="Arial"/>
          <w:b w:val="false"/>
          <w:bCs w:val="false"/>
          <w:i/>
          <w:iCs/>
          <w:sz w:val="20"/>
          <w:szCs w:val="20"/>
        </w:rPr>
        <w:t>Sociologie du numérique au travail</w:t>
      </w:r>
      <w:r>
        <w:rPr>
          <w:rFonts w:ascii="Arial" w:hAnsi="Arial"/>
          <w:b w:val="false"/>
          <w:bCs w:val="false"/>
          <w:i w:val="false"/>
          <w:iCs w:val="false"/>
          <w:sz w:val="20"/>
          <w:szCs w:val="20"/>
        </w:rPr>
        <w:t xml:space="preserve">, </w:t>
      </w:r>
      <w:r>
        <w:rPr>
          <w:rFonts w:ascii="Arial" w:hAnsi="Arial"/>
          <w:b w:val="false"/>
          <w:bCs w:val="false"/>
          <w:i w:val="false"/>
          <w:iCs w:val="false"/>
          <w:sz w:val="20"/>
          <w:szCs w:val="20"/>
        </w:rPr>
        <w:t>2021.</w:t>
      </w:r>
    </w:p>
    <w:p>
      <w:pPr>
        <w:pStyle w:val="Normal"/>
        <w:spacing w:lineRule="auto" w:line="360"/>
        <w:jc w:val="right"/>
        <w:rPr>
          <w:u w:val="none"/>
          <w:shd w:fill="auto" w:val="clear"/>
        </w:rPr>
      </w:pPr>
      <w:r>
        <w:rPr>
          <w:rFonts w:ascii="Arial" w:hAnsi="Arial"/>
          <w:b w:val="false"/>
          <w:bCs w:val="false"/>
          <w:i w:val="false"/>
          <w:iCs w:val="false"/>
          <w:sz w:val="12"/>
          <w:szCs w:val="12"/>
        </w:rPr>
      </w:r>
    </w:p>
    <w:p>
      <w:pPr>
        <w:pStyle w:val="Normal"/>
        <w:spacing w:lineRule="auto" w:line="360"/>
        <w:jc w:val="right"/>
        <w:rPr>
          <w:u w:val="none"/>
          <w:shd w:fill="auto" w:val="clear"/>
        </w:rPr>
      </w:pPr>
      <w:r>
        <w:rPr>
          <w:rFonts w:ascii="Arial" w:hAnsi="Arial"/>
          <w:b w:val="false"/>
          <w:bCs w:val="false"/>
          <w:i w:val="false"/>
          <w:iCs w:val="false"/>
          <w:sz w:val="12"/>
          <w:szCs w:val="12"/>
        </w:rPr>
      </w:r>
    </w:p>
    <w:p>
      <w:pPr>
        <w:pStyle w:val="Normal"/>
        <w:spacing w:lineRule="auto" w:line="360"/>
        <w:jc w:val="right"/>
        <w:rPr>
          <w:rFonts w:ascii="Arial" w:hAnsi="Arial"/>
          <w:b w:val="false"/>
          <w:bCs w:val="false"/>
          <w:i w:val="false"/>
          <w:i w:val="false"/>
          <w:iCs w:val="false"/>
          <w:sz w:val="20"/>
          <w:szCs w:val="20"/>
        </w:rPr>
      </w:pPr>
      <w:r>
        <w:drawing>
          <wp:anchor behindDoc="0" distT="0" distB="0" distL="0" distR="0" simplePos="0" locked="0" layoutInCell="0" allowOverlap="1" relativeHeight="2">
            <wp:simplePos x="0" y="0"/>
            <wp:positionH relativeFrom="column">
              <wp:posOffset>327025</wp:posOffset>
            </wp:positionH>
            <wp:positionV relativeFrom="paragraph">
              <wp:posOffset>-8255</wp:posOffset>
            </wp:positionV>
            <wp:extent cx="5895975" cy="1746250"/>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5895975" cy="1746250"/>
                    </a:xfrm>
                    <a:prstGeom prst="rect">
                      <a:avLst/>
                    </a:prstGeom>
                  </pic:spPr>
                </pic:pic>
              </a:graphicData>
            </a:graphic>
          </wp:anchor>
        </w:drawing>
      </w:r>
      <w:r>
        <w:rPr>
          <w:rFonts w:ascii="Arial" w:hAnsi="Arial"/>
          <w:b w:val="false"/>
          <w:bCs w:val="false"/>
          <w:i w:val="false"/>
          <w:iCs w:val="false"/>
          <w:sz w:val="20"/>
          <w:szCs w:val="20"/>
          <w:u w:val="none"/>
          <w:shd w:fill="auto" w:val="clear"/>
        </w:rPr>
        <w:t>S</w:t>
      </w:r>
      <w:r>
        <w:rPr>
          <w:rFonts w:ascii="Arial" w:hAnsi="Arial"/>
          <w:b w:val="false"/>
          <w:bCs w:val="false"/>
          <w:i w:val="false"/>
          <w:iCs w:val="false"/>
          <w:sz w:val="20"/>
          <w:szCs w:val="20"/>
          <w:u w:val="none"/>
          <w:shd w:fill="auto" w:val="clear"/>
        </w:rPr>
        <w:t>ource : Alsy, Les Moutons, France 3 Régions.</w:t>
      </w:r>
    </w:p>
    <w:p>
      <w:pPr>
        <w:pStyle w:val="Normal"/>
        <w:spacing w:lineRule="auto" w:line="360"/>
        <w:rPr>
          <w:u w:val="none"/>
          <w:shd w:fill="auto" w:val="clear"/>
        </w:rPr>
      </w:pPr>
      <w:r>
        <w:rPr>
          <w:rFonts w:ascii="Arial" w:hAnsi="Arial"/>
          <w:b w:val="false"/>
          <w:bCs w:val="false"/>
          <w:i/>
          <w:iCs/>
          <w:sz w:val="22"/>
          <w:szCs w:val="22"/>
        </w:rPr>
      </w:r>
    </w:p>
    <w:p>
      <w:pPr>
        <w:pStyle w:val="Normal"/>
        <w:spacing w:lineRule="auto" w:line="360"/>
        <w:jc w:val="both"/>
        <w:rPr>
          <w:i w:val="false"/>
          <w:i w:val="false"/>
          <w:iCs w:val="false"/>
          <w:u w:val="none"/>
          <w:shd w:fill="auto" w:val="clear"/>
        </w:rPr>
      </w:pPr>
      <w:r>
        <w:rPr>
          <w:rFonts w:eastAsia="MS Mincho" w:ascii="Arial" w:hAnsi="Arial"/>
          <w:b/>
          <w:bCs/>
          <w:sz w:val="24"/>
          <w:szCs w:val="24"/>
        </w:rPr>
      </w:r>
      <w:r>
        <w:br w:type="page"/>
      </w:r>
    </w:p>
    <w:p>
      <w:pPr>
        <w:pStyle w:val="Normal"/>
        <w:spacing w:lineRule="auto" w:line="360"/>
        <w:jc w:val="both"/>
        <w:rPr>
          <w:rFonts w:ascii="Arial" w:hAnsi="Arial" w:eastAsia="MS Mincho"/>
          <w:b/>
          <w:bCs/>
          <w:sz w:val="24"/>
          <w:szCs w:val="24"/>
        </w:rPr>
      </w:pPr>
      <w:r>
        <w:rPr>
          <w:rFonts w:eastAsia="MS Mincho" w:ascii="Arial" w:hAnsi="Arial"/>
          <w:b/>
          <w:bCs/>
          <w:i w:val="false"/>
          <w:iCs w:val="false"/>
          <w:sz w:val="24"/>
          <w:szCs w:val="24"/>
          <w:u w:val="none"/>
          <w:shd w:fill="auto" w:val="clear"/>
        </w:rPr>
        <w:t>D</w:t>
      </w:r>
      <w:r>
        <w:rPr>
          <w:rFonts w:eastAsia="MS Mincho" w:ascii="Arial" w:hAnsi="Arial"/>
          <w:b/>
          <w:bCs/>
          <w:i w:val="false"/>
          <w:iCs w:val="false"/>
          <w:sz w:val="24"/>
          <w:szCs w:val="24"/>
          <w:u w:val="none"/>
          <w:shd w:fill="auto" w:val="clear"/>
        </w:rPr>
        <w:t xml:space="preserve">ocument </w:t>
      </w:r>
      <w:r>
        <w:rPr>
          <w:rFonts w:eastAsia="MS Mincho" w:ascii="Arial" w:hAnsi="Arial"/>
          <w:b/>
          <w:bCs/>
          <w:i w:val="false"/>
          <w:iCs w:val="false"/>
          <w:sz w:val="24"/>
          <w:szCs w:val="24"/>
          <w:u w:val="none"/>
          <w:shd w:fill="auto" w:val="clear"/>
        </w:rPr>
        <w:t>2 : Caractéristiques sociodémographiques et d’emploi des salariés en télétravail en 2023 (en %)</w:t>
      </w:r>
    </w:p>
    <w:p>
      <w:pPr>
        <w:pStyle w:val="Normal"/>
        <w:spacing w:lineRule="auto" w:line="360"/>
        <w:jc w:val="both"/>
        <w:rPr>
          <w:rFonts w:ascii="Arial" w:hAnsi="Arial"/>
          <w:i/>
          <w:i/>
          <w:iCs/>
          <w:sz w:val="24"/>
          <w:szCs w:val="24"/>
        </w:rPr>
      </w:pPr>
      <w:r>
        <w:rPr>
          <w:rFonts w:ascii="Arial" w:hAnsi="Arial"/>
          <w:i/>
          <w:iCs/>
          <w:sz w:val="24"/>
          <w:szCs w:val="24"/>
        </w:rPr>
      </w:r>
    </w:p>
    <w:p>
      <w:pPr>
        <w:pStyle w:val="Normal"/>
        <w:spacing w:lineRule="auto" w:line="360"/>
        <w:jc w:val="both"/>
        <w:rPr>
          <w:rFonts w:ascii="Arial" w:hAnsi="Arial"/>
          <w:i/>
          <w:i/>
          <w:iCs/>
          <w:sz w:val="24"/>
          <w:szCs w:val="24"/>
        </w:rPr>
      </w:pPr>
      <w:r>
        <w:rPr>
          <w:rFonts w:ascii="Arial" w:hAnsi="Arial"/>
          <w:i/>
          <w:iCs/>
          <w:sz w:val="24"/>
          <w:szCs w:val="24"/>
        </w:rPr>
        <w:t>Q</w:t>
      </w:r>
      <w:r>
        <w:rPr>
          <w:rFonts w:ascii="Arial" w:hAnsi="Arial"/>
          <w:i/>
          <w:iCs/>
          <w:sz w:val="24"/>
          <w:szCs w:val="24"/>
        </w:rPr>
        <w:t>1</w:t>
      </w:r>
      <w:r>
        <w:rPr>
          <w:rFonts w:ascii="Arial" w:hAnsi="Arial"/>
          <w:i/>
          <w:iCs/>
          <w:sz w:val="24"/>
          <w:szCs w:val="24"/>
        </w:rPr>
        <w:t> : Qu'est-ce que le télétravail ?</w:t>
      </w:r>
    </w:p>
    <w:p>
      <w:pPr>
        <w:pStyle w:val="Normal"/>
        <w:spacing w:lineRule="auto" w:line="360"/>
        <w:jc w:val="both"/>
        <w:rPr>
          <w:rFonts w:ascii="Arial" w:hAnsi="Arial"/>
          <w:i/>
          <w:i/>
          <w:iCs/>
          <w:sz w:val="24"/>
          <w:szCs w:val="24"/>
        </w:rPr>
      </w:pPr>
      <w:r>
        <w:rPr>
          <w:rFonts w:ascii="Arial" w:hAnsi="Arial"/>
          <w:i/>
          <w:iCs/>
          <w:sz w:val="24"/>
          <w:szCs w:val="24"/>
          <w:u w:val="none"/>
          <w:shd w:fill="auto" w:val="clear"/>
        </w:rPr>
        <w:t>Q</w:t>
      </w:r>
      <w:r>
        <w:rPr>
          <w:rFonts w:ascii="Arial" w:hAnsi="Arial"/>
          <w:i/>
          <w:iCs/>
          <w:sz w:val="24"/>
          <w:szCs w:val="24"/>
          <w:u w:val="none"/>
          <w:shd w:fill="auto" w:val="clear"/>
        </w:rPr>
        <w:t>2</w:t>
      </w:r>
      <w:r>
        <w:rPr>
          <w:rFonts w:ascii="Arial" w:hAnsi="Arial"/>
          <w:i/>
          <w:iCs/>
          <w:sz w:val="24"/>
          <w:szCs w:val="24"/>
          <w:u w:val="none"/>
          <w:shd w:fill="auto" w:val="clear"/>
        </w:rPr>
        <w:t xml:space="preserve"> : Quel est le profil des personnes qui télétravaillent le plus ? Justifiez vos constats à l'aide de données chiffrées. </w:t>
      </w:r>
    </w:p>
    <w:p>
      <w:pPr>
        <w:pStyle w:val="Normal"/>
        <w:spacing w:lineRule="auto" w:line="360"/>
        <w:jc w:val="both"/>
        <w:rPr>
          <w:i w:val="false"/>
          <w:i w:val="false"/>
          <w:iCs w:val="false"/>
          <w:u w:val="none"/>
          <w:shd w:fill="auto" w:val="clear"/>
        </w:rPr>
      </w:pPr>
      <w:r>
        <w:rPr>
          <w:rFonts w:eastAsia="MS Mincho" w:ascii="Arial" w:hAnsi="Arial"/>
          <w:b/>
          <w:bCs/>
          <w:sz w:val="24"/>
          <w:szCs w:val="24"/>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6480810" cy="4559300"/>
            <wp:effectExtent l="0" t="0" r="0" b="0"/>
            <wp:wrapSquare wrapText="largest"/>
            <wp:docPr id="2"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descr=""/>
                    <pic:cNvPicPr>
                      <a:picLocks noChangeAspect="1" noChangeArrowheads="1"/>
                    </pic:cNvPicPr>
                  </pic:nvPicPr>
                  <pic:blipFill>
                    <a:blip r:embed="rId3"/>
                    <a:stretch>
                      <a:fillRect/>
                    </a:stretch>
                  </pic:blipFill>
                  <pic:spPr bwMode="auto">
                    <a:xfrm>
                      <a:off x="0" y="0"/>
                      <a:ext cx="6480810" cy="4559300"/>
                    </a:xfrm>
                    <a:prstGeom prst="rect">
                      <a:avLst/>
                    </a:prstGeom>
                  </pic:spPr>
                </pic:pic>
              </a:graphicData>
            </a:graphic>
          </wp:anchor>
        </w:drawing>
      </w:r>
    </w:p>
    <w:p>
      <w:pPr>
        <w:pStyle w:val="Normal"/>
        <w:spacing w:lineRule="auto" w:line="360"/>
        <w:rPr>
          <w:b/>
          <w:bCs/>
        </w:rPr>
      </w:pPr>
      <w:r>
        <w:rPr>
          <w:rFonts w:ascii="Arial" w:hAnsi="Arial"/>
          <w:sz w:val="24"/>
          <w:szCs w:val="24"/>
        </w:rPr>
      </w:r>
      <w:r>
        <w:br w:type="page"/>
      </w:r>
    </w:p>
    <w:p>
      <w:pPr>
        <w:pStyle w:val="Normal"/>
        <w:spacing w:lineRule="auto" w:line="360"/>
        <w:rPr>
          <w:rFonts w:ascii="Arial" w:hAnsi="Arial"/>
          <w:sz w:val="24"/>
          <w:szCs w:val="24"/>
        </w:rPr>
      </w:pPr>
      <w:r>
        <w:rPr>
          <w:rFonts w:ascii="Arial" w:hAnsi="Arial"/>
          <w:b/>
          <w:bCs/>
          <w:sz w:val="24"/>
          <w:szCs w:val="24"/>
        </w:rPr>
        <w:t xml:space="preserve">Document </w:t>
      </w:r>
      <w:r>
        <w:rPr>
          <w:rFonts w:ascii="Arial" w:hAnsi="Arial"/>
          <w:b/>
          <w:bCs/>
          <w:sz w:val="24"/>
          <w:szCs w:val="24"/>
        </w:rPr>
        <w:t>3</w:t>
      </w:r>
      <w:r>
        <w:rPr>
          <w:rFonts w:ascii="Arial" w:hAnsi="Arial"/>
          <w:b/>
          <w:bCs/>
          <w:sz w:val="24"/>
          <w:szCs w:val="24"/>
        </w:rPr>
        <w:t xml:space="preserve"> : </w:t>
      </w:r>
      <w:r>
        <w:rPr>
          <w:rFonts w:ascii="Arial" w:hAnsi="Arial"/>
          <w:b/>
          <w:bCs/>
          <w:sz w:val="24"/>
          <w:szCs w:val="24"/>
        </w:rPr>
        <w:drawing>
          <wp:anchor behindDoc="0" distT="0" distB="0" distL="0" distR="0" simplePos="0" locked="0" layoutInCell="0" allowOverlap="1" relativeHeight="7">
            <wp:simplePos x="0" y="0"/>
            <wp:positionH relativeFrom="column">
              <wp:posOffset>4608830</wp:posOffset>
            </wp:positionH>
            <wp:positionV relativeFrom="paragraph">
              <wp:posOffset>131445</wp:posOffset>
            </wp:positionV>
            <wp:extent cx="1856740" cy="1826895"/>
            <wp:effectExtent l="0" t="0" r="0" b="0"/>
            <wp:wrapSquare wrapText="largest"/>
            <wp:docPr id="3"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 descr=""/>
                    <pic:cNvPicPr>
                      <a:picLocks noChangeAspect="1" noChangeArrowheads="1"/>
                    </pic:cNvPicPr>
                  </pic:nvPicPr>
                  <pic:blipFill>
                    <a:blip r:embed="rId4"/>
                    <a:stretch>
                      <a:fillRect/>
                    </a:stretch>
                  </pic:blipFill>
                  <pic:spPr bwMode="auto">
                    <a:xfrm>
                      <a:off x="0" y="0"/>
                      <a:ext cx="1856740" cy="1826895"/>
                    </a:xfrm>
                    <a:prstGeom prst="rect">
                      <a:avLst/>
                    </a:prstGeom>
                  </pic:spPr>
                </pic:pic>
              </a:graphicData>
            </a:graphic>
          </wp:anchor>
        </w:drawing>
      </w:r>
      <w:r>
        <w:rPr>
          <w:rFonts w:ascii="Arial" w:hAnsi="Arial"/>
          <w:b/>
          <w:bCs/>
          <w:sz w:val="24"/>
          <w:szCs w:val="24"/>
        </w:rPr>
        <w:t>Deux expériences contrastées du télétravail</w:t>
      </w:r>
    </w:p>
    <w:p>
      <w:pPr>
        <w:pStyle w:val="Normal"/>
        <w:spacing w:lineRule="auto" w:line="360"/>
        <w:rPr>
          <w:b/>
          <w:bCs/>
        </w:rPr>
      </w:pPr>
      <w:r>
        <w:rPr>
          <w:rFonts w:ascii="Arial" w:hAnsi="Arial"/>
          <w:sz w:val="24"/>
          <w:szCs w:val="24"/>
        </w:rPr>
      </w:r>
    </w:p>
    <w:p>
      <w:pPr>
        <w:pStyle w:val="Normal"/>
        <w:spacing w:lineRule="auto" w:line="360"/>
        <w:ind w:hanging="0" w:left="0" w:right="3572"/>
        <w:jc w:val="right"/>
        <w:rPr>
          <w:b/>
          <w:bCs/>
          <w:i w:val="false"/>
          <w:i w:val="false"/>
          <w:iCs w:val="false"/>
          <w:u w:val="none"/>
          <w:shd w:fill="auto" w:val="clear"/>
        </w:rPr>
      </w:pPr>
      <w:r>
        <w:rPr>
          <w:rFonts w:eastAsia="MS Mincho" w:ascii="Arial" w:hAnsi="Arial"/>
          <w:b w:val="false"/>
          <w:bCs w:val="false"/>
          <w:sz w:val="24"/>
          <w:szCs w:val="24"/>
        </w:rPr>
      </w:r>
    </w:p>
    <w:p>
      <w:pPr>
        <w:pStyle w:val="Normal"/>
        <w:spacing w:lineRule="auto" w:line="360"/>
        <w:ind w:hanging="0" w:left="0" w:right="3572"/>
        <w:jc w:val="both"/>
        <w:rPr>
          <w:rFonts w:ascii="Arial" w:hAnsi="Arial" w:eastAsia="MS Mincho"/>
          <w:b w:val="false"/>
          <w:bCs w:val="false"/>
          <w:sz w:val="24"/>
          <w:szCs w:val="24"/>
        </w:rPr>
      </w:pPr>
      <w:r>
        <w:rPr>
          <w:rFonts w:eastAsia="MS Mincho" w:ascii="Arial" w:hAnsi="Arial"/>
          <w:b w:val="false"/>
          <w:bCs w:val="false"/>
          <w:i w:val="false"/>
          <w:iCs w:val="false"/>
          <w:sz w:val="24"/>
          <w:szCs w:val="24"/>
          <w:u w:val="none"/>
          <w:shd w:fill="auto" w:val="clear"/>
        </w:rPr>
        <w:t>E</w:t>
      </w:r>
      <w:r>
        <w:rPr>
          <w:rFonts w:eastAsia="MS Mincho" w:ascii="Arial" w:hAnsi="Arial"/>
          <w:b w:val="false"/>
          <w:bCs w:val="false"/>
          <w:i w:val="false"/>
          <w:iCs w:val="false"/>
          <w:sz w:val="24"/>
          <w:szCs w:val="24"/>
          <w:u w:val="none"/>
          <w:shd w:fill="auto" w:val="clear"/>
        </w:rPr>
        <w:t>xtrait d’un épisode de radio relatant deux vécus différents du télétravail, pendant puis après le confinement.</w:t>
      </w:r>
    </w:p>
    <w:p>
      <w:pPr>
        <w:pStyle w:val="Normal"/>
        <w:spacing w:lineRule="auto" w:line="360"/>
        <w:ind w:hanging="0" w:left="0" w:right="3572"/>
        <w:jc w:val="right"/>
        <w:rPr>
          <w:b/>
          <w:bCs/>
          <w:i w:val="false"/>
          <w:i w:val="false"/>
          <w:iCs w:val="false"/>
          <w:u w:val="none"/>
          <w:shd w:fill="auto" w:val="clear"/>
        </w:rPr>
      </w:pPr>
      <w:r>
        <w:rPr>
          <w:rFonts w:eastAsia="MS Mincho" w:ascii="Arial" w:hAnsi="Arial"/>
          <w:b w:val="false"/>
          <w:bCs w:val="false"/>
          <w:sz w:val="24"/>
          <w:szCs w:val="24"/>
        </w:rPr>
      </w:r>
    </w:p>
    <w:p>
      <w:pPr>
        <w:pStyle w:val="Normal"/>
        <w:spacing w:lineRule="auto" w:line="360"/>
        <w:ind w:hanging="0" w:left="0" w:right="3572"/>
        <w:jc w:val="right"/>
        <w:rPr>
          <w:b/>
          <w:bCs/>
          <w:i w:val="false"/>
          <w:i w:val="false"/>
          <w:iCs w:val="false"/>
          <w:u w:val="none"/>
          <w:shd w:fill="auto" w:val="clear"/>
        </w:rPr>
      </w:pPr>
      <w:r>
        <w:rPr>
          <w:rFonts w:eastAsia="MS Mincho" w:ascii="Arial" w:hAnsi="Arial"/>
          <w:b w:val="false"/>
          <w:bCs w:val="false"/>
          <w:sz w:val="18"/>
          <w:szCs w:val="18"/>
        </w:rPr>
      </w:r>
    </w:p>
    <w:p>
      <w:pPr>
        <w:pStyle w:val="Normal"/>
        <w:spacing w:lineRule="auto" w:line="360"/>
        <w:ind w:hanging="0" w:left="0" w:right="3572"/>
        <w:jc w:val="right"/>
        <w:rPr>
          <w:rFonts w:ascii="Arial" w:hAnsi="Arial" w:eastAsia="MS Mincho"/>
          <w:b w:val="false"/>
          <w:bCs w:val="false"/>
          <w:sz w:val="20"/>
          <w:szCs w:val="20"/>
        </w:rPr>
      </w:pPr>
      <w:r>
        <w:rPr>
          <w:rFonts w:eastAsia="MS Mincho" w:ascii="Arial" w:hAnsi="Arial"/>
          <w:b w:val="false"/>
          <w:bCs w:val="false"/>
          <w:i w:val="false"/>
          <w:iCs w:val="false"/>
          <w:sz w:val="20"/>
          <w:szCs w:val="20"/>
          <w:u w:val="none"/>
          <w:shd w:fill="auto" w:val="clear"/>
        </w:rPr>
        <w:t xml:space="preserve">Source : </w:t>
      </w:r>
      <w:r>
        <w:rPr>
          <w:rFonts w:eastAsia="MS Mincho" w:ascii="Arial" w:hAnsi="Arial"/>
          <w:b w:val="false"/>
          <w:bCs w:val="false"/>
          <w:i w:val="false"/>
          <w:iCs w:val="false"/>
          <w:sz w:val="20"/>
          <w:szCs w:val="20"/>
          <w:u w:val="none"/>
          <w:shd w:fill="auto" w:val="clear"/>
        </w:rPr>
        <w:t>« </w:t>
      </w:r>
      <w:r>
        <w:rPr>
          <w:rFonts w:eastAsia="MS Mincho" w:ascii="Arial" w:hAnsi="Arial"/>
          <w:b w:val="false"/>
          <w:bCs w:val="false"/>
          <w:i w:val="false"/>
          <w:iCs w:val="false"/>
          <w:sz w:val="20"/>
          <w:szCs w:val="20"/>
          <w:u w:val="none"/>
          <w:shd w:fill="auto" w:val="clear"/>
        </w:rPr>
        <w:t xml:space="preserve">Télétravail, cinq ans après », </w:t>
      </w:r>
      <w:r>
        <w:rPr>
          <w:rFonts w:eastAsia="MS Mincho" w:ascii="Arial" w:hAnsi="Arial"/>
          <w:b w:val="false"/>
          <w:bCs w:val="false"/>
          <w:i/>
          <w:iCs/>
          <w:sz w:val="20"/>
          <w:szCs w:val="20"/>
          <w:u w:val="none"/>
          <w:shd w:fill="auto" w:val="clear"/>
        </w:rPr>
        <w:t>Les pieds sur terre</w:t>
      </w:r>
      <w:r>
        <w:rPr>
          <w:rFonts w:eastAsia="MS Mincho" w:ascii="Arial" w:hAnsi="Arial"/>
          <w:b w:val="false"/>
          <w:bCs w:val="false"/>
          <w:i w:val="false"/>
          <w:iCs w:val="false"/>
          <w:sz w:val="20"/>
          <w:szCs w:val="20"/>
          <w:u w:val="none"/>
          <w:shd w:fill="auto" w:val="clear"/>
        </w:rPr>
        <w:t xml:space="preserve">, </w:t>
      </w:r>
      <w:r>
        <w:rPr>
          <w:rFonts w:eastAsia="MS Mincho" w:ascii="Arial" w:hAnsi="Arial"/>
          <w:b w:val="false"/>
          <w:bCs w:val="false"/>
          <w:i/>
          <w:iCs/>
          <w:sz w:val="20"/>
          <w:szCs w:val="20"/>
          <w:u w:val="none"/>
          <w:shd w:fill="auto" w:val="clear"/>
        </w:rPr>
        <w:t>France Culture</w:t>
      </w:r>
      <w:r>
        <w:rPr>
          <w:rFonts w:eastAsia="MS Mincho" w:ascii="Arial" w:hAnsi="Arial"/>
          <w:b w:val="false"/>
          <w:bCs w:val="false"/>
          <w:i w:val="false"/>
          <w:iCs w:val="false"/>
          <w:sz w:val="20"/>
          <w:szCs w:val="20"/>
          <w:u w:val="none"/>
          <w:shd w:fill="auto" w:val="clear"/>
        </w:rPr>
        <w:t>, 6 mars 2025.</w:t>
      </w:r>
    </w:p>
    <w:p>
      <w:pPr>
        <w:pStyle w:val="Normal"/>
        <w:spacing w:lineRule="auto" w:line="360"/>
        <w:rPr>
          <w:sz w:val="22"/>
          <w:szCs w:val="22"/>
        </w:rPr>
      </w:pPr>
      <w:hyperlink r:id="rId5">
        <w:r>
          <w:rPr>
            <w:rStyle w:val="Hyperlink"/>
            <w:rFonts w:ascii="Arial" w:hAnsi="Arial"/>
            <w:b/>
            <w:bCs/>
            <w:sz w:val="22"/>
            <w:szCs w:val="22"/>
          </w:rPr>
          <w:t>https://nuage08.apps.education.fr/index.php/s/CxZGQtPgPMiYJyy</w:t>
        </w:r>
      </w:hyperlink>
    </w:p>
    <w:p>
      <w:pPr>
        <w:pStyle w:val="Normal"/>
        <w:spacing w:lineRule="auto" w:line="360"/>
        <w:rPr>
          <w:b/>
          <w:bCs/>
        </w:rPr>
      </w:pPr>
      <w:r>
        <w:rPr>
          <w:rFonts w:ascii="Arial" w:hAnsi="Arial"/>
          <w:sz w:val="22"/>
          <w:szCs w:val="22"/>
        </w:rPr>
      </w:r>
    </w:p>
    <w:p>
      <w:pPr>
        <w:pStyle w:val="Normal"/>
        <w:spacing w:lineRule="auto" w:line="360"/>
        <w:ind w:hanging="0" w:left="0" w:right="0"/>
        <w:jc w:val="both"/>
        <w:rPr>
          <w:rFonts w:ascii="Arial" w:hAnsi="Arial"/>
          <w:sz w:val="24"/>
          <w:szCs w:val="24"/>
        </w:rPr>
      </w:pPr>
      <w:r>
        <w:rPr>
          <w:rFonts w:ascii="Arial" w:hAnsi="Arial"/>
          <w:i/>
          <w:iCs/>
          <w:sz w:val="24"/>
          <w:szCs w:val="24"/>
          <w:u w:val="none"/>
          <w:shd w:fill="auto" w:val="clear"/>
        </w:rPr>
        <w:t>Q : À</w:t>
      </w:r>
      <w:r>
        <w:rPr>
          <w:rFonts w:ascii="Arial" w:hAnsi="Arial"/>
          <w:i/>
          <w:iCs/>
          <w:sz w:val="24"/>
          <w:szCs w:val="24"/>
          <w:u w:val="none"/>
          <w:shd w:fill="auto" w:val="clear"/>
        </w:rPr>
        <w:t xml:space="preserve"> l'aide des notes prises pendant </w:t>
      </w:r>
      <w:r>
        <w:rPr>
          <w:rFonts w:ascii="Arial" w:hAnsi="Arial"/>
          <w:i/>
          <w:iCs/>
          <w:sz w:val="24"/>
          <w:szCs w:val="24"/>
          <w:u w:val="none"/>
          <w:shd w:fill="auto" w:val="clear"/>
        </w:rPr>
        <w:t xml:space="preserve">l’écoute </w:t>
      </w:r>
      <w:r>
        <w:rPr>
          <w:rFonts w:ascii="Arial" w:hAnsi="Arial"/>
          <w:i/>
          <w:iCs/>
          <w:sz w:val="24"/>
          <w:szCs w:val="24"/>
          <w:u w:val="none"/>
          <w:shd w:fill="auto" w:val="clear"/>
        </w:rPr>
        <w:t xml:space="preserve">des extraits </w:t>
      </w:r>
      <w:r>
        <w:rPr>
          <w:rFonts w:ascii="Arial" w:hAnsi="Arial"/>
          <w:i/>
          <w:iCs/>
          <w:sz w:val="24"/>
          <w:szCs w:val="24"/>
          <w:u w:val="none"/>
          <w:shd w:fill="auto" w:val="clear"/>
        </w:rPr>
        <w:t>de ce podcast</w:t>
      </w:r>
      <w:r>
        <w:rPr>
          <w:rFonts w:ascii="Arial" w:hAnsi="Arial"/>
          <w:i/>
          <w:iCs/>
          <w:sz w:val="24"/>
          <w:szCs w:val="24"/>
          <w:u w:val="none"/>
          <w:shd w:fill="auto" w:val="clear"/>
        </w:rPr>
        <w:t>, expliquez de manière détaillée c</w:t>
      </w:r>
      <w:r>
        <w:rPr>
          <w:rFonts w:ascii="Arial" w:hAnsi="Arial"/>
          <w:i/>
          <w:iCs/>
          <w:sz w:val="24"/>
          <w:szCs w:val="24"/>
          <w:u w:val="none"/>
          <w:shd w:fill="auto" w:val="clear"/>
        </w:rPr>
        <w:t xml:space="preserve">omment Hugo et Pierre ont vécu la mise en œuvre du télétravail pendant le confinement et ultérieurement. </w:t>
      </w:r>
      <w:r>
        <w:rPr>
          <w:rFonts w:ascii="Arial" w:hAnsi="Arial"/>
          <w:i/>
          <w:iCs/>
          <w:sz w:val="24"/>
          <w:szCs w:val="24"/>
          <w:u w:val="none"/>
          <w:shd w:fill="auto" w:val="clear"/>
        </w:rPr>
        <w:t>Vous pouvez compléter le tableau suivant :</w:t>
      </w:r>
    </w:p>
    <w:p>
      <w:pPr>
        <w:pStyle w:val="Normal"/>
        <w:spacing w:lineRule="auto" w:line="360"/>
        <w:ind w:hanging="0" w:left="0" w:right="0"/>
        <w:jc w:val="both"/>
        <w:rPr>
          <w:i/>
          <w:i/>
          <w:iCs/>
          <w:u w:val="none"/>
          <w:shd w:fill="auto" w:val="clear"/>
        </w:rPr>
      </w:pPr>
      <w:r>
        <w:rPr>
          <w:rFonts w:ascii="Arial" w:hAnsi="Arial"/>
          <w:sz w:val="22"/>
          <w:szCs w:val="22"/>
        </w:rPr>
      </w:r>
    </w:p>
    <w:tbl>
      <w:tblPr>
        <w:tblW w:w="10200" w:type="dxa"/>
        <w:jc w:val="left"/>
        <w:tblInd w:w="-5" w:type="dxa"/>
        <w:tblLayout w:type="fixed"/>
        <w:tblCellMar>
          <w:top w:w="55" w:type="dxa"/>
          <w:left w:w="55" w:type="dxa"/>
          <w:bottom w:w="55" w:type="dxa"/>
          <w:right w:w="55" w:type="dxa"/>
        </w:tblCellMar>
      </w:tblPr>
      <w:tblGrid>
        <w:gridCol w:w="4814"/>
        <w:gridCol w:w="5386"/>
      </w:tblGrid>
      <w:tr>
        <w:trPr/>
        <w:tc>
          <w:tcPr>
            <w:tcW w:w="4814" w:type="dxa"/>
            <w:tcBorders>
              <w:top w:val="single" w:sz="4" w:space="0" w:color="000000"/>
              <w:left w:val="single" w:sz="4" w:space="0" w:color="000000"/>
              <w:bottom w:val="single" w:sz="4" w:space="0" w:color="000000"/>
            </w:tcBorders>
          </w:tcPr>
          <w:p>
            <w:pPr>
              <w:pStyle w:val="Contenudetableau"/>
              <w:spacing w:lineRule="auto" w:line="360"/>
              <w:jc w:val="center"/>
              <w:rPr>
                <w:rFonts w:ascii="Arial" w:hAnsi="Arial"/>
                <w:b/>
                <w:bCs/>
                <w:i/>
                <w:i/>
                <w:iCs/>
                <w:strike w:val="false"/>
                <w:dstrike w:val="false"/>
                <w:outline w:val="false"/>
                <w:shadow w:val="false"/>
                <w:color w:val="000000"/>
                <w:sz w:val="24"/>
                <w:szCs w:val="24"/>
                <w:u w:val="none"/>
              </w:rPr>
            </w:pPr>
            <w:r>
              <w:rPr>
                <w:rFonts w:ascii="Arial" w:hAnsi="Arial"/>
                <w:b/>
                <w:bCs/>
                <w:i/>
                <w:iCs/>
                <w:strike w:val="false"/>
                <w:dstrike w:val="false"/>
                <w:outline w:val="false"/>
                <w:shadow w:val="false"/>
                <w:color w:val="000000"/>
                <w:sz w:val="24"/>
                <w:szCs w:val="24"/>
                <w:u w:val="none"/>
              </w:rPr>
              <w:t>Hugo</w:t>
            </w:r>
          </w:p>
        </w:tc>
        <w:tc>
          <w:tcPr>
            <w:tcW w:w="5386" w:type="dxa"/>
            <w:tcBorders>
              <w:top w:val="single" w:sz="4" w:space="0" w:color="000000"/>
              <w:left w:val="single" w:sz="4" w:space="0" w:color="000000"/>
              <w:bottom w:val="single" w:sz="4" w:space="0" w:color="000000"/>
              <w:right w:val="single" w:sz="4" w:space="0" w:color="000000"/>
            </w:tcBorders>
          </w:tcPr>
          <w:p>
            <w:pPr>
              <w:pStyle w:val="Contenudetableau"/>
              <w:spacing w:lineRule="auto" w:line="360"/>
              <w:jc w:val="center"/>
              <w:rPr>
                <w:rFonts w:ascii="Arial" w:hAnsi="Arial"/>
                <w:b/>
                <w:bCs/>
                <w:i/>
                <w:i/>
                <w:iCs/>
                <w:strike w:val="false"/>
                <w:dstrike w:val="false"/>
                <w:outline w:val="false"/>
                <w:shadow w:val="false"/>
                <w:color w:val="000000"/>
                <w:sz w:val="24"/>
                <w:szCs w:val="24"/>
                <w:u w:val="none"/>
              </w:rPr>
            </w:pPr>
            <w:r>
              <w:rPr>
                <w:rFonts w:ascii="Arial" w:hAnsi="Arial"/>
                <w:b/>
                <w:bCs/>
                <w:i/>
                <w:iCs/>
                <w:strike w:val="false"/>
                <w:dstrike w:val="false"/>
                <w:outline w:val="false"/>
                <w:shadow w:val="false"/>
                <w:color w:val="000000"/>
                <w:sz w:val="24"/>
                <w:szCs w:val="24"/>
                <w:u w:val="none"/>
              </w:rPr>
              <w:t>Pierre</w:t>
            </w:r>
          </w:p>
        </w:tc>
      </w:tr>
      <w:tr>
        <w:trPr/>
        <w:tc>
          <w:tcPr>
            <w:tcW w:w="4814" w:type="dxa"/>
            <w:tcBorders>
              <w:left w:val="single" w:sz="4" w:space="0" w:color="000000"/>
              <w:bottom w:val="single" w:sz="4" w:space="0" w:color="000000"/>
            </w:tcBorders>
          </w:tcPr>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both"/>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5386" w:type="dxa"/>
            <w:tcBorders>
              <w:left w:val="single" w:sz="4" w:space="0" w:color="000000"/>
              <w:bottom w:val="single" w:sz="4" w:space="0" w:color="000000"/>
              <w:right w:val="single" w:sz="4" w:space="0" w:color="000000"/>
            </w:tcBorders>
          </w:tcPr>
          <w:p>
            <w:pPr>
              <w:pStyle w:val="Contenudetableau"/>
              <w:spacing w:lineRule="auto" w:line="360"/>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p>
            <w:pPr>
              <w:pStyle w:val="Contenudetableau"/>
              <w:spacing w:lineRule="auto" w:line="360"/>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r>
    </w:tbl>
    <w:p>
      <w:pPr>
        <w:pStyle w:val="Normal"/>
        <w:spacing w:lineRule="auto" w:line="360"/>
        <w:ind w:hanging="0" w:left="0" w:right="0"/>
        <w:jc w:val="both"/>
        <w:rPr>
          <w:i/>
          <w:i/>
          <w:iCs/>
          <w:u w:val="none"/>
          <w:shd w:fill="auto" w:val="clear"/>
        </w:rPr>
      </w:pPr>
      <w:r>
        <w:rPr>
          <w:rFonts w:ascii="Arial" w:hAnsi="Arial"/>
          <w:sz w:val="22"/>
          <w:szCs w:val="22"/>
        </w:rPr>
      </w:r>
    </w:p>
    <w:p>
      <w:pPr>
        <w:pStyle w:val="Normal"/>
        <w:spacing w:lineRule="auto" w:line="360"/>
        <w:ind w:hanging="0" w:left="6973" w:right="0"/>
        <w:jc w:val="both"/>
        <w:rPr>
          <w:i/>
          <w:i/>
          <w:iCs/>
          <w:u w:val="none"/>
          <w:shd w:fill="auto" w:val="clear"/>
        </w:rPr>
      </w:pPr>
      <w:r>
        <w:rPr>
          <w:rFonts w:ascii="Arial" w:hAnsi="Arial"/>
          <w:sz w:val="22"/>
          <w:szCs w:val="22"/>
        </w:rPr>
      </w:r>
    </w:p>
    <w:p>
      <w:pPr>
        <w:pStyle w:val="Normal"/>
        <w:spacing w:lineRule="auto" w:line="360"/>
        <w:ind w:hanging="0" w:left="6973" w:right="0"/>
        <w:jc w:val="both"/>
        <w:rPr>
          <w:i/>
          <w:i/>
          <w:iCs/>
          <w:u w:val="none"/>
          <w:shd w:fill="auto" w:val="clear"/>
        </w:rPr>
      </w:pPr>
      <w:r>
        <w:rPr>
          <w:rFonts w:ascii="Arial" w:hAnsi="Arial"/>
          <w:sz w:val="22"/>
          <w:szCs w:val="22"/>
        </w:rPr>
      </w:r>
    </w:p>
    <w:p>
      <w:pPr>
        <w:pStyle w:val="Normal"/>
        <w:spacing w:lineRule="auto" w:line="360"/>
        <w:ind w:hanging="0" w:left="6973" w:right="0"/>
        <w:jc w:val="both"/>
        <w:rPr>
          <w:i/>
          <w:i/>
          <w:iCs/>
          <w:u w:val="none"/>
          <w:shd w:fill="auto" w:val="clear"/>
        </w:rPr>
      </w:pPr>
      <w:r>
        <w:rPr>
          <w:rFonts w:ascii="Arial" w:hAnsi="Arial"/>
          <w:sz w:val="22"/>
          <w:szCs w:val="22"/>
        </w:rPr>
      </w:r>
    </w:p>
    <w:p>
      <w:pPr>
        <w:pStyle w:val="Normal"/>
        <w:spacing w:lineRule="auto" w:line="360"/>
        <w:ind w:hanging="0" w:left="6973" w:right="0"/>
        <w:jc w:val="both"/>
        <w:rPr>
          <w:i w:val="false"/>
          <w:i w:val="false"/>
          <w:iCs w:val="false"/>
          <w:u w:val="none"/>
          <w:shd w:fill="auto" w:val="clear"/>
        </w:rPr>
      </w:pPr>
      <w:r>
        <w:rPr>
          <w:rFonts w:eastAsia="MS Mincho" w:ascii="Arial" w:hAnsi="Arial"/>
          <w:b/>
          <w:bCs/>
          <w:sz w:val="12"/>
          <w:szCs w:val="12"/>
        </w:rPr>
      </w:r>
    </w:p>
    <w:p>
      <w:pPr>
        <w:pStyle w:val="Normal"/>
        <w:spacing w:lineRule="auto" w:line="360"/>
        <w:ind w:hanging="0" w:left="0" w:right="3572"/>
        <w:jc w:val="right"/>
        <w:rPr>
          <w:i w:val="false"/>
          <w:i w:val="false"/>
          <w:iCs w:val="false"/>
          <w:u w:val="none"/>
          <w:shd w:fill="auto" w:val="clear"/>
        </w:rPr>
      </w:pPr>
      <w:r>
        <w:rPr>
          <w:rFonts w:eastAsia="MS Mincho" w:ascii="Arial" w:hAnsi="Arial"/>
          <w:b w:val="false"/>
          <w:bCs w:val="false"/>
          <w:sz w:val="18"/>
          <w:szCs w:val="18"/>
        </w:rPr>
      </w:r>
    </w:p>
    <w:p>
      <w:pPr>
        <w:pStyle w:val="Normal"/>
        <w:spacing w:lineRule="auto" w:line="360"/>
        <w:jc w:val="both"/>
        <w:rPr>
          <w:i w:val="false"/>
          <w:i w:val="false"/>
          <w:iCs w:val="false"/>
          <w:u w:val="none"/>
          <w:shd w:fill="auto" w:val="clear"/>
        </w:rPr>
      </w:pPr>
      <w:r>
        <w:rPr>
          <w:rFonts w:eastAsia="MS Mincho" w:ascii="Arial" w:hAnsi="Arial"/>
          <w:b/>
          <w:bCs/>
          <w:sz w:val="22"/>
          <w:szCs w:val="22"/>
        </w:rPr>
      </w:r>
    </w:p>
    <w:p>
      <w:pPr>
        <w:pStyle w:val="Normal"/>
        <w:spacing w:lineRule="auto" w:line="360"/>
        <w:jc w:val="both"/>
        <w:rPr>
          <w:rFonts w:ascii="Arial" w:hAnsi="Arial" w:eastAsia="MS Mincho"/>
          <w:b w:val="false"/>
          <w:bCs w:val="false"/>
          <w:i w:val="false"/>
          <w:i w:val="false"/>
          <w:iCs w:val="false"/>
          <w:sz w:val="22"/>
          <w:szCs w:val="22"/>
          <w:u w:val="none"/>
          <w:shd w:fill="auto" w:val="clear"/>
        </w:rPr>
      </w:pPr>
      <w:r>
        <w:rPr>
          <w:rFonts w:eastAsia="MS Mincho" w:ascii="Arial" w:hAnsi="Arial"/>
          <w:b w:val="false"/>
          <w:bCs w:val="false"/>
          <w:i w:val="false"/>
          <w:iCs w:val="false"/>
          <w:sz w:val="22"/>
          <w:szCs w:val="22"/>
          <w:u w:val="none"/>
          <w:shd w:fill="auto" w:val="clear"/>
        </w:rPr>
      </w:r>
    </w:p>
    <w:p>
      <w:pPr>
        <w:pStyle w:val="Normal"/>
        <w:spacing w:lineRule="auto" w:line="360"/>
        <w:jc w:val="both"/>
        <w:rPr>
          <w:i w:val="false"/>
          <w:i w:val="false"/>
          <w:iCs w:val="false"/>
          <w:u w:val="none"/>
          <w:shd w:fill="auto" w:val="clear"/>
        </w:rPr>
      </w:pPr>
      <w:r>
        <w:rPr>
          <w:rFonts w:eastAsia="MS Mincho" w:ascii="Arial" w:hAnsi="Arial"/>
          <w:b/>
          <w:bCs/>
          <w:sz w:val="22"/>
          <w:szCs w:val="22"/>
        </w:rPr>
      </w:r>
    </w:p>
    <w:p>
      <w:pPr>
        <w:pStyle w:val="Normal"/>
        <w:spacing w:lineRule="auto" w:line="360"/>
        <w:jc w:val="both"/>
        <w:rPr>
          <w:rFonts w:ascii="Arial" w:hAnsi="Arial" w:eastAsia="MS Mincho"/>
          <w:b/>
          <w:bCs/>
          <w:sz w:val="24"/>
          <w:szCs w:val="24"/>
        </w:rPr>
      </w:pPr>
      <w:r>
        <w:rPr>
          <w:rFonts w:eastAsia="MS Mincho" w:ascii="Arial" w:hAnsi="Arial"/>
          <w:b/>
          <w:bCs/>
          <w:i w:val="false"/>
          <w:iCs w:val="false"/>
          <w:sz w:val="24"/>
          <w:szCs w:val="24"/>
          <w:u w:val="none"/>
          <w:shd w:fill="auto" w:val="clear"/>
        </w:rPr>
        <w:t>D</w:t>
      </w:r>
      <w:r>
        <w:rPr>
          <w:rFonts w:eastAsia="MS Mincho" w:ascii="Arial" w:hAnsi="Arial"/>
          <w:b/>
          <w:bCs/>
          <w:i w:val="false"/>
          <w:iCs w:val="false"/>
          <w:sz w:val="24"/>
          <w:szCs w:val="24"/>
          <w:u w:val="none"/>
          <w:shd w:fill="auto" w:val="clear"/>
        </w:rPr>
        <w:t xml:space="preserve">ocument </w:t>
      </w:r>
      <w:r>
        <w:rPr>
          <w:rFonts w:eastAsia="MS Mincho" w:ascii="Arial" w:hAnsi="Arial"/>
          <w:b/>
          <w:bCs/>
          <w:i w:val="false"/>
          <w:iCs w:val="false"/>
          <w:sz w:val="24"/>
          <w:szCs w:val="24"/>
          <w:u w:val="none"/>
          <w:shd w:fill="auto" w:val="clear"/>
        </w:rPr>
        <w:t>4</w:t>
      </w:r>
    </w:p>
    <w:p>
      <w:pPr>
        <w:pStyle w:val="Normal"/>
        <w:spacing w:lineRule="auto" w:line="360"/>
        <w:jc w:val="both"/>
        <w:rPr>
          <w:rFonts w:ascii="Arial" w:hAnsi="Arial" w:eastAsia="MS Mincho"/>
          <w:b w:val="false"/>
          <w:bCs w:val="false"/>
          <w:sz w:val="24"/>
          <w:szCs w:val="24"/>
          <w:u w:val="none"/>
        </w:rPr>
      </w:pPr>
      <w:r>
        <w:rPr>
          <w:rFonts w:eastAsia="MS Mincho" w:ascii="Arial" w:hAnsi="Arial"/>
          <w:b w:val="false"/>
          <w:bCs w:val="false"/>
          <w:i/>
          <w:iCs/>
          <w:sz w:val="24"/>
          <w:szCs w:val="24"/>
          <w:u w:val="none"/>
          <w:shd w:fill="auto" w:val="clear"/>
        </w:rPr>
        <w:t xml:space="preserve">Q : </w:t>
      </w:r>
      <w:r>
        <w:rPr>
          <w:rFonts w:eastAsia="MS Mincho" w:ascii="Arial" w:hAnsi="Arial"/>
          <w:b w:val="false"/>
          <w:bCs w:val="false"/>
          <w:i/>
          <w:iCs/>
          <w:sz w:val="24"/>
          <w:szCs w:val="24"/>
          <w:u w:val="none"/>
          <w:shd w:fill="auto" w:val="clear"/>
        </w:rPr>
        <w:t>Qu’est-ce que le « droit à la déconnexion ? »</w:t>
      </w:r>
    </w:p>
    <w:p>
      <w:pPr>
        <w:pStyle w:val="Normal"/>
        <w:spacing w:lineRule="auto" w:line="360"/>
        <w:jc w:val="both"/>
        <w:rPr>
          <w:i w:val="false"/>
          <w:i w:val="false"/>
          <w:iCs w:val="false"/>
          <w:shd w:fill="auto" w:val="clear"/>
        </w:rPr>
      </w:pPr>
      <w:r>
        <w:rPr>
          <w:rFonts w:eastAsia="MS Mincho" w:ascii="Arial" w:hAnsi="Arial"/>
          <w:b/>
          <w:bCs/>
          <w:sz w:val="22"/>
          <w:szCs w:val="22"/>
          <w:u w:val="single"/>
        </w:rPr>
        <w:drawing>
          <wp:anchor behindDoc="0" distT="0" distB="0" distL="0" distR="0" simplePos="0" locked="0" layoutInCell="0" allowOverlap="1" relativeHeight="3">
            <wp:simplePos x="0" y="0"/>
            <wp:positionH relativeFrom="column">
              <wp:posOffset>1106805</wp:posOffset>
            </wp:positionH>
            <wp:positionV relativeFrom="paragraph">
              <wp:posOffset>28575</wp:posOffset>
            </wp:positionV>
            <wp:extent cx="4495800" cy="3390900"/>
            <wp:effectExtent l="0" t="0" r="0" b="0"/>
            <wp:wrapSquare wrapText="largest"/>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6"/>
                    <a:stretch>
                      <a:fillRect/>
                    </a:stretch>
                  </pic:blipFill>
                  <pic:spPr bwMode="auto">
                    <a:xfrm>
                      <a:off x="0" y="0"/>
                      <a:ext cx="4495800" cy="3390900"/>
                    </a:xfrm>
                    <a:prstGeom prst="rect">
                      <a:avLst/>
                    </a:prstGeom>
                  </pic:spPr>
                </pic:pic>
              </a:graphicData>
            </a:graphic>
          </wp:anchor>
        </w:drawing>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right"/>
        <w:rPr>
          <w:rFonts w:ascii="Arial" w:hAnsi="Arial" w:eastAsia="MS Mincho"/>
          <w:b w:val="false"/>
          <w:bCs w:val="false"/>
          <w:sz w:val="24"/>
          <w:szCs w:val="24"/>
          <w:u w:val="none"/>
        </w:rPr>
      </w:pPr>
      <w:r>
        <w:rPr>
          <w:rFonts w:eastAsia="MS Mincho" w:ascii="Arial" w:hAnsi="Arial"/>
          <w:b w:val="false"/>
          <w:bCs w:val="false"/>
          <w:i w:val="false"/>
          <w:iCs w:val="false"/>
          <w:sz w:val="24"/>
          <w:szCs w:val="24"/>
          <w:u w:val="none"/>
          <w:shd w:fill="auto" w:val="clear"/>
        </w:rPr>
        <w:t>S</w:t>
      </w:r>
      <w:r>
        <w:rPr>
          <w:rFonts w:eastAsia="MS Mincho" w:ascii="Arial" w:hAnsi="Arial"/>
          <w:b w:val="false"/>
          <w:bCs w:val="false"/>
          <w:i w:val="false"/>
          <w:iCs w:val="false"/>
          <w:sz w:val="24"/>
          <w:szCs w:val="24"/>
          <w:u w:val="none"/>
          <w:shd w:fill="auto" w:val="clear"/>
        </w:rPr>
        <w:t>ource : Wingz, CFDT Banques et Assurances, SGEN CFDT.</w:t>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rPr>
          <w:b/>
          <w:bCs/>
          <w:i/>
          <w:i/>
          <w:iCs/>
          <w:u w:val="single"/>
          <w:shd w:fill="auto" w:val="clear"/>
        </w:rPr>
      </w:pPr>
      <w:r>
        <w:rPr>
          <w:rFonts w:ascii="Arial" w:hAnsi="Arial"/>
          <w:sz w:val="24"/>
          <w:szCs w:val="24"/>
        </w:rPr>
      </w:r>
      <w:r>
        <w:br w:type="page"/>
      </w:r>
    </w:p>
    <w:p>
      <w:pPr>
        <w:pStyle w:val="Normal"/>
        <w:spacing w:lineRule="auto" w:line="360"/>
        <w:rPr>
          <w:rFonts w:ascii="Arial" w:hAnsi="Arial"/>
          <w:sz w:val="24"/>
          <w:szCs w:val="24"/>
        </w:rPr>
      </w:pPr>
      <w:r>
        <w:rPr>
          <w:rFonts w:ascii="Arial" w:hAnsi="Arial"/>
          <w:b/>
          <w:bCs/>
          <w:i/>
          <w:iCs/>
          <w:sz w:val="24"/>
          <w:szCs w:val="24"/>
          <w:u w:val="single"/>
          <w:shd w:fill="auto" w:val="clear"/>
        </w:rPr>
        <w:t>Q</w:t>
      </w:r>
      <w:r>
        <w:rPr>
          <w:rFonts w:ascii="Arial" w:hAnsi="Arial"/>
          <w:b/>
          <w:bCs/>
          <w:i/>
          <w:iCs/>
          <w:sz w:val="24"/>
          <w:szCs w:val="24"/>
          <w:u w:val="single"/>
          <w:shd w:fill="auto" w:val="clear"/>
        </w:rPr>
        <w:t xml:space="preserve">uestion portant sur les documents </w:t>
      </w:r>
      <w:r>
        <w:rPr>
          <w:rFonts w:ascii="Arial" w:hAnsi="Arial"/>
          <w:b/>
          <w:bCs/>
          <w:i/>
          <w:iCs/>
          <w:sz w:val="24"/>
          <w:szCs w:val="24"/>
          <w:u w:val="single"/>
          <w:shd w:fill="auto" w:val="clear"/>
        </w:rPr>
        <w:t>5</w:t>
      </w:r>
      <w:r>
        <w:rPr>
          <w:rFonts w:ascii="Arial" w:hAnsi="Arial"/>
          <w:b/>
          <w:bCs/>
          <w:i/>
          <w:iCs/>
          <w:sz w:val="24"/>
          <w:szCs w:val="24"/>
          <w:u w:val="single"/>
          <w:shd w:fill="auto" w:val="clear"/>
        </w:rPr>
        <w:t xml:space="preserve"> </w:t>
      </w:r>
      <w:r>
        <w:rPr>
          <w:rFonts w:ascii="Arial" w:hAnsi="Arial"/>
          <w:b/>
          <w:bCs/>
          <w:i/>
          <w:iCs/>
          <w:sz w:val="24"/>
          <w:szCs w:val="24"/>
          <w:u w:val="single"/>
          <w:shd w:fill="auto" w:val="clear"/>
        </w:rPr>
        <w:t>ou 6</w:t>
      </w:r>
      <w:r>
        <w:rPr>
          <w:rFonts w:ascii="Arial" w:hAnsi="Arial"/>
          <w:b/>
          <w:bCs/>
          <w:i/>
          <w:iCs/>
          <w:sz w:val="24"/>
          <w:szCs w:val="24"/>
          <w:u w:val="single"/>
          <w:shd w:fill="auto" w:val="clear"/>
        </w:rPr>
        <w:t xml:space="preserve"> </w:t>
      </w:r>
      <w:r>
        <w:rPr>
          <w:rFonts w:ascii="Arial" w:hAnsi="Arial"/>
          <w:b/>
          <w:bCs/>
          <w:i/>
          <w:iCs/>
          <w:sz w:val="24"/>
          <w:szCs w:val="24"/>
          <w:u w:val="single"/>
          <w:shd w:fill="auto" w:val="clear"/>
        </w:rPr>
        <w:t>(selon le document qui vous a été attribué) :</w:t>
      </w:r>
      <w:r>
        <w:rPr>
          <w:rFonts w:ascii="Arial" w:hAnsi="Arial"/>
          <w:i/>
          <w:iCs/>
          <w:sz w:val="24"/>
          <w:szCs w:val="24"/>
          <w:shd w:fill="auto" w:val="clear"/>
        </w:rPr>
        <w:t xml:space="preserve"> </w:t>
      </w:r>
    </w:p>
    <w:p>
      <w:pPr>
        <w:pStyle w:val="Normal"/>
        <w:spacing w:lineRule="auto" w:line="360"/>
        <w:rPr>
          <w:i/>
          <w:i/>
          <w:iCs/>
          <w:shd w:fill="auto" w:val="clear"/>
        </w:rPr>
      </w:pPr>
      <w:r>
        <w:rPr>
          <w:rFonts w:ascii="Arial" w:hAnsi="Arial"/>
          <w:sz w:val="24"/>
          <w:szCs w:val="24"/>
        </w:rPr>
      </w:r>
    </w:p>
    <w:p>
      <w:pPr>
        <w:pStyle w:val="Normal"/>
        <w:spacing w:lineRule="auto" w:line="360"/>
        <w:rPr>
          <w:rFonts w:ascii="Arial" w:hAnsi="Arial"/>
          <w:i/>
          <w:i/>
          <w:iCs/>
          <w:sz w:val="24"/>
          <w:szCs w:val="24"/>
          <w:shd w:fill="auto" w:val="clear"/>
        </w:rPr>
      </w:pPr>
      <w:r>
        <w:rPr>
          <w:rFonts w:ascii="Arial" w:hAnsi="Arial"/>
          <w:i/>
          <w:iCs/>
          <w:sz w:val="24"/>
          <w:szCs w:val="24"/>
          <w:shd w:fill="auto" w:val="clear"/>
        </w:rPr>
        <w:t>Q1 : Quelle est l’activité exercée par l’individu concerné (Squeezie ou Marjorie) ?</w:t>
      </w:r>
    </w:p>
    <w:p>
      <w:pPr>
        <w:pStyle w:val="Normal"/>
        <w:spacing w:lineRule="auto" w:line="360"/>
        <w:rPr>
          <w:rFonts w:ascii="Arial" w:hAnsi="Arial"/>
          <w:i/>
          <w:i/>
          <w:iCs/>
          <w:sz w:val="24"/>
          <w:szCs w:val="24"/>
          <w:shd w:fill="auto" w:val="clear"/>
        </w:rPr>
      </w:pPr>
      <w:r>
        <w:rPr>
          <w:rFonts w:ascii="Arial" w:hAnsi="Arial"/>
          <w:i/>
          <w:iCs/>
          <w:sz w:val="24"/>
          <w:szCs w:val="24"/>
          <w:shd w:fill="auto" w:val="clear"/>
        </w:rPr>
        <w:t>Q2 : Pourquoi et comment en est-il venu à exercer cette activité ?</w:t>
      </w:r>
    </w:p>
    <w:p>
      <w:pPr>
        <w:pStyle w:val="Normal"/>
        <w:spacing w:lineRule="auto" w:line="360"/>
        <w:rPr>
          <w:rFonts w:ascii="Arial" w:hAnsi="Arial"/>
          <w:i/>
          <w:i/>
          <w:iCs/>
          <w:sz w:val="24"/>
          <w:szCs w:val="24"/>
          <w:shd w:fill="auto" w:val="clear"/>
        </w:rPr>
      </w:pPr>
      <w:r>
        <w:rPr>
          <w:rFonts w:ascii="Arial" w:hAnsi="Arial"/>
          <w:i/>
          <w:iCs/>
          <w:sz w:val="24"/>
          <w:szCs w:val="24"/>
          <w:shd w:fill="auto" w:val="clear"/>
        </w:rPr>
        <w:t>Q3 : Quel rôle a joué le numérique dans le développement de cette activité ?</w:t>
      </w:r>
    </w:p>
    <w:p>
      <w:pPr>
        <w:pStyle w:val="Normal"/>
        <w:spacing w:lineRule="auto" w:line="360"/>
        <w:rPr>
          <w:rFonts w:ascii="Arial" w:hAnsi="Arial"/>
          <w:i/>
          <w:i/>
          <w:iCs/>
          <w:sz w:val="24"/>
          <w:szCs w:val="24"/>
          <w:shd w:fill="auto" w:val="clear"/>
        </w:rPr>
      </w:pPr>
      <w:r>
        <w:rPr>
          <w:rFonts w:ascii="Arial" w:hAnsi="Arial"/>
          <w:i/>
          <w:iCs/>
          <w:sz w:val="24"/>
          <w:szCs w:val="24"/>
          <w:shd w:fill="auto" w:val="clear"/>
        </w:rPr>
        <w:t>Q4 : Cette activité peut-elle être considérée comme une activité professionnelle ? Quels revenus permet-elle de dégager ?</w:t>
      </w:r>
    </w:p>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rFonts w:ascii="Arial" w:hAnsi="Arial" w:eastAsia="MS Mincho"/>
          <w:b/>
          <w:bCs/>
          <w:sz w:val="24"/>
          <w:szCs w:val="24"/>
          <w:u w:val="none"/>
        </w:rPr>
      </w:pPr>
      <w:r>
        <w:rPr>
          <w:rFonts w:eastAsia="MS Mincho" w:ascii="Arial" w:hAnsi="Arial"/>
          <w:b/>
          <w:bCs/>
          <w:i w:val="false"/>
          <w:iCs w:val="false"/>
          <w:sz w:val="24"/>
          <w:szCs w:val="24"/>
          <w:u w:val="none"/>
          <w:shd w:fill="auto" w:val="clear"/>
        </w:rPr>
        <w:t>D</w:t>
      </w:r>
      <w:r>
        <w:rPr>
          <w:rFonts w:eastAsia="MS Mincho" w:ascii="Arial" w:hAnsi="Arial"/>
          <w:b/>
          <w:bCs/>
          <w:i w:val="false"/>
          <w:iCs w:val="false"/>
          <w:sz w:val="24"/>
          <w:szCs w:val="24"/>
          <w:u w:val="none"/>
          <w:shd w:fill="auto" w:val="clear"/>
        </w:rPr>
        <w:t xml:space="preserve">ocument </w:t>
      </w:r>
      <w:r>
        <w:rPr>
          <w:rFonts w:eastAsia="MS Mincho" w:ascii="Arial" w:hAnsi="Arial"/>
          <w:b/>
          <w:bCs/>
          <w:i w:val="false"/>
          <w:iCs w:val="false"/>
          <w:sz w:val="24"/>
          <w:szCs w:val="24"/>
          <w:u w:val="none"/>
          <w:shd w:fill="auto" w:val="clear"/>
        </w:rPr>
        <w:t>5</w:t>
      </w:r>
    </w:p>
    <w:p>
      <w:pPr>
        <w:pStyle w:val="Normal"/>
        <w:spacing w:lineRule="auto" w:line="360"/>
        <w:jc w:val="both"/>
        <w:rPr>
          <w:rFonts w:ascii="LiberationSerif" w:hAnsi="LiberationSerif"/>
          <w:b w:val="false"/>
          <w:i w:val="false"/>
          <w:i w:val="false"/>
          <w:color w:val="000000"/>
          <w:sz w:val="24"/>
        </w:rPr>
      </w:pPr>
      <w:r>
        <w:rPr>
          <w:rFonts w:ascii="Arial" w:hAnsi="Arial"/>
          <w:b w:val="false"/>
          <w:i w:val="false"/>
          <w:color w:val="000000"/>
          <w:sz w:val="24"/>
          <w:szCs w:val="24"/>
        </w:rPr>
        <w:t>Né en 1996, Lucas Hauchard grandit en banlieue parisienne, chez sa mère la semaine et chez son père un week-end sur deux. Et, comme beaucoup de jeunes de son âge, il plonge la tête la première dans les écrans. Passionné de jeux vidéo, qu’il découvre en observant d’abord son frère à la manette, il ne compte plus ses heures sur Dofus ou Counter-Strike et délaisse quelque peu les cours. Son rêve à l’époque ? Devenir vendeur de jeux, comme ceux du Micromania ou du Score Game d’Antony (Hauts-de-Seine), lieux sacrés de son adolescence. Sauf que Lucas n’aime pas seulement jouer, il veut partager sa passion et divertir, comme ces internautes qui commencent à mettre en ligne leurs parties sur Dailymotion ou YouTube, CodJordan23 et Diablox9 en tête. […]</w:t>
      </w:r>
    </w:p>
    <w:p>
      <w:pPr>
        <w:pStyle w:val="Normal"/>
        <w:spacing w:lineRule="auto" w:line="360"/>
        <w:jc w:val="both"/>
        <w:rPr>
          <w:rFonts w:ascii="LiberationSerif" w:hAnsi="LiberationSerif"/>
          <w:b w:val="false"/>
          <w:i w:val="false"/>
          <w:i w:val="false"/>
          <w:color w:val="000000"/>
          <w:sz w:val="24"/>
        </w:rPr>
      </w:pPr>
      <w:r>
        <w:rPr>
          <w:rFonts w:ascii="Arial" w:hAnsi="Arial"/>
          <w:b w:val="false"/>
          <w:i w:val="false"/>
          <w:color w:val="000000"/>
          <w:sz w:val="24"/>
          <w:szCs w:val="24"/>
        </w:rPr>
        <w:t>Alors lui aussi décide de se lancer, d’abord sur des chaînes vite abandonnées, puis plus officiellement en 2011. Malgré sa timidité adolescente et ses tics, « Squeezie » – qui tire son pseudo de la chanson Squeeze It de Tiesto et DJ Frank E – se dévoile peu à peu, assume son visage face caméra et son énergie de pile électrique. Ses vidéos, en plus de l’aider à affronter un mal-être, trouvent vite leur audience. Beaucoup se reconnaissent dans sa vie d’adolescent, ses défis entre potes, ses sketchs, ses blagues de geek et ses éclats de rage devant Call of Duty. Si bien qu’en septembre 2012, pour sa rentrée en terminale, Lucas fête déjà ses 180 000 abonnés. Un chiffre phénoménal pour l’époque.</w:t>
      </w:r>
    </w:p>
    <w:p>
      <w:pPr>
        <w:pStyle w:val="Normal"/>
        <w:spacing w:lineRule="auto" w:line="360"/>
        <w:jc w:val="both"/>
        <w:rPr>
          <w:rFonts w:ascii="LiberationSerif" w:hAnsi="LiberationSerif"/>
          <w:b w:val="false"/>
          <w:i w:val="false"/>
          <w:i w:val="false"/>
          <w:color w:val="000000"/>
          <w:sz w:val="24"/>
        </w:rPr>
      </w:pPr>
      <w:r>
        <w:rPr>
          <w:rFonts w:ascii="Arial" w:hAnsi="Arial"/>
          <w:b w:val="false"/>
          <w:i w:val="false"/>
          <w:color w:val="000000"/>
          <w:sz w:val="24"/>
          <w:szCs w:val="24"/>
        </w:rPr>
        <w:t>Le jeune homme prend conscience qu’une carrière sur Internet est à portée de caméra. Son père, informaticien et artiste dans l’âme, l’encourage dans son projet, le laisse tourner dans son bureau et lui donne son premier caméscope HD. Sa mère, psychologue pour enfants, se montre plus méfiante vis-à-vis des écrans, et le pousse à finir au moins le lycée, dans un climat parfois tendu. Son bac ES en poche, obtenu un an en avance en 2013, ils lui accordent finalement une année sabbatique. Une aubaine, car il rencontre alors une personne à même de le guider dans son ascension : Cyprien.</w:t>
      </w:r>
    </w:p>
    <w:p>
      <w:pPr>
        <w:pStyle w:val="Normal"/>
        <w:spacing w:lineRule="auto" w:line="360"/>
        <w:jc w:val="both"/>
        <w:rPr>
          <w:rFonts w:ascii="LiberationSerif" w:hAnsi="LiberationSerif"/>
          <w:b w:val="false"/>
          <w:i w:val="false"/>
          <w:i w:val="false"/>
          <w:color w:val="000000"/>
          <w:sz w:val="24"/>
        </w:rPr>
      </w:pPr>
      <w:r>
        <w:rPr>
          <w:rFonts w:ascii="Arial" w:hAnsi="Arial"/>
          <w:b w:val="false"/>
          <w:i w:val="false"/>
          <w:color w:val="000000"/>
          <w:sz w:val="24"/>
          <w:szCs w:val="24"/>
        </w:rPr>
        <w:t>De sept ans son aîné et fort de 2 millions d’abonnés, ce dernier le contacte pour coanimer une nouvelle chaîne YouTube, Cyprien Gaming. […] [Il] change alors immédiatement de galaxie : il s’envole pour l’E3, grand-messe du jeu vidéo à Los Angeles, signe des contrats publicitaires avec de grosses marques et affine sa créativité auprès de son aîné. […]</w:t>
      </w:r>
    </w:p>
    <w:p>
      <w:pPr>
        <w:pStyle w:val="Normal"/>
        <w:spacing w:lineRule="auto" w:line="360"/>
        <w:jc w:val="both"/>
        <w:rPr>
          <w:rFonts w:ascii="LiberationSerif" w:hAnsi="LiberationSerif"/>
          <w:b w:val="false"/>
          <w:i w:val="false"/>
          <w:i w:val="false"/>
          <w:color w:val="000000"/>
          <w:sz w:val="24"/>
        </w:rPr>
      </w:pPr>
      <w:r>
        <w:rPr>
          <w:rFonts w:ascii="Arial" w:hAnsi="Arial"/>
          <w:b w:val="false"/>
          <w:i w:val="false"/>
          <w:color w:val="000000"/>
          <w:sz w:val="24"/>
          <w:szCs w:val="24"/>
        </w:rPr>
        <w:t>Quand tous deux débarquent en 2014 chez Webedia, un géant de l’Internet français qui possède déjà des sites comme jeuxvideo.com ou Allociné, on leur déroule le tapis rouge. […]</w:t>
      </w:r>
    </w:p>
    <w:p>
      <w:pPr>
        <w:pStyle w:val="Normal"/>
        <w:spacing w:lineRule="auto" w:line="360"/>
        <w:jc w:val="both"/>
        <w:rPr>
          <w:rFonts w:ascii="LiberationSerif" w:hAnsi="LiberationSerif"/>
          <w:b w:val="false"/>
          <w:i w:val="false"/>
          <w:i w:val="false"/>
          <w:color w:val="000000"/>
          <w:sz w:val="24"/>
        </w:rPr>
      </w:pPr>
      <w:r>
        <w:rPr>
          <w:rFonts w:ascii="Arial" w:hAnsi="Arial"/>
          <w:b w:val="false"/>
          <w:i w:val="false"/>
          <w:color w:val="000000"/>
          <w:sz w:val="24"/>
          <w:szCs w:val="24"/>
        </w:rPr>
        <w:t>Avec ces conditions idylliques et des marques prêtes à débourser des dizaines de milliers d’euros pour en faire leur égérie, le vidéaste embrasse pleinement la voie du divertissement sur Internet. Sans lâcher les jeux vidéo, on le voit lancer des cache-cache géants, vloguer ses voyages, sortir des clips à gros budget ou</w:t>
      </w:r>
    </w:p>
    <w:p>
      <w:pPr>
        <w:pStyle w:val="Normal"/>
        <w:spacing w:lineRule="auto" w:line="360"/>
        <w:jc w:val="both"/>
        <w:rPr>
          <w:rFonts w:ascii="LiberationSerif" w:hAnsi="LiberationSerif"/>
          <w:b w:val="false"/>
          <w:i w:val="false"/>
          <w:i w:val="false"/>
          <w:color w:val="000000"/>
          <w:sz w:val="24"/>
        </w:rPr>
      </w:pPr>
      <w:r>
        <w:rPr>
          <w:rFonts w:ascii="Arial" w:hAnsi="Arial"/>
          <w:b w:val="false"/>
          <w:i w:val="false"/>
          <w:color w:val="000000"/>
          <w:sz w:val="24"/>
          <w:szCs w:val="24"/>
        </w:rPr>
        <w:t>jouer tout simplement avec des « objets étranges » en compagnie de McFly et Carlito. Son aventure l’emmène même au-delà de YouTube. Il arrive sur Twitch dès 2016, publie son premier livre en 2017 et, deux ans plus tard avec son frère, lance sa propre marque de vêtements, Yoko. En 2020, il sort un album de musique intimiste, Oxyz, récemment certifié or, et l’année suivante une bande dessinée d’histoires d’horreur, Bleak. […] Le jeune homme a dû apprendre à maîtriser son apparence et à gérer une casquette difficile à porter : celle de l’homme d’affaires. […]</w:t>
      </w:r>
    </w:p>
    <w:p>
      <w:pPr>
        <w:pStyle w:val="Normal"/>
        <w:spacing w:lineRule="auto" w:line="360"/>
        <w:jc w:val="both"/>
        <w:rPr>
          <w:rFonts w:ascii="LiberationSerif" w:hAnsi="LiberationSerif"/>
          <w:b w:val="false"/>
          <w:i w:val="false"/>
          <w:i w:val="false"/>
          <w:color w:val="000000"/>
          <w:sz w:val="24"/>
        </w:rPr>
      </w:pPr>
      <w:r>
        <w:rPr>
          <w:rFonts w:ascii="Arial" w:hAnsi="Arial"/>
          <w:b w:val="false"/>
          <w:i w:val="false"/>
          <w:color w:val="000000"/>
          <w:sz w:val="24"/>
          <w:szCs w:val="24"/>
        </w:rPr>
        <w:t>Depuis ses locaux, situés près de l’Arc de Triomphe, Squeezie développe sa chaîne de production. Des vidéos face caméra et des lives d’un côté, des concepts plus produits de l’autre. Pour des formats comme « Qui est l’imposteur ? », il intervient au début du processus, pour réfléchir aux idées, commencer à écrire. Puis c’est Théodore Bonnet, son bras droit artistique, fin connaisseur des formats télé à travers le monde, qui prend le relais jusqu’aux tournages. « Tout est très organisé et professionnel », estime Majin, motion designer de 19 ans, qui a travaillé comme prestataire externe sur une production Unfold. [...] L’empire de Squeezie a depuis grandi tous azimuts, avec un réseau de structures consacrées à chacune de ses activités [...]</w:t>
      </w:r>
    </w:p>
    <w:p>
      <w:pPr>
        <w:pStyle w:val="BodyText"/>
        <w:spacing w:lineRule="auto" w:line="360" w:before="0" w:after="0"/>
        <w:jc w:val="right"/>
        <w:rPr>
          <w:rFonts w:ascii="Arial" w:hAnsi="Arial"/>
          <w:sz w:val="20"/>
          <w:szCs w:val="20"/>
        </w:rPr>
      </w:pPr>
      <w:r>
        <w:rPr>
          <w:rFonts w:ascii="Arial" w:hAnsi="Arial"/>
          <w:sz w:val="20"/>
          <w:szCs w:val="20"/>
        </w:rPr>
        <w:t xml:space="preserve">Vincent Manilève, « Squeezie, l’indétrônable grand frère de l’Internet français », </w:t>
      </w:r>
      <w:r>
        <w:rPr>
          <w:rFonts w:ascii="Arial" w:hAnsi="Arial"/>
          <w:i/>
          <w:iCs/>
          <w:sz w:val="20"/>
          <w:szCs w:val="20"/>
        </w:rPr>
        <w:t xml:space="preserve">Le monde, </w:t>
      </w:r>
      <w:r>
        <w:rPr>
          <w:rFonts w:ascii="Arial" w:hAnsi="Arial"/>
          <w:i w:val="false"/>
          <w:iCs w:val="false"/>
          <w:sz w:val="20"/>
          <w:szCs w:val="20"/>
        </w:rPr>
        <w:t>19 janvier 2024.</w:t>
      </w:r>
    </w:p>
    <w:p>
      <w:pPr>
        <w:pStyle w:val="BodyText"/>
        <w:spacing w:lineRule="auto" w:line="360" w:before="0" w:after="0"/>
        <w:jc w:val="both"/>
        <w:rPr>
          <w:i w:val="false"/>
          <w:i w:val="false"/>
          <w:iCs w:val="false"/>
          <w:shd w:fill="auto" w:val="clear"/>
        </w:rPr>
      </w:pPr>
      <w:r>
        <w:rPr>
          <w:rFonts w:ascii="Arial" w:hAnsi="Arial"/>
        </w:rPr>
      </w:r>
    </w:p>
    <w:p>
      <w:pPr>
        <w:pStyle w:val="Normal"/>
        <w:spacing w:lineRule="auto" w:line="360"/>
        <w:jc w:val="both"/>
        <w:rPr>
          <w:rFonts w:ascii="Arial" w:hAnsi="Arial" w:eastAsia="MS Mincho"/>
          <w:b/>
          <w:bCs/>
          <w:sz w:val="24"/>
          <w:szCs w:val="24"/>
          <w:u w:val="none"/>
        </w:rPr>
      </w:pPr>
      <w:r>
        <w:rPr>
          <w:rFonts w:eastAsia="MS Mincho" w:ascii="Arial" w:hAnsi="Arial"/>
          <w:b/>
          <w:bCs/>
          <w:i w:val="false"/>
          <w:iCs w:val="false"/>
          <w:sz w:val="24"/>
          <w:szCs w:val="24"/>
          <w:u w:val="none"/>
          <w:shd w:fill="auto" w:val="clear"/>
        </w:rPr>
        <w:t>D</w:t>
      </w:r>
      <w:r>
        <w:rPr>
          <w:rFonts w:eastAsia="MS Mincho" w:ascii="Arial" w:hAnsi="Arial"/>
          <w:b/>
          <w:bCs/>
          <w:i w:val="false"/>
          <w:iCs w:val="false"/>
          <w:sz w:val="24"/>
          <w:szCs w:val="24"/>
          <w:u w:val="none"/>
          <w:shd w:fill="auto" w:val="clear"/>
        </w:rPr>
        <w:t xml:space="preserve">ocument </w:t>
      </w:r>
      <w:r>
        <w:rPr>
          <w:rFonts w:eastAsia="MS Mincho" w:ascii="Arial" w:hAnsi="Arial"/>
          <w:b/>
          <w:bCs/>
          <w:i w:val="false"/>
          <w:iCs w:val="false"/>
          <w:sz w:val="24"/>
          <w:szCs w:val="24"/>
          <w:u w:val="none"/>
          <w:shd w:fill="auto" w:val="clear"/>
        </w:rPr>
        <w:t>6</w:t>
      </w:r>
    </w:p>
    <w:p>
      <w:pPr>
        <w:pStyle w:val="Normal"/>
        <w:spacing w:lineRule="auto" w:line="360" w:before="0" w:after="0"/>
        <w:jc w:val="both"/>
        <w:rPr>
          <w:rFonts w:ascii="Arial" w:hAnsi="Arial"/>
          <w:sz w:val="24"/>
          <w:szCs w:val="24"/>
        </w:rPr>
      </w:pPr>
      <w:r>
        <w:rPr>
          <w:rFonts w:ascii="Arial" w:hAnsi="Arial"/>
          <w:sz w:val="24"/>
          <w:szCs w:val="24"/>
        </w:rPr>
        <w:t xml:space="preserve"> </w:t>
      </w:r>
      <w:r>
        <w:rPr>
          <w:rFonts w:ascii="Arial" w:hAnsi="Arial"/>
          <w:b w:val="false"/>
          <w:i w:val="false"/>
          <w:color w:val="000000"/>
          <w:sz w:val="24"/>
          <w:szCs w:val="24"/>
        </w:rPr>
        <w:t xml:space="preserve">« Faites de votre passion un métier » : tel est le slogan affiché par la plateforme web Etsy. Créé en 2005 aux États-Unis, et développé en 2012 en France, le site Internet Etsy.com est dédié à la vente en ligne d’objets faits main. Il affiche des millions d’articles – des bijoux, des meubles, des vêtements pour bébés, etc. – qui sont vendus à travers le monde dans le cadre de boutiques virtuelles. Chacune de ces boutiques correspond à un ensemble de pages Internet faisant apparaître des photographies, notamment celle du propriétaire de la boutique, des informations sur la localisation ou encore le nombre de ventes de la boutique et bien sûr les objets vendus avec leur photographie et leur prix. Par son graphisme, ses images et ses textes, le site met en valeur la conception personnelle et la fabrication manuelle des objets par les vendeurs responsables des boutiques, qui sont d’ailleurs qualifiés de « créatifs », de « makers » ou d’« entrepreneurs créatifs ». Il s’adresse aussi bien aux 29,7 millions d’acheteurs qu’aux 1,8 million de vendeurs qu’il revendique au niveau mondial. Ces derniers sont incités à développer leur activité de création et de fabrication d’objets en tant qu’indépendants. La plateforme se rémunère en effet essentiellement à travers des frais de commission de 3,5 % sur les objets vendus. […] Des rubriques du blog Etsy, telles que « Vendeurs à la une », valorisent à travers des portraits des parcours de créateurs et de créatrices parvenant à vivre de la vente d’objets qu’ils confectionnent chez eux ou dans leur atelier, tel qu’ils en auraient toujours rêvé. […] En réalité, la grande majorité des </w:t>
      </w:r>
      <w:r>
        <w:rPr>
          <w:rFonts w:ascii="Arial" w:hAnsi="Arial"/>
          <w:b w:val="false"/>
          <w:i w:val="false"/>
          <w:color w:val="000000"/>
          <w:sz w:val="24"/>
          <w:szCs w:val="24"/>
        </w:rPr>
        <w:t>[</w:t>
      </w:r>
      <w:r>
        <w:rPr>
          <w:rFonts w:ascii="Arial" w:hAnsi="Arial"/>
          <w:b w:val="false"/>
          <w:i w:val="false"/>
          <w:color w:val="000000"/>
          <w:sz w:val="24"/>
          <w:szCs w:val="24"/>
        </w:rPr>
        <w:t>vendeurs</w:t>
      </w:r>
      <w:r>
        <w:rPr>
          <w:rFonts w:ascii="Arial" w:hAnsi="Arial"/>
          <w:b w:val="false"/>
          <w:i w:val="false"/>
          <w:color w:val="000000"/>
          <w:sz w:val="24"/>
          <w:szCs w:val="24"/>
        </w:rPr>
        <w:t>]</w:t>
      </w:r>
      <w:r>
        <w:rPr>
          <w:rFonts w:ascii="Arial" w:hAnsi="Arial"/>
          <w:b w:val="false"/>
          <w:i w:val="false"/>
          <w:color w:val="000000"/>
          <w:sz w:val="24"/>
          <w:szCs w:val="24"/>
        </w:rPr>
        <w:t xml:space="preserve"> sur Etsy sont très éloignés des réussites exemplaires affichées. Très peu parviennent à dégager de la vente en ligne de leurs objets un revenu suffisant pour vivre. […]</w:t>
      </w:r>
    </w:p>
    <w:p>
      <w:pPr>
        <w:pStyle w:val="Normal"/>
        <w:spacing w:lineRule="auto" w:line="360"/>
        <w:jc w:val="center"/>
        <w:rPr>
          <w:rFonts w:ascii="LiberationSerif" w:hAnsi="LiberationSerif"/>
          <w:b w:val="false"/>
          <w:i w:val="false"/>
          <w:i w:val="false"/>
          <w:color w:val="000000"/>
          <w:sz w:val="24"/>
        </w:rPr>
      </w:pPr>
      <w:r>
        <w:drawing>
          <wp:anchor behindDoc="0" distT="0" distB="0" distL="0" distR="0" simplePos="0" locked="0" layoutInCell="0" allowOverlap="1" relativeHeight="5">
            <wp:simplePos x="0" y="0"/>
            <wp:positionH relativeFrom="column">
              <wp:posOffset>15875</wp:posOffset>
            </wp:positionH>
            <wp:positionV relativeFrom="paragraph">
              <wp:posOffset>69850</wp:posOffset>
            </wp:positionV>
            <wp:extent cx="6120130" cy="2895600"/>
            <wp:effectExtent l="0" t="0" r="0" b="0"/>
            <wp:wrapSquare wrapText="largest"/>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7"/>
                    <a:stretch>
                      <a:fillRect/>
                    </a:stretch>
                  </pic:blipFill>
                  <pic:spPr bwMode="auto">
                    <a:xfrm>
                      <a:off x="0" y="0"/>
                      <a:ext cx="6120130" cy="2895600"/>
                    </a:xfrm>
                    <a:prstGeom prst="rect">
                      <a:avLst/>
                    </a:prstGeom>
                  </pic:spPr>
                </pic:pic>
              </a:graphicData>
            </a:graphic>
          </wp:anchor>
        </w:drawing>
      </w:r>
      <w:r>
        <w:rPr>
          <w:rFonts w:ascii="Arial" w:hAnsi="Arial"/>
          <w:b w:val="false"/>
          <w:i w:val="false"/>
          <w:color w:val="000000"/>
          <w:sz w:val="22"/>
          <w:szCs w:val="22"/>
        </w:rPr>
        <w:t xml:space="preserve"> </w:t>
      </w:r>
      <w:r>
        <w:rPr>
          <w:rFonts w:ascii="Arial" w:hAnsi="Arial"/>
          <w:b w:val="false"/>
          <w:i w:val="false"/>
          <w:color w:val="000000"/>
          <w:sz w:val="20"/>
          <w:szCs w:val="20"/>
        </w:rPr>
        <w:t>Capture d’écran d’une page d’une « propriétaire de boutique » Etsy</w:t>
      </w:r>
    </w:p>
    <w:p>
      <w:pPr>
        <w:pStyle w:val="Normal"/>
        <w:spacing w:lineRule="auto" w:line="360"/>
        <w:jc w:val="both"/>
        <w:rPr>
          <w:rFonts w:ascii="LiberationSerif" w:hAnsi="LiberationSerif"/>
          <w:b w:val="false"/>
          <w:i w:val="false"/>
          <w:i w:val="false"/>
          <w:color w:val="000000"/>
          <w:sz w:val="24"/>
        </w:rPr>
      </w:pPr>
      <w:r>
        <w:rPr>
          <w:rFonts w:ascii="Arial" w:hAnsi="Arial"/>
          <w:sz w:val="22"/>
          <w:szCs w:val="22"/>
        </w:rPr>
      </w:r>
    </w:p>
    <w:p>
      <w:pPr>
        <w:pStyle w:val="Normal"/>
        <w:spacing w:lineRule="auto" w:line="360"/>
        <w:jc w:val="both"/>
        <w:rPr>
          <w:rFonts w:ascii="LiberationSerif" w:hAnsi="LiberationSerif"/>
          <w:b w:val="false"/>
          <w:i w:val="false"/>
          <w:i w:val="false"/>
          <w:color w:val="000000"/>
          <w:sz w:val="24"/>
        </w:rPr>
      </w:pPr>
      <w:r>
        <w:rPr>
          <w:rFonts w:ascii="Arial" w:hAnsi="Arial"/>
          <w:b w:val="false"/>
          <w:i w:val="false"/>
          <w:color w:val="000000"/>
          <w:sz w:val="24"/>
          <w:szCs w:val="24"/>
        </w:rPr>
        <w:t xml:space="preserve">Nous avons rencontré Marjorie le 20 avril 2016 à son domicile des Hauts-de-Seine. Âgée de 25 ans, Marjorie est mariée à un ingénieur en informatique avec lequel elle a eu une fille qui avait 5 mois au moment de l’entretien. De père lui-même ingénieur en informatique et de mère assistante de direction, elle a vécu une partie de son enfance aux États-Unis avant de faire des études de psychologie durant 5 ans dans une école privée lyonnaise. Elle est aujourd’hui salariée d’un institut de sondage et se dit </w:t>
      </w:r>
      <w:r>
        <w:rPr>
          <w:rFonts w:ascii="Arial" w:hAnsi="Arial"/>
          <w:b w:val="false"/>
          <w:i/>
          <w:color w:val="000000"/>
          <w:sz w:val="24"/>
          <w:szCs w:val="24"/>
        </w:rPr>
        <w:t xml:space="preserve">« super contente » </w:t>
      </w:r>
      <w:r>
        <w:rPr>
          <w:rFonts w:ascii="Arial" w:hAnsi="Arial"/>
          <w:b w:val="false"/>
          <w:i w:val="false"/>
          <w:color w:val="000000"/>
          <w:sz w:val="24"/>
          <w:szCs w:val="24"/>
        </w:rPr>
        <w:t xml:space="preserve">de cette petite entreprise au management </w:t>
      </w:r>
      <w:r>
        <w:rPr>
          <w:rFonts w:ascii="Arial" w:hAnsi="Arial"/>
          <w:b w:val="false"/>
          <w:i/>
          <w:color w:val="000000"/>
          <w:sz w:val="24"/>
          <w:szCs w:val="24"/>
        </w:rPr>
        <w:t>« très humain »</w:t>
      </w:r>
      <w:r>
        <w:rPr>
          <w:rFonts w:ascii="Arial" w:hAnsi="Arial"/>
          <w:b w:val="false"/>
          <w:i w:val="false"/>
          <w:color w:val="000000"/>
          <w:sz w:val="24"/>
          <w:szCs w:val="24"/>
        </w:rPr>
        <w:t>. Si elle a appris à coudre durant son enfance avec sa tante et sa grand-mère, elle développe son activité de couture en 2014 en s’achetant une machine à coudre et commence à poster des photographies de ses créations sur Instagram avant d’ouvrir une boutique sur Etsy début 2015 avec l’envie de se faire connaître. Préférant les vêtements rapidement réalisés, elle se concentre sur les tenues pour bébés. Elle se met à coudre plus fréquemment durant son congé parental puis en soirée, dans le salon familial, pendant que son conjoint joue aux jeux vidéo. Marjorie a finalement réalisé 5 ventes sur Etsy, dont 3 à des amis. En plus de ces ventes en ligne, elle a vendu 20 vêtements dans son cercle de connaissance, ce qui lui a permis de dégager un chiffre d’affaires de 588 euros en un an et demi (dont 58 euros sur Etsy). Cet argent est réinvesti dans l’achat de tissus, même si pour le moment Marjorie estime que ses frais s’élèvent plutôt à 800 euros. Son objectif est avant tout de financer son activité de loisir ainsi que les vêtements qu’elle fabrique pour elle et pour sa fille :</w:t>
      </w:r>
    </w:p>
    <w:p>
      <w:pPr>
        <w:pStyle w:val="Normal"/>
        <w:spacing w:lineRule="auto" w:line="360"/>
        <w:jc w:val="both"/>
        <w:rPr>
          <w:rFonts w:ascii="LiberationSerif-Italic" w:hAnsi="LiberationSerif-Italic"/>
          <w:b w:val="false"/>
          <w:i/>
          <w:i/>
          <w:color w:val="000000"/>
          <w:sz w:val="24"/>
        </w:rPr>
      </w:pPr>
      <w:r>
        <w:rPr>
          <w:rFonts w:ascii="Arial" w:hAnsi="Arial"/>
          <w:b w:val="false"/>
          <w:i/>
          <w:color w:val="000000"/>
          <w:sz w:val="24"/>
          <w:szCs w:val="24"/>
        </w:rPr>
        <w:t>« Je me dis en fait, sans vouloir faire des bénéfices, si déjà ça peut me payer mes tissus et me payer les trucs que je veux faire pour moi, si ça amortit le coût vraiment réel de ce que j’achète même pour faire mes vêtements à moi, c’est déjà énorme. Ça veut dire que je peux me faire tout plein de trucs pour moi gratuits et en plus je m’amuse à faire des trucs pour les autres. »</w:t>
      </w:r>
    </w:p>
    <w:p>
      <w:pPr>
        <w:pStyle w:val="Normal"/>
        <w:spacing w:lineRule="auto" w:line="360" w:before="0" w:after="0"/>
        <w:jc w:val="both"/>
        <w:rPr>
          <w:rFonts w:ascii="Arial" w:hAnsi="Arial"/>
          <w:sz w:val="24"/>
          <w:szCs w:val="24"/>
        </w:rPr>
      </w:pPr>
      <w:r>
        <w:rPr>
          <w:rFonts w:ascii="Arial" w:hAnsi="Arial"/>
          <w:b w:val="false"/>
          <w:i w:val="false"/>
          <w:color w:val="000000"/>
          <w:sz w:val="24"/>
          <w:szCs w:val="24"/>
        </w:rPr>
        <w:t xml:space="preserve">Considérant que </w:t>
      </w:r>
      <w:r>
        <w:rPr>
          <w:rFonts w:ascii="Arial" w:hAnsi="Arial"/>
          <w:b w:val="false"/>
          <w:i/>
          <w:color w:val="000000"/>
          <w:sz w:val="24"/>
          <w:szCs w:val="24"/>
        </w:rPr>
        <w:t>« c’est tellement minime »</w:t>
      </w:r>
      <w:r>
        <w:rPr>
          <w:rFonts w:ascii="Arial" w:hAnsi="Arial"/>
          <w:b w:val="false"/>
          <w:i w:val="false"/>
          <w:color w:val="000000"/>
          <w:sz w:val="24"/>
          <w:szCs w:val="24"/>
        </w:rPr>
        <w:t>, Marjorie ne déclare pas les revenus perçus et ne dispose pas de statut professionnel pour exercer son activité. D’ailleurs, même si l’idée lui paraît séduisante, elle n’envisage pas de se mettre à son compte pour vivre de la vente de ses vêtements. En effet, son travail salarié lui plaît et, avec la naissance de sa fille, elle se dit attachée à la sécurité d’un revenu mensuel fixe.</w:t>
      </w:r>
    </w:p>
    <w:p>
      <w:pPr>
        <w:pStyle w:val="BodyText"/>
        <w:spacing w:lineRule="auto" w:line="360"/>
        <w:jc w:val="right"/>
        <w:rPr>
          <w:rFonts w:ascii="Arial" w:hAnsi="Arial"/>
          <w:sz w:val="20"/>
          <w:szCs w:val="20"/>
        </w:rPr>
      </w:pPr>
      <w:r>
        <w:rPr>
          <w:rFonts w:ascii="Arial" w:hAnsi="Arial"/>
          <w:sz w:val="20"/>
          <w:szCs w:val="20"/>
        </w:rPr>
        <w:t xml:space="preserve">Anne Jourdain, « ‘‘Faites de votre passion un métier’’ », </w:t>
      </w:r>
      <w:r>
        <w:rPr>
          <w:rFonts w:ascii="Arial" w:hAnsi="Arial"/>
          <w:i/>
          <w:iCs/>
          <w:sz w:val="20"/>
          <w:szCs w:val="20"/>
        </w:rPr>
        <w:t>La nouvelle revue du travail</w:t>
      </w:r>
      <w:r>
        <w:rPr>
          <w:rFonts w:ascii="Arial" w:hAnsi="Arial"/>
          <w:sz w:val="20"/>
          <w:szCs w:val="20"/>
        </w:rPr>
        <w:t xml:space="preserve"> , 13 | 2018.</w:t>
      </w:r>
    </w:p>
    <w:p>
      <w:pPr>
        <w:pStyle w:val="Normal"/>
        <w:spacing w:lineRule="auto" w:line="360"/>
        <w:rPr>
          <w:i/>
          <w:i/>
          <w:iCs/>
          <w:shd w:fill="auto" w:val="clear"/>
        </w:rPr>
      </w:pPr>
      <w:r>
        <w:rPr>
          <w:rFonts w:ascii="Arial" w:hAnsi="Arial"/>
          <w:i/>
          <w:iCs/>
          <w:sz w:val="22"/>
          <w:szCs w:val="22"/>
          <w:shd w:fill="auto" w:val="clear"/>
        </w:rPr>
      </w:r>
    </w:p>
    <w:p>
      <w:pPr>
        <w:pStyle w:val="Normal"/>
        <w:spacing w:lineRule="auto" w:line="360"/>
        <w:rPr>
          <w:i/>
          <w:i/>
          <w:iCs/>
          <w:shd w:fill="auto" w:val="clear"/>
        </w:rPr>
      </w:pPr>
      <w:r>
        <w:rPr>
          <w:rFonts w:ascii="Arial" w:hAnsi="Arial"/>
          <w:sz w:val="22"/>
          <w:szCs w:val="22"/>
        </w:rPr>
      </w:r>
    </w:p>
    <w:p>
      <w:pPr>
        <w:pStyle w:val="Normal"/>
        <w:spacing w:lineRule="auto" w:line="360"/>
        <w:jc w:val="both"/>
        <w:rPr>
          <w:rFonts w:ascii="Arial" w:hAnsi="Arial"/>
          <w:sz w:val="24"/>
          <w:szCs w:val="24"/>
        </w:rPr>
      </w:pPr>
      <w:r>
        <w:rPr>
          <w:rFonts w:eastAsia="MS Mincho" w:ascii="Arial" w:hAnsi="Arial"/>
          <w:b/>
          <w:bCs/>
          <w:i w:val="false"/>
          <w:iCs w:val="false"/>
          <w:sz w:val="24"/>
          <w:szCs w:val="24"/>
          <w:u w:val="none"/>
          <w:shd w:fill="auto" w:val="clear"/>
        </w:rPr>
        <w:t>D</w:t>
      </w:r>
      <w:r>
        <w:rPr>
          <w:rFonts w:eastAsia="MS Mincho" w:ascii="Arial" w:hAnsi="Arial"/>
          <w:b/>
          <w:bCs/>
          <w:i w:val="false"/>
          <w:iCs w:val="false"/>
          <w:sz w:val="24"/>
          <w:szCs w:val="24"/>
          <w:u w:val="none"/>
          <w:shd w:fill="auto" w:val="clear"/>
        </w:rPr>
        <w:t xml:space="preserve">ocument </w:t>
      </w:r>
      <w:r>
        <w:rPr>
          <w:rFonts w:eastAsia="MS Mincho" w:ascii="Arial" w:hAnsi="Arial"/>
          <w:b/>
          <w:bCs/>
          <w:i w:val="false"/>
          <w:iCs w:val="false"/>
          <w:sz w:val="24"/>
          <w:szCs w:val="24"/>
          <w:u w:val="none"/>
          <w:shd w:fill="auto" w:val="clear"/>
        </w:rPr>
        <w:t>7</w:t>
      </w:r>
      <w:r>
        <w:rPr>
          <w:rFonts w:eastAsia="MS Mincho" w:ascii="Arial" w:hAnsi="Arial"/>
          <w:b/>
          <w:bCs/>
          <w:i w:val="false"/>
          <w:iCs w:val="false"/>
          <w:sz w:val="24"/>
          <w:szCs w:val="24"/>
          <w:u w:val="none"/>
          <w:shd w:fill="auto" w:val="clear"/>
        </w:rPr>
        <w:t xml:space="preserve"> : </w:t>
      </w:r>
      <w:r>
        <w:rPr>
          <w:rFonts w:eastAsia="MS Mincho" w:ascii="Arial" w:hAnsi="Arial"/>
          <w:b/>
          <w:bCs/>
          <w:i w:val="false"/>
          <w:iCs w:val="false"/>
          <w:sz w:val="24"/>
          <w:szCs w:val="24"/>
          <w:u w:val="none"/>
          <w:shd w:fill="auto" w:val="clear"/>
        </w:rPr>
        <w:t xml:space="preserve">Les revenus </w:t>
      </w:r>
      <w:r>
        <w:rPr>
          <w:rFonts w:eastAsia="MS Mincho" w:ascii="Arial" w:hAnsi="Arial"/>
          <w:b/>
          <w:bCs/>
          <w:i w:val="false"/>
          <w:iCs w:val="false"/>
          <w:sz w:val="24"/>
          <w:szCs w:val="24"/>
          <w:u w:val="none"/>
          <w:shd w:fill="auto" w:val="clear"/>
        </w:rPr>
        <w:t xml:space="preserve">estimés </w:t>
      </w:r>
      <w:r>
        <w:rPr>
          <w:rFonts w:eastAsia="MS Mincho" w:ascii="Arial" w:hAnsi="Arial"/>
          <w:b/>
          <w:bCs/>
          <w:i w:val="false"/>
          <w:iCs w:val="false"/>
          <w:sz w:val="24"/>
          <w:szCs w:val="24"/>
          <w:u w:val="none"/>
          <w:shd w:fill="auto" w:val="clear"/>
        </w:rPr>
        <w:t>des Youtubers en 2023</w:t>
      </w:r>
    </w:p>
    <w:p>
      <w:pPr>
        <w:pStyle w:val="Normal"/>
        <w:spacing w:lineRule="auto" w:line="360"/>
        <w:jc w:val="both"/>
        <w:rPr>
          <w:rFonts w:eastAsia="MS Mincho"/>
          <w:b/>
          <w:bCs/>
          <w:i w:val="false"/>
          <w:i w:val="false"/>
          <w:iCs w:val="false"/>
          <w:u w:val="none"/>
          <w:shd w:fill="auto" w:val="clear"/>
        </w:rPr>
      </w:pPr>
      <w:r>
        <w:rPr>
          <w:rFonts w:ascii="Arial" w:hAnsi="Arial"/>
          <w:sz w:val="24"/>
          <w:szCs w:val="24"/>
        </w:rPr>
      </w:r>
    </w:p>
    <w:p>
      <w:pPr>
        <w:pStyle w:val="Normal"/>
        <w:spacing w:lineRule="auto" w:line="360"/>
        <w:jc w:val="both"/>
        <w:rPr>
          <w:rFonts w:ascii="Arial" w:hAnsi="Arial" w:eastAsia="MS Mincho"/>
          <w:b w:val="false"/>
          <w:bCs w:val="false"/>
          <w:sz w:val="24"/>
          <w:szCs w:val="24"/>
          <w:u w:val="none"/>
        </w:rPr>
      </w:pPr>
      <w:r>
        <w:rPr>
          <w:rFonts w:eastAsia="MS Mincho" w:ascii="Arial" w:hAnsi="Arial"/>
          <w:b w:val="false"/>
          <w:bCs w:val="false"/>
          <w:i/>
          <w:iCs/>
          <w:sz w:val="24"/>
          <w:szCs w:val="24"/>
          <w:u w:val="none"/>
          <w:shd w:fill="auto" w:val="clear"/>
        </w:rPr>
        <w:t>Q</w:t>
      </w:r>
      <w:r>
        <w:rPr>
          <w:rFonts w:eastAsia="MS Mincho" w:ascii="Arial" w:hAnsi="Arial"/>
          <w:b w:val="false"/>
          <w:bCs w:val="false"/>
          <w:i/>
          <w:iCs/>
          <w:sz w:val="24"/>
          <w:szCs w:val="24"/>
          <w:u w:val="none"/>
          <w:shd w:fill="auto" w:val="clear"/>
        </w:rPr>
        <w:t>1 : Que nous apprend ce document statistique ?</w:t>
      </w:r>
    </w:p>
    <w:p>
      <w:pPr>
        <w:pStyle w:val="Normal"/>
        <w:spacing w:lineRule="auto" w:line="360"/>
        <w:rPr>
          <w:rFonts w:ascii="Arial" w:hAnsi="Arial"/>
          <w:b w:val="false"/>
          <w:bCs w:val="false"/>
          <w:sz w:val="24"/>
          <w:szCs w:val="24"/>
        </w:rPr>
      </w:pPr>
      <w:r>
        <w:rPr>
          <w:rFonts w:eastAsia="MS Mincho" w:ascii="Arial" w:hAnsi="Arial"/>
          <w:b w:val="false"/>
          <w:bCs w:val="false"/>
          <w:i/>
          <w:iCs/>
          <w:sz w:val="24"/>
          <w:szCs w:val="24"/>
          <w:u w:val="none"/>
          <w:shd w:fill="auto" w:val="clear"/>
        </w:rPr>
        <w:t>Q</w:t>
      </w:r>
      <w:r>
        <w:rPr>
          <w:rFonts w:eastAsia="MS Mincho" w:ascii="Arial" w:hAnsi="Arial"/>
          <w:b w:val="false"/>
          <w:bCs w:val="false"/>
          <w:i/>
          <w:iCs/>
          <w:sz w:val="24"/>
          <w:szCs w:val="24"/>
          <w:u w:val="none"/>
          <w:shd w:fill="auto" w:val="clear"/>
        </w:rPr>
        <w:t>2</w:t>
      </w:r>
      <w:r>
        <w:rPr>
          <w:rFonts w:eastAsia="MS Mincho" w:ascii="Arial" w:hAnsi="Arial"/>
          <w:b w:val="false"/>
          <w:bCs w:val="false"/>
          <w:i/>
          <w:iCs/>
          <w:sz w:val="24"/>
          <w:szCs w:val="24"/>
          <w:u w:val="none"/>
          <w:shd w:fill="auto" w:val="clear"/>
        </w:rPr>
        <w:t xml:space="preserve"> : </w:t>
      </w:r>
      <w:r>
        <w:rPr>
          <w:rFonts w:eastAsia="MS Mincho" w:ascii="Arial" w:hAnsi="Arial"/>
          <w:b w:val="false"/>
          <w:bCs w:val="false"/>
          <w:i/>
          <w:iCs/>
          <w:sz w:val="24"/>
          <w:szCs w:val="24"/>
          <w:u w:val="none"/>
          <w:shd w:fill="auto" w:val="clear"/>
        </w:rPr>
        <w:t>En</w:t>
      </w:r>
      <w:r>
        <w:rPr>
          <w:rFonts w:eastAsia="MS Mincho" w:ascii="Arial" w:hAnsi="Arial"/>
          <w:b w:val="false"/>
          <w:bCs w:val="false"/>
          <w:i/>
          <w:iCs/>
          <w:sz w:val="24"/>
          <w:szCs w:val="24"/>
          <w:u w:val="none"/>
          <w:shd w:fill="auto" w:val="clear"/>
        </w:rPr>
        <w:t xml:space="preserve"> quoi le numérique brouille-t-il les frontières entre le travail et le loisir ? Expliquez.</w:t>
      </w:r>
    </w:p>
    <w:p>
      <w:pPr>
        <w:pStyle w:val="Normal"/>
        <w:spacing w:lineRule="auto" w:line="360"/>
        <w:jc w:val="both"/>
        <w:rPr>
          <w:rFonts w:eastAsia="MS Mincho"/>
          <w:b/>
          <w:bCs/>
          <w:i w:val="false"/>
          <w:i w:val="false"/>
          <w:iCs w:val="false"/>
          <w:u w:val="none"/>
          <w:shd w:fill="auto" w:val="clear"/>
        </w:rPr>
      </w:pPr>
      <w:r>
        <w:rPr>
          <w:rFonts w:ascii="Arial" w:hAnsi="Arial"/>
          <w:sz w:val="24"/>
          <w:szCs w:val="24"/>
        </w:rPr>
      </w:r>
    </w:p>
    <w:p>
      <w:pPr>
        <w:pStyle w:val="Normal"/>
        <w:spacing w:lineRule="auto" w:line="360"/>
        <w:jc w:val="right"/>
        <w:rPr>
          <w:rFonts w:ascii="Arial" w:hAnsi="Arial" w:eastAsia="MS Mincho"/>
          <w:b w:val="false"/>
          <w:bCs w:val="false"/>
          <w:sz w:val="20"/>
          <w:szCs w:val="20"/>
          <w:u w:val="none"/>
        </w:rPr>
      </w:pPr>
      <w: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480810" cy="2943225"/>
            <wp:effectExtent l="0" t="0" r="0" b="0"/>
            <wp:wrapSquare wrapText="largest"/>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8"/>
                    <a:stretch>
                      <a:fillRect/>
                    </a:stretch>
                  </pic:blipFill>
                  <pic:spPr bwMode="auto">
                    <a:xfrm>
                      <a:off x="0" y="0"/>
                      <a:ext cx="6480810" cy="2943225"/>
                    </a:xfrm>
                    <a:prstGeom prst="rect">
                      <a:avLst/>
                    </a:prstGeom>
                  </pic:spPr>
                </pic:pic>
              </a:graphicData>
            </a:graphic>
          </wp:anchor>
        </w:drawing>
      </w:r>
      <w:r>
        <w:rPr>
          <w:rFonts w:eastAsia="MS Mincho" w:ascii="Arial" w:hAnsi="Arial"/>
          <w:b w:val="false"/>
          <w:bCs w:val="false"/>
          <w:i w:val="false"/>
          <w:iCs w:val="false"/>
          <w:sz w:val="20"/>
          <w:szCs w:val="20"/>
          <w:u w:val="none"/>
          <w:shd w:fill="auto" w:val="clear"/>
        </w:rPr>
        <w:t>Alan Spicer, « What Percentage of YouTubers Make Money? </w:t>
      </w:r>
      <w:r>
        <w:rPr>
          <w:rFonts w:eastAsia="MS Mincho" w:ascii="Arial" w:hAnsi="Arial"/>
          <w:b w:val="false"/>
          <w:bCs w:val="false"/>
          <w:i w:val="false"/>
          <w:iCs w:val="false"/>
          <w:sz w:val="20"/>
          <w:szCs w:val="20"/>
          <w:u w:val="none"/>
          <w:shd w:fill="auto" w:val="clear"/>
        </w:rPr>
        <w:t>», alanspicer.com, consulté en mai 2025.</w:t>
      </w:r>
    </w:p>
    <w:p>
      <w:pPr>
        <w:pStyle w:val="Normal"/>
        <w:spacing w:lineRule="auto" w:line="360"/>
        <w:jc w:val="both"/>
        <w:rPr>
          <w:i w:val="false"/>
          <w:i w:val="false"/>
          <w:iCs w:val="false"/>
          <w:shd w:fill="auto" w:val="clear"/>
        </w:rPr>
      </w:pPr>
      <w:r>
        <w:rPr>
          <w:rFonts w:eastAsia="MS Mincho" w:ascii="Arial" w:hAnsi="Arial"/>
          <w:b w:val="false"/>
          <w:bCs w:val="false"/>
          <w:sz w:val="18"/>
          <w:szCs w:val="18"/>
          <w:u w:val="none"/>
        </w:rPr>
      </w:r>
    </w:p>
    <w:p>
      <w:pPr>
        <w:pStyle w:val="Normal"/>
        <w:spacing w:lineRule="auto" w:line="360"/>
        <w:jc w:val="both"/>
        <w:rPr>
          <w:i/>
          <w:i/>
          <w:iCs/>
          <w:shd w:fill="auto" w:val="clear"/>
        </w:rPr>
      </w:pPr>
      <w:r>
        <w:rPr>
          <w:rFonts w:ascii="Arial" w:hAnsi="Arial"/>
          <w:sz w:val="24"/>
          <w:szCs w:val="24"/>
        </w:rPr>
      </w:r>
    </w:p>
    <w:tbl>
      <w:tblPr>
        <w:tblW w:w="5000" w:type="pct"/>
        <w:jc w:val="left"/>
        <w:tblInd w:w="-5" w:type="dxa"/>
        <w:tblLayout w:type="fixed"/>
        <w:tblCellMar>
          <w:top w:w="55" w:type="dxa"/>
          <w:left w:w="55" w:type="dxa"/>
          <w:bottom w:w="55" w:type="dxa"/>
          <w:right w:w="55" w:type="dxa"/>
        </w:tblCellMar>
      </w:tblPr>
      <w:tblGrid>
        <w:gridCol w:w="10206"/>
      </w:tblGrid>
      <w:tr>
        <w:trPr/>
        <w:tc>
          <w:tcPr>
            <w:tcW w:w="10206" w:type="dxa"/>
            <w:tcBorders>
              <w:top w:val="single" w:sz="4" w:space="0" w:color="000000"/>
              <w:left w:val="single" w:sz="4" w:space="0" w:color="000000"/>
              <w:bottom w:val="single" w:sz="4" w:space="0" w:color="000000"/>
              <w:right w:val="single" w:sz="4" w:space="0" w:color="000000"/>
            </w:tcBorders>
          </w:tcPr>
          <w:p>
            <w:pPr>
              <w:pStyle w:val="Normal"/>
              <w:spacing w:lineRule="auto" w:line="360"/>
              <w:jc w:val="both"/>
              <w:rPr>
                <w:rFonts w:ascii="Arial" w:hAnsi="Arial" w:eastAsia="MS Mincho"/>
                <w:b/>
                <w:bCs/>
                <w:sz w:val="24"/>
                <w:szCs w:val="24"/>
                <w:u w:val="none"/>
              </w:rPr>
            </w:pPr>
            <w:r>
              <w:rPr>
                <w:rFonts w:eastAsia="MS Mincho" w:ascii="Arial" w:hAnsi="Arial"/>
                <w:b/>
                <w:bCs/>
                <w:i/>
                <w:iCs/>
                <w:sz w:val="24"/>
                <w:szCs w:val="24"/>
                <w:u w:val="none"/>
                <w:shd w:fill="auto" w:val="clear"/>
              </w:rPr>
              <w:t>R</w:t>
            </w:r>
            <w:r>
              <w:rPr>
                <w:rFonts w:eastAsia="MS Mincho" w:ascii="Arial" w:hAnsi="Arial"/>
                <w:b/>
                <w:bCs/>
                <w:i/>
                <w:iCs/>
                <w:sz w:val="24"/>
                <w:szCs w:val="24"/>
                <w:u w:val="none"/>
                <w:shd w:fill="auto" w:val="clear"/>
              </w:rPr>
              <w:t>édigez une synthèse sur les façons dont le numérique brouille les frontières du travail. Veillez à structurer votre propos en plusieurs parties et à l’illustrer.</w:t>
            </w:r>
          </w:p>
        </w:tc>
      </w:tr>
    </w:tbl>
    <w:p>
      <w:pPr>
        <w:pStyle w:val="Normal"/>
        <w:spacing w:lineRule="auto" w:line="360"/>
        <w:jc w:val="both"/>
        <w:rPr>
          <w:i w:val="false"/>
          <w:i w:val="false"/>
          <w:iCs w:val="false"/>
          <w:shd w:fill="auto" w:val="clear"/>
        </w:rPr>
      </w:pPr>
      <w:r>
        <w:rPr>
          <w:rFonts w:eastAsia="MS Mincho" w:ascii="Arial" w:hAnsi="Arial"/>
          <w:b/>
          <w:bCs/>
          <w:sz w:val="22"/>
          <w:szCs w:val="22"/>
          <w:u w:val="single"/>
        </w:rPr>
      </w:r>
    </w:p>
    <w:p>
      <w:pPr>
        <w:pStyle w:val="Normal"/>
        <w:spacing w:lineRule="auto" w:line="360"/>
        <w:jc w:val="both"/>
        <w:rPr>
          <w:rFonts w:ascii="Arial" w:hAnsi="Arial" w:eastAsia="MS Mincho"/>
          <w:b w:val="false"/>
          <w:bCs w:val="false"/>
          <w:i w:val="false"/>
          <w:i w:val="false"/>
          <w:iCs w:val="false"/>
          <w:sz w:val="22"/>
          <w:szCs w:val="22"/>
          <w:u w:val="none"/>
          <w:shd w:fill="auto" w:val="clear"/>
        </w:rPr>
      </w:pPr>
      <w:r>
        <w:rPr>
          <w:rFonts w:eastAsia="MS Mincho" w:ascii="Arial" w:hAnsi="Arial"/>
          <w:b w:val="false"/>
          <w:bCs w:val="false"/>
          <w:i w:val="false"/>
          <w:iCs w:val="false"/>
          <w:sz w:val="22"/>
          <w:szCs w:val="22"/>
          <w:u w:val="none"/>
          <w:shd w:fill="auto" w:val="clear"/>
        </w:rPr>
      </w:r>
    </w:p>
    <w:sectPr>
      <w:type w:val="nextPage"/>
      <w:pgSz w:w="11906" w:h="16838"/>
      <w:pgMar w:left="850" w:right="850" w:gutter="0" w:header="0" w:top="850" w:footer="0" w:bottom="85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1"/>
    <w:family w:val="swiss"/>
    <w:pitch w:val="variable"/>
  </w:font>
  <w:font w:name="LiberationSerif">
    <w:altName w:val="Times New Roman"/>
    <w:charset w:val="01"/>
    <w:family w:val="roman"/>
    <w:pitch w:val="variable"/>
  </w:font>
  <w:font w:name="LiberationSerif-Italic">
    <w:charset w:val="01"/>
    <w:family w:val="roman"/>
    <w:pitch w:val="variable"/>
  </w:font>
</w:fonts>
</file>

<file path=word/settings.xml><?xml version="1.0" encoding="utf-8"?>
<w:settings xmlns:w="http://schemas.openxmlformats.org/wordprocessingml/2006/main">
  <w:zoom w:percent="75"/>
  <w:defaultTabStop w:val="709"/>
  <w:autoHyphenation w:val="true"/>
  <w:compat>
    <w:doNotBreakWrappedTables/>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fr-F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ans CJK SC" w:cs="Lohit Devanagari"/>
      <w:color w:val="auto"/>
      <w:kern w:val="2"/>
      <w:sz w:val="24"/>
      <w:szCs w:val="24"/>
      <w:lang w:val="fr-FR" w:eastAsia="zh-CN" w:bidi="hi-IN"/>
    </w:rPr>
  </w:style>
  <w:style w:type="paragraph" w:styleId="Heading1">
    <w:name w:val="Heading 1"/>
    <w:basedOn w:val="Titre"/>
    <w:next w:val="BodyText"/>
    <w:qFormat/>
    <w:pPr>
      <w:numPr>
        <w:ilvl w:val="0"/>
        <w:numId w:val="0"/>
      </w:numPr>
      <w:spacing w:before="240" w:after="120"/>
      <w:outlineLvl w:val="0"/>
    </w:pPr>
    <w:rPr>
      <w:rFonts w:ascii="Liberation Serif" w:hAnsi="Liberation Serif" w:eastAsia="Noto Sans CJK SC" w:cs="Lohit Devanagari"/>
      <w:b/>
      <w:bCs/>
      <w:sz w:val="48"/>
      <w:szCs w:val="48"/>
    </w:rPr>
  </w:style>
  <w:style w:type="paragraph" w:styleId="Heading2">
    <w:name w:val="Heading 2"/>
    <w:basedOn w:val="Titre"/>
    <w:next w:val="BodyText"/>
    <w:qFormat/>
    <w:pPr>
      <w:numPr>
        <w:ilvl w:val="0"/>
        <w:numId w:val="0"/>
      </w:numPr>
      <w:spacing w:before="200" w:after="120"/>
      <w:outlineLvl w:val="1"/>
    </w:pPr>
    <w:rPr>
      <w:rFonts w:ascii="Liberation Serif" w:hAnsi="Liberation Serif" w:eastAsia="NSimSun" w:cs="Lucida Sans"/>
      <w:b/>
      <w:bCs/>
      <w:sz w:val="36"/>
      <w:szCs w:val="36"/>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paragraph" w:styleId="Titre">
    <w:name w:val="Titre"/>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https://nuage08.apps.education.fr/index.php/s/CxZGQtPgPMiYJyy" TargetMode="External"/><Relationship Id="rId6" Type="http://schemas.openxmlformats.org/officeDocument/2006/relationships/image" Target="media/image4.jpe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468</TotalTime>
  <Application>LibreOffice/7.6.4.1$MacOSX_X86_64 LibreOffice_project/e19e193f88cd6c0525a17fb7a176ed8e6a3e2aa1</Application>
  <AppVersion>15.0000</AppVersion>
  <Pages>10</Pages>
  <Words>2303</Words>
  <Characters>11616</Characters>
  <CharactersWithSpaces>13869</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2020-07-02T09:44:21Z</dcterms:created>
  <dc:creator/>
  <dc:description/>
  <dc:language>fr-FR</dc:language>
  <cp:lastModifiedBy/>
  <cp:lastPrinted>2025-05-15T10:19:02Z</cp:lastPrinted>
  <dcterms:modified xsi:type="dcterms:W3CDTF">2025-07-07T10:11:52Z</dcterms:modified>
  <cp:revision>61</cp:revision>
  <dc:subject/>
  <dc:title/>
</cp:coreProperties>
</file>