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5171"/>
      </w:tblGrid>
      <w:tr w:rsidR="00B33B97" w14:paraId="133EBB54" w14:textId="77777777" w:rsidTr="00B33B97">
        <w:tc>
          <w:tcPr>
            <w:tcW w:w="2835" w:type="dxa"/>
          </w:tcPr>
          <w:p w14:paraId="1985193A" w14:textId="437301CC" w:rsidR="00B33B97" w:rsidRDefault="002A6961" w:rsidP="00B33B97">
            <w:pPr>
              <w:rPr>
                <w:rFonts w:ascii="Marianne" w:hAnsi="Marianne"/>
                <w:b/>
                <w:bCs/>
                <w:sz w:val="20"/>
                <w:szCs w:val="20"/>
              </w:rPr>
            </w:pPr>
            <w:r w:rsidRPr="002A6961">
              <w:rPr>
                <w:rFonts w:ascii="Marianne" w:hAnsi="Marianne"/>
                <w:b/>
                <w:bCs/>
                <w:noProof/>
                <w:sz w:val="20"/>
                <w:szCs w:val="20"/>
              </w:rPr>
              <w:drawing>
                <wp:inline distT="0" distB="0" distL="0" distR="0" wp14:anchorId="2E18B5FE" wp14:editId="6F14B1B9">
                  <wp:extent cx="3240603" cy="962025"/>
                  <wp:effectExtent l="0" t="0" r="0" b="0"/>
                  <wp:docPr id="3" name="Image 2">
                    <a:extLst xmlns:a="http://schemas.openxmlformats.org/drawingml/2006/main">
                      <a:ext uri="{FF2B5EF4-FFF2-40B4-BE49-F238E27FC236}">
                        <a16:creationId xmlns:a16="http://schemas.microsoft.com/office/drawing/2014/main" id="{452130AD-FCD9-4634-B356-7D88012316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452130AD-FCD9-4634-B356-7D88012316EE}"/>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51324" cy="965208"/>
                          </a:xfrm>
                          <a:prstGeom prst="rect">
                            <a:avLst/>
                          </a:prstGeom>
                        </pic:spPr>
                      </pic:pic>
                    </a:graphicData>
                  </a:graphic>
                </wp:inline>
              </w:drawing>
            </w:r>
          </w:p>
        </w:tc>
        <w:tc>
          <w:tcPr>
            <w:tcW w:w="7655" w:type="dxa"/>
          </w:tcPr>
          <w:p w14:paraId="66B2DF79" w14:textId="00049105" w:rsidR="00B33B97" w:rsidRPr="009D0A70" w:rsidRDefault="009D0A70" w:rsidP="00B33B97">
            <w:pPr>
              <w:jc w:val="right"/>
              <w:rPr>
                <w:rFonts w:ascii="Marianne" w:hAnsi="Marianne"/>
                <w:b/>
                <w:bCs/>
              </w:rPr>
            </w:pPr>
            <w:r w:rsidRPr="009D0A70">
              <w:rPr>
                <w:rFonts w:ascii="Marianne" w:hAnsi="Marianne"/>
                <w:b/>
                <w:bCs/>
              </w:rPr>
              <w:t>Projection «</w:t>
            </w:r>
            <w:r w:rsidRPr="009D0A70">
              <w:rPr>
                <w:rFonts w:ascii="Calibri" w:hAnsi="Calibri" w:cs="Calibri"/>
                <w:b/>
                <w:bCs/>
              </w:rPr>
              <w:t> </w:t>
            </w:r>
            <w:r w:rsidRPr="009D0A70">
              <w:rPr>
                <w:rFonts w:ascii="Marianne" w:hAnsi="Marianne"/>
                <w:b/>
                <w:bCs/>
              </w:rPr>
              <w:t>Viol, défi de justice</w:t>
            </w:r>
            <w:r w:rsidRPr="009D0A70">
              <w:rPr>
                <w:rFonts w:ascii="Calibri" w:hAnsi="Calibri" w:cs="Calibri"/>
                <w:b/>
                <w:bCs/>
              </w:rPr>
              <w:t> </w:t>
            </w:r>
            <w:r w:rsidRPr="009D0A70">
              <w:rPr>
                <w:rFonts w:ascii="Marianne" w:hAnsi="Marianne" w:cs="Marianne"/>
                <w:b/>
                <w:bCs/>
              </w:rPr>
              <w:t>»</w:t>
            </w:r>
          </w:p>
          <w:p w14:paraId="4A3C3007" w14:textId="5AE6638A" w:rsidR="009D0A70" w:rsidRPr="009D0A70" w:rsidRDefault="009D0A70" w:rsidP="00B33B97">
            <w:pPr>
              <w:jc w:val="right"/>
              <w:rPr>
                <w:rFonts w:ascii="Marianne" w:hAnsi="Marianne"/>
                <w:b/>
                <w:bCs/>
              </w:rPr>
            </w:pPr>
            <w:r w:rsidRPr="009D0A70">
              <w:rPr>
                <w:rFonts w:ascii="Marianne" w:hAnsi="Marianne"/>
                <w:b/>
                <w:bCs/>
              </w:rPr>
              <w:t>Table ronde</w:t>
            </w:r>
          </w:p>
          <w:p w14:paraId="263D6AAC" w14:textId="77777777" w:rsidR="00B33B97" w:rsidRDefault="00B33B97" w:rsidP="00B33B97">
            <w:pPr>
              <w:jc w:val="right"/>
              <w:rPr>
                <w:rFonts w:ascii="Marianne" w:hAnsi="Marianne"/>
                <w:b/>
                <w:bCs/>
                <w:sz w:val="20"/>
                <w:szCs w:val="20"/>
              </w:rPr>
            </w:pPr>
          </w:p>
          <w:p w14:paraId="22257D25" w14:textId="4475075E" w:rsidR="00B33B97" w:rsidRPr="00B33B97" w:rsidRDefault="00B33B97" w:rsidP="00B33B97">
            <w:pPr>
              <w:rPr>
                <w:rFonts w:ascii="Marianne" w:hAnsi="Marianne"/>
                <w:sz w:val="20"/>
                <w:szCs w:val="20"/>
              </w:rPr>
            </w:pPr>
          </w:p>
        </w:tc>
      </w:tr>
    </w:tbl>
    <w:p w14:paraId="08F6A67B" w14:textId="01EDD4F1" w:rsidR="00B33B97" w:rsidRDefault="00B33B97" w:rsidP="00B33B97">
      <w:pPr>
        <w:spacing w:after="0" w:line="240" w:lineRule="auto"/>
        <w:rPr>
          <w:rFonts w:ascii="Marianne" w:hAnsi="Marianne"/>
          <w:sz w:val="20"/>
          <w:szCs w:val="20"/>
          <w:u w:val="single"/>
        </w:rPr>
      </w:pPr>
    </w:p>
    <w:p w14:paraId="1C0ED747" w14:textId="77777777" w:rsidR="002A6961" w:rsidRDefault="002A6961" w:rsidP="00B33B97">
      <w:pPr>
        <w:spacing w:after="0" w:line="240" w:lineRule="auto"/>
        <w:rPr>
          <w:rFonts w:ascii="Marianne" w:hAnsi="Marianne"/>
          <w:sz w:val="20"/>
          <w:szCs w:val="20"/>
          <w:u w:val="single"/>
        </w:rPr>
      </w:pPr>
    </w:p>
    <w:p w14:paraId="3364CC40" w14:textId="541A8D40" w:rsidR="009D0A70" w:rsidRPr="009D0A70" w:rsidRDefault="002B0A4B" w:rsidP="009D0A70">
      <w:pPr>
        <w:spacing w:after="0" w:line="240" w:lineRule="auto"/>
        <w:rPr>
          <w:rFonts w:ascii="Marianne" w:hAnsi="Marianne"/>
          <w:b/>
          <w:bCs/>
          <w:sz w:val="24"/>
          <w:szCs w:val="24"/>
          <w:u w:val="single"/>
        </w:rPr>
      </w:pPr>
      <w:r w:rsidRPr="009D0A70">
        <w:rPr>
          <w:rFonts w:ascii="Marianne" w:hAnsi="Marianne"/>
          <w:b/>
          <w:bCs/>
          <w:sz w:val="24"/>
          <w:szCs w:val="24"/>
          <w:u w:val="single"/>
        </w:rPr>
        <w:t xml:space="preserve">Séance </w:t>
      </w:r>
      <w:r w:rsidR="009D0A70" w:rsidRPr="009D0A70">
        <w:rPr>
          <w:rFonts w:ascii="Marianne" w:hAnsi="Marianne"/>
          <w:b/>
          <w:bCs/>
          <w:sz w:val="24"/>
          <w:szCs w:val="24"/>
          <w:u w:val="single"/>
        </w:rPr>
        <w:t xml:space="preserve">EVARS à mettre en œuvre </w:t>
      </w:r>
      <w:r w:rsidRPr="009D0A70">
        <w:rPr>
          <w:rFonts w:ascii="Marianne" w:hAnsi="Marianne"/>
          <w:b/>
          <w:bCs/>
          <w:sz w:val="24"/>
          <w:szCs w:val="24"/>
          <w:u w:val="single"/>
        </w:rPr>
        <w:t>en amont du déplacement</w:t>
      </w:r>
    </w:p>
    <w:p w14:paraId="6CEAB9DA" w14:textId="0046B39A" w:rsidR="002B0A4B" w:rsidRPr="009D0A70" w:rsidRDefault="002B0A4B" w:rsidP="009D0A70">
      <w:pPr>
        <w:spacing w:after="0" w:line="240" w:lineRule="auto"/>
        <w:rPr>
          <w:rFonts w:ascii="Marianne" w:hAnsi="Marianne"/>
          <w:b/>
          <w:bCs/>
          <w:sz w:val="20"/>
          <w:szCs w:val="20"/>
        </w:rPr>
      </w:pPr>
      <w:r w:rsidRPr="004976CC">
        <w:rPr>
          <w:rFonts w:ascii="Marianne" w:hAnsi="Marianne"/>
          <w:sz w:val="20"/>
          <w:szCs w:val="20"/>
        </w:rPr>
        <w:t>= préparation de la sortie</w:t>
      </w:r>
    </w:p>
    <w:p w14:paraId="1304B3B5" w14:textId="77777777" w:rsidR="002B0A4B" w:rsidRPr="00B33B97" w:rsidRDefault="002B0A4B" w:rsidP="009D0A70">
      <w:pPr>
        <w:spacing w:after="0" w:line="240" w:lineRule="auto"/>
        <w:rPr>
          <w:rFonts w:ascii="Marianne" w:hAnsi="Marianne"/>
          <w:sz w:val="20"/>
          <w:szCs w:val="20"/>
        </w:rPr>
      </w:pPr>
      <w:r w:rsidRPr="00B33B97">
        <w:rPr>
          <w:rFonts w:ascii="Marianne" w:hAnsi="Marianne"/>
          <w:sz w:val="20"/>
          <w:szCs w:val="20"/>
        </w:rPr>
        <w:t>1 heure positionnée sur la vie de classe</w:t>
      </w:r>
      <w:r>
        <w:rPr>
          <w:rFonts w:ascii="Marianne" w:hAnsi="Marianne"/>
          <w:sz w:val="20"/>
          <w:szCs w:val="20"/>
        </w:rPr>
        <w:t xml:space="preserve"> ou sur une heure d’enseignement</w:t>
      </w:r>
    </w:p>
    <w:p w14:paraId="5837DE44" w14:textId="77777777" w:rsidR="002B0A4B" w:rsidRPr="00B33B97" w:rsidRDefault="002B0A4B" w:rsidP="009D0A70">
      <w:pPr>
        <w:spacing w:after="0" w:line="240" w:lineRule="auto"/>
        <w:rPr>
          <w:rFonts w:ascii="Marianne" w:hAnsi="Marianne"/>
          <w:sz w:val="20"/>
          <w:szCs w:val="20"/>
        </w:rPr>
      </w:pPr>
      <w:r w:rsidRPr="00B33B97">
        <w:rPr>
          <w:rFonts w:ascii="Marianne" w:hAnsi="Marianne"/>
          <w:sz w:val="20"/>
          <w:szCs w:val="20"/>
        </w:rPr>
        <w:t>Deux intervenant</w:t>
      </w:r>
      <w:r>
        <w:rPr>
          <w:rFonts w:ascii="Marianne" w:hAnsi="Marianne"/>
          <w:sz w:val="20"/>
          <w:szCs w:val="20"/>
        </w:rPr>
        <w:t>.e.</w:t>
      </w:r>
      <w:r w:rsidRPr="00B33B97">
        <w:rPr>
          <w:rFonts w:ascii="Marianne" w:hAnsi="Marianne"/>
          <w:sz w:val="20"/>
          <w:szCs w:val="20"/>
        </w:rPr>
        <w:t>s</w:t>
      </w:r>
      <w:r>
        <w:rPr>
          <w:rFonts w:ascii="Marianne" w:hAnsi="Marianne"/>
          <w:sz w:val="20"/>
          <w:szCs w:val="20"/>
        </w:rPr>
        <w:t xml:space="preserve"> formé.e.s à l’EVARS</w:t>
      </w:r>
    </w:p>
    <w:p w14:paraId="381446A4" w14:textId="2C50AD05" w:rsidR="00AD13D5" w:rsidRDefault="00AD13D5" w:rsidP="00B33B97">
      <w:pPr>
        <w:pStyle w:val="Standard"/>
        <w:contextualSpacing/>
        <w:rPr>
          <w:rFonts w:ascii="Marianne" w:eastAsia="Times New Roman" w:hAnsi="Marianne" w:cs="Times New Roman"/>
          <w:sz w:val="20"/>
          <w:szCs w:val="20"/>
          <w:u w:val="single"/>
          <w:lang w:eastAsia="fr-FR"/>
        </w:rPr>
      </w:pPr>
    </w:p>
    <w:p w14:paraId="2E0A5BCE" w14:textId="77777777" w:rsidR="00160FE1" w:rsidRDefault="00160FE1" w:rsidP="00B33B97">
      <w:pPr>
        <w:pStyle w:val="Standard"/>
        <w:contextualSpacing/>
        <w:rPr>
          <w:rFonts w:ascii="Marianne" w:eastAsia="Times New Roman" w:hAnsi="Marianne" w:cs="Times New Roman"/>
          <w:sz w:val="20"/>
          <w:szCs w:val="20"/>
          <w:u w:val="single"/>
          <w:lang w:eastAsia="fr-FR"/>
        </w:rPr>
      </w:pPr>
    </w:p>
    <w:tbl>
      <w:tblPr>
        <w:tblStyle w:val="Grilledutableau"/>
        <w:tblW w:w="10485" w:type="dxa"/>
        <w:tblLook w:val="04A0" w:firstRow="1" w:lastRow="0" w:firstColumn="1" w:lastColumn="0" w:noHBand="0" w:noVBand="1"/>
      </w:tblPr>
      <w:tblGrid>
        <w:gridCol w:w="8217"/>
        <w:gridCol w:w="2268"/>
      </w:tblGrid>
      <w:tr w:rsidR="009D0A70" w:rsidRPr="00B33B97" w14:paraId="6EF1DCB9" w14:textId="77777777" w:rsidTr="00343AED">
        <w:trPr>
          <w:trHeight w:val="70"/>
        </w:trPr>
        <w:tc>
          <w:tcPr>
            <w:tcW w:w="8217" w:type="dxa"/>
          </w:tcPr>
          <w:p w14:paraId="6D54C2DB" w14:textId="2CB284F5" w:rsidR="009D0A70" w:rsidRPr="00B33B97" w:rsidRDefault="009D0A70" w:rsidP="004976CC">
            <w:pPr>
              <w:rPr>
                <w:rFonts w:ascii="Marianne" w:hAnsi="Marianne"/>
                <w:b/>
                <w:bCs/>
                <w:sz w:val="20"/>
                <w:szCs w:val="20"/>
              </w:rPr>
            </w:pPr>
            <w:r w:rsidRPr="00B33B97">
              <w:rPr>
                <w:rFonts w:ascii="Marianne" w:hAnsi="Marianne"/>
                <w:b/>
                <w:bCs/>
                <w:sz w:val="20"/>
                <w:szCs w:val="20"/>
              </w:rPr>
              <w:t>Déroulé et objectifs</w:t>
            </w:r>
          </w:p>
        </w:tc>
        <w:tc>
          <w:tcPr>
            <w:tcW w:w="2268" w:type="dxa"/>
          </w:tcPr>
          <w:p w14:paraId="67C440AB" w14:textId="48582E61" w:rsidR="009D0A70" w:rsidRPr="00B33B97" w:rsidRDefault="009D0A70" w:rsidP="004976CC">
            <w:pPr>
              <w:rPr>
                <w:rFonts w:ascii="Marianne" w:hAnsi="Marianne"/>
                <w:b/>
                <w:bCs/>
                <w:sz w:val="20"/>
                <w:szCs w:val="20"/>
              </w:rPr>
            </w:pPr>
            <w:r w:rsidRPr="00B33B97">
              <w:rPr>
                <w:rFonts w:ascii="Marianne" w:hAnsi="Marianne"/>
                <w:b/>
                <w:bCs/>
                <w:sz w:val="20"/>
                <w:szCs w:val="20"/>
              </w:rPr>
              <w:t>Matériel</w:t>
            </w:r>
            <w:r w:rsidR="00343AED">
              <w:rPr>
                <w:rFonts w:ascii="Marianne" w:hAnsi="Marianne"/>
                <w:b/>
                <w:bCs/>
                <w:sz w:val="20"/>
                <w:szCs w:val="20"/>
              </w:rPr>
              <w:t xml:space="preserve"> / Supports</w:t>
            </w:r>
          </w:p>
        </w:tc>
      </w:tr>
      <w:tr w:rsidR="009D0A70" w:rsidRPr="00B33B97" w14:paraId="5102EFD5" w14:textId="411C5B93" w:rsidTr="00343AED">
        <w:trPr>
          <w:trHeight w:val="208"/>
        </w:trPr>
        <w:tc>
          <w:tcPr>
            <w:tcW w:w="8217" w:type="dxa"/>
          </w:tcPr>
          <w:p w14:paraId="0F4E7C4B" w14:textId="3A52CC97" w:rsidR="009D0A70" w:rsidRPr="004976CC" w:rsidRDefault="009D0A70" w:rsidP="00346C3D">
            <w:pPr>
              <w:rPr>
                <w:rFonts w:ascii="Marianne" w:hAnsi="Marianne"/>
                <w:b/>
                <w:bCs/>
                <w:sz w:val="20"/>
                <w:szCs w:val="20"/>
              </w:rPr>
            </w:pPr>
            <w:r w:rsidRPr="004976CC">
              <w:rPr>
                <w:rFonts w:ascii="Marianne" w:hAnsi="Marianne"/>
                <w:b/>
                <w:bCs/>
                <w:sz w:val="20"/>
                <w:szCs w:val="20"/>
              </w:rPr>
              <w:t xml:space="preserve">Accueil et installation en îlots </w:t>
            </w:r>
            <w:r w:rsidRPr="009D0A70">
              <w:rPr>
                <w:rFonts w:ascii="Marianne" w:hAnsi="Marianne"/>
                <w:i/>
                <w:iCs/>
                <w:sz w:val="20"/>
                <w:szCs w:val="20"/>
              </w:rPr>
              <w:t>(5 min)</w:t>
            </w:r>
            <w:r w:rsidRPr="004976CC">
              <w:rPr>
                <w:rFonts w:ascii="Marianne" w:hAnsi="Marianne"/>
                <w:b/>
                <w:bCs/>
                <w:sz w:val="20"/>
                <w:szCs w:val="20"/>
              </w:rPr>
              <w:t xml:space="preserve"> </w:t>
            </w:r>
          </w:p>
        </w:tc>
        <w:tc>
          <w:tcPr>
            <w:tcW w:w="2268" w:type="dxa"/>
          </w:tcPr>
          <w:p w14:paraId="77F1FD33" w14:textId="77777777" w:rsidR="009D0A70" w:rsidRPr="00B33B97" w:rsidRDefault="009D0A70" w:rsidP="00346C3D">
            <w:pPr>
              <w:rPr>
                <w:rFonts w:ascii="Marianne" w:hAnsi="Marianne"/>
                <w:sz w:val="20"/>
                <w:szCs w:val="20"/>
              </w:rPr>
            </w:pPr>
          </w:p>
        </w:tc>
      </w:tr>
      <w:tr w:rsidR="009D0A70" w:rsidRPr="00B33B97" w14:paraId="6088FFD6" w14:textId="198B95D3" w:rsidTr="00343AED">
        <w:trPr>
          <w:trHeight w:val="253"/>
        </w:trPr>
        <w:tc>
          <w:tcPr>
            <w:tcW w:w="8217" w:type="dxa"/>
          </w:tcPr>
          <w:p w14:paraId="7B074257" w14:textId="01895EC6" w:rsidR="009D0A70" w:rsidRPr="00D9025F" w:rsidRDefault="009D0A70" w:rsidP="00D9025F">
            <w:pPr>
              <w:rPr>
                <w:rFonts w:ascii="Marianne" w:hAnsi="Marianne"/>
                <w:b/>
                <w:bCs/>
                <w:sz w:val="20"/>
                <w:szCs w:val="20"/>
              </w:rPr>
            </w:pPr>
            <w:r>
              <w:rPr>
                <w:rFonts w:ascii="Marianne" w:hAnsi="Marianne"/>
                <w:b/>
                <w:bCs/>
                <w:sz w:val="20"/>
                <w:szCs w:val="20"/>
              </w:rPr>
              <w:t>Temps 1. Rappel du</w:t>
            </w:r>
            <w:r w:rsidRPr="004976CC">
              <w:rPr>
                <w:rFonts w:ascii="Marianne" w:hAnsi="Marianne"/>
                <w:b/>
                <w:bCs/>
                <w:sz w:val="20"/>
                <w:szCs w:val="20"/>
              </w:rPr>
              <w:t xml:space="preserve"> cadre de la séance </w:t>
            </w:r>
            <w:r w:rsidRPr="009D0A70">
              <w:rPr>
                <w:rFonts w:ascii="Marianne" w:hAnsi="Marianne"/>
                <w:i/>
                <w:iCs/>
                <w:sz w:val="20"/>
                <w:szCs w:val="20"/>
              </w:rPr>
              <w:t>(1 min)</w:t>
            </w:r>
            <w:r w:rsidRPr="00D9025F">
              <w:rPr>
                <w:rFonts w:ascii="Marianne" w:hAnsi="Marianne"/>
                <w:sz w:val="20"/>
                <w:szCs w:val="20"/>
              </w:rPr>
              <w:t xml:space="preserve"> </w:t>
            </w:r>
          </w:p>
        </w:tc>
        <w:tc>
          <w:tcPr>
            <w:tcW w:w="2268" w:type="dxa"/>
          </w:tcPr>
          <w:p w14:paraId="1AFF82B7" w14:textId="5BDFC3A2" w:rsidR="009D0A70" w:rsidRPr="00B33B97" w:rsidRDefault="009D0A70" w:rsidP="00346C3D">
            <w:pPr>
              <w:rPr>
                <w:rFonts w:ascii="Marianne" w:hAnsi="Marianne"/>
                <w:sz w:val="20"/>
                <w:szCs w:val="20"/>
              </w:rPr>
            </w:pPr>
            <w:r w:rsidRPr="00B33B97">
              <w:rPr>
                <w:rFonts w:ascii="Marianne" w:hAnsi="Marianne"/>
                <w:sz w:val="20"/>
                <w:szCs w:val="20"/>
              </w:rPr>
              <w:t>Diaporama</w:t>
            </w:r>
            <w:r w:rsidR="00343AED">
              <w:rPr>
                <w:rFonts w:ascii="Marianne" w:hAnsi="Marianne"/>
                <w:sz w:val="20"/>
                <w:szCs w:val="20"/>
              </w:rPr>
              <w:t xml:space="preserve"> D2</w:t>
            </w:r>
          </w:p>
        </w:tc>
      </w:tr>
      <w:tr w:rsidR="009D0A70" w:rsidRPr="00B33B97" w14:paraId="58BD4A30" w14:textId="77777777" w:rsidTr="00343AED">
        <w:trPr>
          <w:trHeight w:val="362"/>
        </w:trPr>
        <w:tc>
          <w:tcPr>
            <w:tcW w:w="8217" w:type="dxa"/>
          </w:tcPr>
          <w:p w14:paraId="63931F3A" w14:textId="35ED4AA3" w:rsidR="009D0A70" w:rsidRPr="004976CC" w:rsidRDefault="009D0A70" w:rsidP="00D9025F">
            <w:pPr>
              <w:rPr>
                <w:rFonts w:ascii="Marianne" w:hAnsi="Marianne"/>
                <w:b/>
                <w:bCs/>
                <w:sz w:val="20"/>
                <w:szCs w:val="20"/>
              </w:rPr>
            </w:pPr>
            <w:r>
              <w:rPr>
                <w:rFonts w:ascii="Marianne" w:hAnsi="Marianne"/>
                <w:b/>
                <w:bCs/>
                <w:sz w:val="20"/>
                <w:szCs w:val="20"/>
              </w:rPr>
              <w:t>Temps 2. Elaboration d’une charte commune de fonctionnement</w:t>
            </w:r>
            <w:r w:rsidRPr="004976CC">
              <w:rPr>
                <w:rFonts w:ascii="Marianne" w:hAnsi="Marianne"/>
                <w:b/>
                <w:bCs/>
                <w:sz w:val="20"/>
                <w:szCs w:val="20"/>
              </w:rPr>
              <w:t xml:space="preserve"> </w:t>
            </w:r>
            <w:r w:rsidRPr="009D0A70">
              <w:rPr>
                <w:rFonts w:ascii="Marianne" w:hAnsi="Marianne"/>
                <w:i/>
                <w:iCs/>
                <w:sz w:val="20"/>
                <w:szCs w:val="20"/>
              </w:rPr>
              <w:t>(3 min)</w:t>
            </w:r>
          </w:p>
          <w:p w14:paraId="1E21CFB6" w14:textId="77777777" w:rsidR="009D0A70" w:rsidRPr="00B33B97" w:rsidRDefault="009D0A70" w:rsidP="00D9025F">
            <w:pPr>
              <w:pStyle w:val="Paragraphedeliste"/>
              <w:numPr>
                <w:ilvl w:val="0"/>
                <w:numId w:val="6"/>
              </w:numPr>
              <w:rPr>
                <w:rFonts w:ascii="Marianne" w:hAnsi="Marianne"/>
                <w:sz w:val="20"/>
                <w:szCs w:val="20"/>
              </w:rPr>
            </w:pPr>
            <w:r w:rsidRPr="00B33B97">
              <w:rPr>
                <w:rFonts w:ascii="Marianne" w:hAnsi="Marianne"/>
                <w:sz w:val="20"/>
                <w:szCs w:val="20"/>
              </w:rPr>
              <w:t>Ecoute et respect</w:t>
            </w:r>
          </w:p>
          <w:p w14:paraId="122A3237" w14:textId="77777777" w:rsidR="009D0A70" w:rsidRPr="00B33B97" w:rsidRDefault="009D0A70" w:rsidP="00D9025F">
            <w:pPr>
              <w:pStyle w:val="Paragraphedeliste"/>
              <w:numPr>
                <w:ilvl w:val="0"/>
                <w:numId w:val="6"/>
              </w:numPr>
              <w:rPr>
                <w:rFonts w:ascii="Marianne" w:hAnsi="Marianne"/>
                <w:sz w:val="20"/>
                <w:szCs w:val="20"/>
              </w:rPr>
            </w:pPr>
            <w:r w:rsidRPr="00B33B97">
              <w:rPr>
                <w:rFonts w:ascii="Marianne" w:hAnsi="Marianne"/>
                <w:sz w:val="20"/>
                <w:szCs w:val="20"/>
              </w:rPr>
              <w:t>Pas de jugement</w:t>
            </w:r>
          </w:p>
          <w:p w14:paraId="77D52B30" w14:textId="77777777" w:rsidR="009D0A70" w:rsidRPr="00B33B97" w:rsidRDefault="009D0A70" w:rsidP="00D9025F">
            <w:pPr>
              <w:pStyle w:val="Paragraphedeliste"/>
              <w:numPr>
                <w:ilvl w:val="0"/>
                <w:numId w:val="6"/>
              </w:numPr>
              <w:rPr>
                <w:rFonts w:ascii="Marianne" w:hAnsi="Marianne"/>
                <w:sz w:val="20"/>
                <w:szCs w:val="20"/>
              </w:rPr>
            </w:pPr>
            <w:r w:rsidRPr="00B33B97">
              <w:rPr>
                <w:rFonts w:ascii="Marianne" w:hAnsi="Marianne"/>
                <w:sz w:val="20"/>
                <w:szCs w:val="20"/>
              </w:rPr>
              <w:t>Pas de situations personnelles</w:t>
            </w:r>
          </w:p>
          <w:p w14:paraId="7FBE4423" w14:textId="77777777" w:rsidR="009D0A70" w:rsidRDefault="009D0A70" w:rsidP="00D9025F">
            <w:pPr>
              <w:pStyle w:val="Paragraphedeliste"/>
              <w:numPr>
                <w:ilvl w:val="0"/>
                <w:numId w:val="6"/>
              </w:numPr>
              <w:rPr>
                <w:rFonts w:ascii="Marianne" w:hAnsi="Marianne"/>
                <w:sz w:val="20"/>
                <w:szCs w:val="20"/>
              </w:rPr>
            </w:pPr>
            <w:r w:rsidRPr="00B33B97">
              <w:rPr>
                <w:rFonts w:ascii="Marianne" w:hAnsi="Marianne"/>
                <w:sz w:val="20"/>
                <w:szCs w:val="20"/>
              </w:rPr>
              <w:t>Confiance et confidentialité</w:t>
            </w:r>
          </w:p>
          <w:p w14:paraId="4A25D01E" w14:textId="300660D9" w:rsidR="009D0A70" w:rsidRPr="009D0A70" w:rsidRDefault="009D0A70" w:rsidP="00D9025F">
            <w:pPr>
              <w:pStyle w:val="Paragraphedeliste"/>
              <w:numPr>
                <w:ilvl w:val="0"/>
                <w:numId w:val="6"/>
              </w:numPr>
              <w:rPr>
                <w:rFonts w:ascii="Marianne" w:hAnsi="Marianne"/>
                <w:sz w:val="20"/>
                <w:szCs w:val="20"/>
              </w:rPr>
            </w:pPr>
            <w:r w:rsidRPr="009D0A70">
              <w:rPr>
                <w:rFonts w:ascii="Marianne" w:hAnsi="Marianne"/>
                <w:sz w:val="20"/>
                <w:szCs w:val="20"/>
              </w:rPr>
              <w:t>Disponibilité</w:t>
            </w:r>
          </w:p>
        </w:tc>
        <w:tc>
          <w:tcPr>
            <w:tcW w:w="2268" w:type="dxa"/>
          </w:tcPr>
          <w:p w14:paraId="27ADFC85" w14:textId="36A6B6E4" w:rsidR="009D0A70" w:rsidRPr="00B33B97" w:rsidRDefault="00343AED" w:rsidP="00346C3D">
            <w:pPr>
              <w:rPr>
                <w:rFonts w:ascii="Marianne" w:hAnsi="Marianne"/>
                <w:sz w:val="20"/>
                <w:szCs w:val="20"/>
              </w:rPr>
            </w:pPr>
            <w:r>
              <w:rPr>
                <w:rFonts w:ascii="Marianne" w:hAnsi="Marianne"/>
                <w:sz w:val="20"/>
                <w:szCs w:val="20"/>
              </w:rPr>
              <w:t>Diaporama D3-D4</w:t>
            </w:r>
          </w:p>
        </w:tc>
      </w:tr>
      <w:tr w:rsidR="009D0A70" w:rsidRPr="00B33B97" w14:paraId="49313FAE" w14:textId="57466FC2" w:rsidTr="00343AED">
        <w:trPr>
          <w:trHeight w:val="362"/>
        </w:trPr>
        <w:tc>
          <w:tcPr>
            <w:tcW w:w="8217" w:type="dxa"/>
          </w:tcPr>
          <w:p w14:paraId="4BD689FB" w14:textId="06F9E3BE" w:rsidR="009D0A70" w:rsidRPr="004976CC" w:rsidRDefault="009D0A70" w:rsidP="00346C3D">
            <w:pPr>
              <w:rPr>
                <w:rFonts w:ascii="Marianne" w:hAnsi="Marianne"/>
                <w:b/>
                <w:bCs/>
                <w:sz w:val="20"/>
                <w:szCs w:val="20"/>
              </w:rPr>
            </w:pPr>
            <w:r>
              <w:rPr>
                <w:rFonts w:ascii="Marianne" w:hAnsi="Marianne"/>
                <w:b/>
                <w:bCs/>
                <w:sz w:val="20"/>
                <w:szCs w:val="20"/>
              </w:rPr>
              <w:t>Temps 3. Préparation de la sortie</w:t>
            </w:r>
            <w:r w:rsidRPr="004976CC">
              <w:rPr>
                <w:rFonts w:ascii="Marianne" w:hAnsi="Marianne"/>
                <w:b/>
                <w:bCs/>
                <w:sz w:val="20"/>
                <w:szCs w:val="20"/>
              </w:rPr>
              <w:t xml:space="preserve"> </w:t>
            </w:r>
            <w:r w:rsidRPr="009D0A70">
              <w:rPr>
                <w:rFonts w:ascii="Marianne" w:hAnsi="Marianne"/>
                <w:i/>
                <w:iCs/>
                <w:sz w:val="20"/>
                <w:szCs w:val="20"/>
              </w:rPr>
              <w:t>(5 min)</w:t>
            </w:r>
          </w:p>
          <w:p w14:paraId="7B2A5050" w14:textId="656CF76C" w:rsidR="009D0A70" w:rsidRPr="00B33B97" w:rsidRDefault="009D0A70" w:rsidP="00324720">
            <w:pPr>
              <w:pStyle w:val="Paragraphedeliste"/>
              <w:numPr>
                <w:ilvl w:val="0"/>
                <w:numId w:val="2"/>
              </w:numPr>
              <w:rPr>
                <w:rFonts w:ascii="Marianne" w:hAnsi="Marianne"/>
                <w:sz w:val="20"/>
                <w:szCs w:val="20"/>
              </w:rPr>
            </w:pPr>
            <w:r w:rsidRPr="00B33B97">
              <w:rPr>
                <w:rFonts w:ascii="Marianne" w:hAnsi="Marianne"/>
                <w:sz w:val="20"/>
                <w:szCs w:val="20"/>
              </w:rPr>
              <w:t>Rassemblement</w:t>
            </w:r>
          </w:p>
          <w:p w14:paraId="26D16B0A" w14:textId="0426A3A8" w:rsidR="009D0A70" w:rsidRPr="00343AED" w:rsidRDefault="009D0A70" w:rsidP="00343AED">
            <w:pPr>
              <w:pStyle w:val="Paragraphedeliste"/>
              <w:numPr>
                <w:ilvl w:val="0"/>
                <w:numId w:val="2"/>
              </w:numPr>
              <w:rPr>
                <w:rFonts w:ascii="Marianne" w:hAnsi="Marianne"/>
                <w:sz w:val="20"/>
                <w:szCs w:val="20"/>
              </w:rPr>
            </w:pPr>
            <w:r w:rsidRPr="00B33B97">
              <w:rPr>
                <w:rFonts w:ascii="Marianne" w:hAnsi="Marianne"/>
                <w:sz w:val="20"/>
                <w:szCs w:val="20"/>
              </w:rPr>
              <w:t>Autorisations parentales</w:t>
            </w:r>
          </w:p>
          <w:p w14:paraId="60B8ADFB" w14:textId="138080F3" w:rsidR="009D0A70" w:rsidRPr="00B33B97" w:rsidRDefault="009D0A70" w:rsidP="00324720">
            <w:pPr>
              <w:pStyle w:val="Paragraphedeliste"/>
              <w:numPr>
                <w:ilvl w:val="0"/>
                <w:numId w:val="2"/>
              </w:numPr>
              <w:rPr>
                <w:rFonts w:ascii="Marianne" w:hAnsi="Marianne"/>
                <w:sz w:val="20"/>
                <w:szCs w:val="20"/>
              </w:rPr>
            </w:pPr>
            <w:r w:rsidRPr="00B33B97">
              <w:rPr>
                <w:rFonts w:ascii="Marianne" w:hAnsi="Marianne"/>
                <w:sz w:val="20"/>
                <w:szCs w:val="20"/>
              </w:rPr>
              <w:t xml:space="preserve">Trajets </w:t>
            </w:r>
          </w:p>
          <w:p w14:paraId="571B30F0" w14:textId="26DE2D69" w:rsidR="009D0A70" w:rsidRPr="00B33B97" w:rsidRDefault="009D0A70" w:rsidP="00324720">
            <w:pPr>
              <w:pStyle w:val="Paragraphedeliste"/>
              <w:numPr>
                <w:ilvl w:val="0"/>
                <w:numId w:val="2"/>
              </w:numPr>
              <w:rPr>
                <w:rFonts w:ascii="Marianne" w:hAnsi="Marianne"/>
                <w:sz w:val="20"/>
                <w:szCs w:val="20"/>
              </w:rPr>
            </w:pPr>
            <w:r w:rsidRPr="00B33B97">
              <w:rPr>
                <w:rFonts w:ascii="Marianne" w:hAnsi="Marianne"/>
                <w:sz w:val="20"/>
                <w:szCs w:val="20"/>
              </w:rPr>
              <w:t>Besoins matériels élèves (météo, prise de notes…)</w:t>
            </w:r>
          </w:p>
        </w:tc>
        <w:tc>
          <w:tcPr>
            <w:tcW w:w="2268" w:type="dxa"/>
          </w:tcPr>
          <w:p w14:paraId="443A580B" w14:textId="6651EA26" w:rsidR="009D0A70" w:rsidRPr="00B33B97" w:rsidRDefault="009D0A70" w:rsidP="00346C3D">
            <w:pPr>
              <w:rPr>
                <w:rFonts w:ascii="Marianne" w:hAnsi="Marianne"/>
                <w:sz w:val="20"/>
                <w:szCs w:val="20"/>
              </w:rPr>
            </w:pPr>
            <w:r w:rsidRPr="00B33B97">
              <w:rPr>
                <w:rFonts w:ascii="Marianne" w:hAnsi="Marianne"/>
                <w:sz w:val="20"/>
                <w:szCs w:val="20"/>
              </w:rPr>
              <w:t>Diaporama</w:t>
            </w:r>
            <w:r w:rsidR="00343AED">
              <w:rPr>
                <w:rFonts w:ascii="Marianne" w:hAnsi="Marianne"/>
                <w:sz w:val="20"/>
                <w:szCs w:val="20"/>
              </w:rPr>
              <w:t xml:space="preserve"> D5-D6</w:t>
            </w:r>
          </w:p>
        </w:tc>
      </w:tr>
      <w:tr w:rsidR="009D0A70" w:rsidRPr="00B33B97" w14:paraId="2EC95186" w14:textId="0D506D6C" w:rsidTr="00343AED">
        <w:trPr>
          <w:trHeight w:val="362"/>
        </w:trPr>
        <w:tc>
          <w:tcPr>
            <w:tcW w:w="8217" w:type="dxa"/>
          </w:tcPr>
          <w:p w14:paraId="3CF00B9D" w14:textId="265845A0" w:rsidR="009D0A70" w:rsidRPr="00D9025F" w:rsidRDefault="009D0A70" w:rsidP="004976CC">
            <w:pPr>
              <w:rPr>
                <w:rFonts w:ascii="Marianne" w:hAnsi="Marianne"/>
                <w:b/>
                <w:bCs/>
                <w:sz w:val="20"/>
                <w:szCs w:val="20"/>
              </w:rPr>
            </w:pPr>
            <w:r>
              <w:rPr>
                <w:rFonts w:ascii="Marianne" w:hAnsi="Marianne"/>
                <w:b/>
                <w:bCs/>
                <w:sz w:val="20"/>
                <w:szCs w:val="20"/>
              </w:rPr>
              <w:t xml:space="preserve">Temps 4. Les acteurs du </w:t>
            </w:r>
            <w:r w:rsidRPr="00D9025F">
              <w:rPr>
                <w:rFonts w:ascii="Marianne" w:hAnsi="Marianne"/>
                <w:b/>
                <w:bCs/>
                <w:sz w:val="20"/>
                <w:szCs w:val="20"/>
              </w:rPr>
              <w:t xml:space="preserve">Tribunal </w:t>
            </w:r>
            <w:r w:rsidRPr="009D0A70">
              <w:rPr>
                <w:rFonts w:ascii="Marianne" w:hAnsi="Marianne"/>
                <w:i/>
                <w:iCs/>
                <w:sz w:val="20"/>
                <w:szCs w:val="20"/>
              </w:rPr>
              <w:t xml:space="preserve">(5 min </w:t>
            </w:r>
            <w:r w:rsidR="00947ED1">
              <w:rPr>
                <w:rFonts w:ascii="Marianne" w:hAnsi="Marianne"/>
                <w:i/>
                <w:iCs/>
                <w:sz w:val="20"/>
                <w:szCs w:val="20"/>
              </w:rPr>
              <w:t xml:space="preserve">travail </w:t>
            </w:r>
            <w:r w:rsidRPr="009D0A70">
              <w:rPr>
                <w:rFonts w:ascii="Marianne" w:hAnsi="Marianne"/>
                <w:i/>
                <w:iCs/>
                <w:sz w:val="20"/>
                <w:szCs w:val="20"/>
              </w:rPr>
              <w:t>individuel + 10 min de mutualisation)</w:t>
            </w:r>
          </w:p>
          <w:p w14:paraId="74671240" w14:textId="406C3F19" w:rsidR="009D0A70" w:rsidRPr="00D9025F" w:rsidRDefault="009D0A70" w:rsidP="004976CC">
            <w:pPr>
              <w:rPr>
                <w:rFonts w:ascii="Marianne" w:hAnsi="Marianne"/>
                <w:sz w:val="20"/>
                <w:szCs w:val="20"/>
              </w:rPr>
            </w:pPr>
            <w:r w:rsidRPr="00D9025F">
              <w:rPr>
                <w:rFonts w:ascii="Marianne" w:hAnsi="Marianne"/>
                <w:sz w:val="20"/>
                <w:szCs w:val="20"/>
              </w:rPr>
              <w:t>Resituer les act</w:t>
            </w:r>
            <w:r>
              <w:rPr>
                <w:rFonts w:ascii="Marianne" w:hAnsi="Marianne"/>
                <w:sz w:val="20"/>
                <w:szCs w:val="20"/>
              </w:rPr>
              <w:t>rices et act</w:t>
            </w:r>
            <w:r w:rsidRPr="00D9025F">
              <w:rPr>
                <w:rFonts w:ascii="Marianne" w:hAnsi="Marianne"/>
                <w:sz w:val="20"/>
                <w:szCs w:val="20"/>
              </w:rPr>
              <w:t>eurs</w:t>
            </w:r>
            <w:r>
              <w:rPr>
                <w:rFonts w:ascii="Marianne" w:hAnsi="Marianne"/>
                <w:sz w:val="20"/>
                <w:szCs w:val="20"/>
              </w:rPr>
              <w:t xml:space="preserve"> </w:t>
            </w:r>
            <w:r w:rsidRPr="00D9025F">
              <w:rPr>
                <w:rFonts w:ascii="Marianne" w:hAnsi="Marianne"/>
                <w:sz w:val="20"/>
                <w:szCs w:val="20"/>
              </w:rPr>
              <w:t xml:space="preserve">d’une cour criminelle, précisément </w:t>
            </w:r>
            <w:r>
              <w:rPr>
                <w:rFonts w:ascii="Marianne" w:hAnsi="Marianne"/>
                <w:sz w:val="20"/>
                <w:szCs w:val="20"/>
              </w:rPr>
              <w:t xml:space="preserve">celles et </w:t>
            </w:r>
            <w:r w:rsidRPr="00D9025F">
              <w:rPr>
                <w:rFonts w:ascii="Marianne" w:hAnsi="Marianne"/>
                <w:sz w:val="20"/>
                <w:szCs w:val="20"/>
              </w:rPr>
              <w:t>ceux représent</w:t>
            </w:r>
            <w:r>
              <w:rPr>
                <w:rFonts w:ascii="Marianne" w:hAnsi="Marianne"/>
                <w:sz w:val="20"/>
                <w:szCs w:val="20"/>
              </w:rPr>
              <w:t>é(e)</w:t>
            </w:r>
            <w:r w:rsidRPr="00D9025F">
              <w:rPr>
                <w:rFonts w:ascii="Marianne" w:hAnsi="Marianne"/>
                <w:sz w:val="20"/>
                <w:szCs w:val="20"/>
              </w:rPr>
              <w:t xml:space="preserve">s dans le documentaire </w:t>
            </w:r>
          </w:p>
          <w:p w14:paraId="0BDA11B0" w14:textId="77777777" w:rsidR="009D0A70" w:rsidRPr="004976CC" w:rsidRDefault="009D0A70" w:rsidP="00324720">
            <w:pPr>
              <w:rPr>
                <w:rFonts w:ascii="Marianne" w:hAnsi="Marianne"/>
                <w:sz w:val="20"/>
                <w:szCs w:val="20"/>
                <w:u w:val="single"/>
              </w:rPr>
            </w:pPr>
            <w:r w:rsidRPr="004976CC">
              <w:rPr>
                <w:rFonts w:ascii="Marianne" w:hAnsi="Marianne"/>
                <w:sz w:val="20"/>
                <w:szCs w:val="20"/>
                <w:u w:val="single"/>
              </w:rPr>
              <w:t>Objectifs</w:t>
            </w:r>
            <w:r w:rsidRPr="004976CC">
              <w:rPr>
                <w:rFonts w:ascii="Calibri" w:hAnsi="Calibri" w:cs="Calibri"/>
                <w:sz w:val="20"/>
                <w:szCs w:val="20"/>
                <w:u w:val="single"/>
              </w:rPr>
              <w:t> </w:t>
            </w:r>
            <w:r w:rsidRPr="004976CC">
              <w:rPr>
                <w:rFonts w:ascii="Marianne" w:hAnsi="Marianne"/>
                <w:sz w:val="20"/>
                <w:szCs w:val="20"/>
                <w:u w:val="single"/>
              </w:rPr>
              <w:t xml:space="preserve">: </w:t>
            </w:r>
          </w:p>
          <w:p w14:paraId="143ACCA3" w14:textId="63F38646" w:rsidR="009D0A70" w:rsidRPr="00B33B97" w:rsidRDefault="009D0A70" w:rsidP="00324720">
            <w:pPr>
              <w:rPr>
                <w:rFonts w:ascii="Marianne" w:hAnsi="Marianne"/>
                <w:sz w:val="20"/>
                <w:szCs w:val="20"/>
              </w:rPr>
            </w:pPr>
            <w:r w:rsidRPr="00B33B97">
              <w:rPr>
                <w:rFonts w:ascii="Marianne" w:hAnsi="Marianne"/>
                <w:sz w:val="20"/>
                <w:szCs w:val="20"/>
              </w:rPr>
              <w:t>Gagner en lisibilité le jour du déplacement – resituer le rôle de chacun</w:t>
            </w:r>
            <w:r>
              <w:rPr>
                <w:rFonts w:ascii="Marianne" w:hAnsi="Marianne"/>
                <w:sz w:val="20"/>
                <w:szCs w:val="20"/>
              </w:rPr>
              <w:t>e et chacun</w:t>
            </w:r>
            <w:r w:rsidR="00343AED">
              <w:rPr>
                <w:rFonts w:ascii="Marianne" w:hAnsi="Marianne"/>
                <w:sz w:val="20"/>
                <w:szCs w:val="20"/>
              </w:rPr>
              <w:br/>
              <w:t>MUTUALISATION</w:t>
            </w:r>
          </w:p>
        </w:tc>
        <w:tc>
          <w:tcPr>
            <w:tcW w:w="2268" w:type="dxa"/>
          </w:tcPr>
          <w:p w14:paraId="79699AB5" w14:textId="513A5BEB" w:rsidR="00343AED" w:rsidRDefault="00343AED" w:rsidP="00346C3D">
            <w:pPr>
              <w:rPr>
                <w:rFonts w:ascii="Marianne" w:hAnsi="Marianne"/>
                <w:sz w:val="20"/>
                <w:szCs w:val="20"/>
              </w:rPr>
            </w:pPr>
            <w:r>
              <w:rPr>
                <w:rFonts w:ascii="Marianne" w:hAnsi="Marianne"/>
                <w:sz w:val="20"/>
                <w:szCs w:val="20"/>
              </w:rPr>
              <w:t>Diaporama D7-D9</w:t>
            </w:r>
          </w:p>
          <w:p w14:paraId="6EFFD745" w14:textId="025B08B4" w:rsidR="009D0A70" w:rsidRPr="00B33B97" w:rsidRDefault="009D0A70" w:rsidP="00346C3D">
            <w:pPr>
              <w:rPr>
                <w:rFonts w:ascii="Marianne" w:hAnsi="Marianne"/>
                <w:sz w:val="20"/>
                <w:szCs w:val="20"/>
              </w:rPr>
            </w:pPr>
            <w:r w:rsidRPr="00B33B97">
              <w:rPr>
                <w:rFonts w:ascii="Marianne" w:hAnsi="Marianne"/>
                <w:sz w:val="20"/>
                <w:szCs w:val="20"/>
              </w:rPr>
              <w:t>Feuille A3</w:t>
            </w:r>
          </w:p>
          <w:p w14:paraId="5819F536" w14:textId="77777777" w:rsidR="009D0A70" w:rsidRPr="00B33B97" w:rsidRDefault="009D0A70" w:rsidP="00346C3D">
            <w:pPr>
              <w:rPr>
                <w:rFonts w:ascii="Marianne" w:hAnsi="Marianne"/>
                <w:sz w:val="20"/>
                <w:szCs w:val="20"/>
              </w:rPr>
            </w:pPr>
          </w:p>
          <w:p w14:paraId="08281A1B" w14:textId="77777777" w:rsidR="009D0A70" w:rsidRPr="00B33B97" w:rsidRDefault="009D0A70" w:rsidP="00346C3D">
            <w:pPr>
              <w:rPr>
                <w:rFonts w:ascii="Marianne" w:hAnsi="Marianne"/>
                <w:sz w:val="20"/>
                <w:szCs w:val="20"/>
              </w:rPr>
            </w:pPr>
          </w:p>
          <w:p w14:paraId="00E181D9" w14:textId="77777777" w:rsidR="00343AED" w:rsidRDefault="00343AED" w:rsidP="00346C3D">
            <w:pPr>
              <w:rPr>
                <w:rFonts w:ascii="Marianne" w:hAnsi="Marianne"/>
                <w:sz w:val="20"/>
                <w:szCs w:val="20"/>
              </w:rPr>
            </w:pPr>
            <w:r>
              <w:rPr>
                <w:rFonts w:ascii="Marianne" w:hAnsi="Marianne"/>
                <w:sz w:val="20"/>
                <w:szCs w:val="20"/>
              </w:rPr>
              <w:t>Correction</w:t>
            </w:r>
            <w:r>
              <w:rPr>
                <w:rFonts w:ascii="Calibri" w:hAnsi="Calibri" w:cs="Calibri"/>
                <w:sz w:val="20"/>
                <w:szCs w:val="20"/>
              </w:rPr>
              <w:t> </w:t>
            </w:r>
            <w:r>
              <w:rPr>
                <w:rFonts w:ascii="Marianne" w:hAnsi="Marianne"/>
                <w:sz w:val="20"/>
                <w:szCs w:val="20"/>
              </w:rPr>
              <w:t>:</w:t>
            </w:r>
          </w:p>
          <w:p w14:paraId="61829063" w14:textId="69D5E2DD" w:rsidR="009D0A70" w:rsidRPr="00B33B97" w:rsidRDefault="00343AED" w:rsidP="00346C3D">
            <w:pPr>
              <w:rPr>
                <w:rFonts w:ascii="Marianne" w:hAnsi="Marianne"/>
                <w:sz w:val="20"/>
                <w:szCs w:val="20"/>
              </w:rPr>
            </w:pPr>
            <w:r>
              <w:rPr>
                <w:rFonts w:ascii="Marianne" w:hAnsi="Marianne"/>
                <w:sz w:val="20"/>
                <w:szCs w:val="20"/>
              </w:rPr>
              <w:t>Diaporama D10-D11</w:t>
            </w:r>
          </w:p>
        </w:tc>
      </w:tr>
      <w:tr w:rsidR="009D0A70" w:rsidRPr="00B33B97" w14:paraId="01E1D06B" w14:textId="68EA2318" w:rsidTr="00343AED">
        <w:trPr>
          <w:trHeight w:val="70"/>
        </w:trPr>
        <w:tc>
          <w:tcPr>
            <w:tcW w:w="8217" w:type="dxa"/>
          </w:tcPr>
          <w:p w14:paraId="687EF66F" w14:textId="0E6B7813" w:rsidR="009D0A70" w:rsidRDefault="009D0A70" w:rsidP="006F1224">
            <w:pPr>
              <w:rPr>
                <w:rFonts w:ascii="Marianne" w:hAnsi="Marianne"/>
                <w:b/>
                <w:bCs/>
                <w:sz w:val="20"/>
                <w:szCs w:val="20"/>
              </w:rPr>
            </w:pPr>
            <w:r>
              <w:rPr>
                <w:rFonts w:ascii="Marianne" w:hAnsi="Marianne"/>
                <w:b/>
                <w:bCs/>
                <w:sz w:val="20"/>
                <w:szCs w:val="20"/>
              </w:rPr>
              <w:t>Temps 5. Travail sur le synopsis du documentaire «</w:t>
            </w:r>
            <w:r>
              <w:rPr>
                <w:rFonts w:ascii="Calibri" w:hAnsi="Calibri" w:cs="Calibri"/>
                <w:b/>
                <w:bCs/>
                <w:sz w:val="20"/>
                <w:szCs w:val="20"/>
              </w:rPr>
              <w:t> </w:t>
            </w:r>
            <w:r>
              <w:rPr>
                <w:rFonts w:ascii="Marianne" w:hAnsi="Marianne"/>
                <w:b/>
                <w:bCs/>
                <w:sz w:val="20"/>
                <w:szCs w:val="20"/>
              </w:rPr>
              <w:t>Viol, défi de justice</w:t>
            </w:r>
            <w:r>
              <w:rPr>
                <w:rFonts w:ascii="Calibri" w:hAnsi="Calibri" w:cs="Calibri"/>
                <w:b/>
                <w:bCs/>
                <w:sz w:val="20"/>
                <w:szCs w:val="20"/>
              </w:rPr>
              <w:t> </w:t>
            </w:r>
            <w:r>
              <w:rPr>
                <w:rFonts w:ascii="Marianne" w:hAnsi="Marianne" w:cs="Marianne"/>
                <w:b/>
                <w:bCs/>
                <w:sz w:val="20"/>
                <w:szCs w:val="20"/>
              </w:rPr>
              <w:t xml:space="preserve">» </w:t>
            </w:r>
            <w:r w:rsidRPr="009D0A70">
              <w:rPr>
                <w:rFonts w:ascii="Marianne" w:hAnsi="Marianne"/>
                <w:i/>
                <w:iCs/>
                <w:sz w:val="20"/>
                <w:szCs w:val="20"/>
              </w:rPr>
              <w:t>(20 min)</w:t>
            </w:r>
          </w:p>
          <w:p w14:paraId="6A1AE868" w14:textId="0B5727C1" w:rsidR="009D0A70" w:rsidRPr="00D9025F" w:rsidRDefault="009D0A70" w:rsidP="006F1224">
            <w:pPr>
              <w:rPr>
                <w:rFonts w:ascii="Marianne" w:hAnsi="Marianne"/>
                <w:sz w:val="20"/>
                <w:szCs w:val="20"/>
              </w:rPr>
            </w:pPr>
            <w:r w:rsidRPr="00D9025F">
              <w:rPr>
                <w:rFonts w:ascii="Marianne" w:hAnsi="Marianne"/>
                <w:sz w:val="20"/>
                <w:szCs w:val="20"/>
              </w:rPr>
              <w:t xml:space="preserve">Lecture du synopsis </w:t>
            </w:r>
          </w:p>
          <w:p w14:paraId="1A654CAB" w14:textId="0F03F977" w:rsidR="009D0A70" w:rsidRPr="004976CC" w:rsidRDefault="009D0A70" w:rsidP="006F1224">
            <w:pPr>
              <w:rPr>
                <w:rFonts w:ascii="Marianne" w:hAnsi="Marianne"/>
                <w:sz w:val="20"/>
                <w:szCs w:val="20"/>
                <w:u w:val="single"/>
              </w:rPr>
            </w:pPr>
            <w:r w:rsidRPr="004976CC">
              <w:rPr>
                <w:rFonts w:ascii="Marianne" w:hAnsi="Marianne"/>
                <w:sz w:val="20"/>
                <w:szCs w:val="20"/>
                <w:u w:val="single"/>
              </w:rPr>
              <w:t>Eléments pour animer les discussions en groupe</w:t>
            </w:r>
            <w:r w:rsidRPr="004976CC">
              <w:rPr>
                <w:rFonts w:ascii="Calibri" w:hAnsi="Calibri" w:cs="Calibri"/>
                <w:sz w:val="20"/>
                <w:szCs w:val="20"/>
                <w:u w:val="single"/>
              </w:rPr>
              <w:t> </w:t>
            </w:r>
            <w:r w:rsidRPr="004976CC">
              <w:rPr>
                <w:rFonts w:ascii="Marianne" w:hAnsi="Marianne"/>
                <w:sz w:val="20"/>
                <w:szCs w:val="20"/>
                <w:u w:val="single"/>
              </w:rPr>
              <w:t xml:space="preserve">: </w:t>
            </w:r>
          </w:p>
          <w:p w14:paraId="3FE350E0" w14:textId="3D430271" w:rsidR="009D0A70" w:rsidRPr="00B33B97" w:rsidRDefault="009D0A70" w:rsidP="00842566">
            <w:pPr>
              <w:pStyle w:val="Paragraphedeliste"/>
              <w:numPr>
                <w:ilvl w:val="0"/>
                <w:numId w:val="3"/>
              </w:numPr>
              <w:rPr>
                <w:rFonts w:ascii="Marianne" w:hAnsi="Marianne"/>
                <w:sz w:val="20"/>
                <w:szCs w:val="20"/>
              </w:rPr>
            </w:pPr>
            <w:r w:rsidRPr="00B33B97">
              <w:rPr>
                <w:rFonts w:ascii="Marianne" w:hAnsi="Marianne"/>
                <w:sz w:val="20"/>
                <w:szCs w:val="20"/>
              </w:rPr>
              <w:t>Pourquoi pensez-vous que le sujet du viol, et en particulier son jugement, est un sujet difficile à aborder ?</w:t>
            </w:r>
          </w:p>
          <w:p w14:paraId="66B7FF88" w14:textId="71A2B708" w:rsidR="009D0A70" w:rsidRDefault="009D0A70" w:rsidP="00842566">
            <w:pPr>
              <w:pStyle w:val="Paragraphedeliste"/>
              <w:numPr>
                <w:ilvl w:val="0"/>
                <w:numId w:val="3"/>
              </w:numPr>
              <w:rPr>
                <w:rFonts w:ascii="Marianne" w:hAnsi="Marianne"/>
                <w:sz w:val="20"/>
                <w:szCs w:val="20"/>
              </w:rPr>
            </w:pPr>
            <w:r w:rsidRPr="00B33B97">
              <w:rPr>
                <w:rFonts w:ascii="Marianne" w:hAnsi="Marianne"/>
                <w:sz w:val="20"/>
                <w:szCs w:val="20"/>
              </w:rPr>
              <w:t>Quelles émotions ou pensées cela évoque-t-il chez vous ?</w:t>
            </w:r>
          </w:p>
          <w:p w14:paraId="0A54A485" w14:textId="088EB4F7" w:rsidR="009D0A70" w:rsidRDefault="009D0A70" w:rsidP="00842566">
            <w:pPr>
              <w:pStyle w:val="Paragraphedeliste"/>
              <w:numPr>
                <w:ilvl w:val="0"/>
                <w:numId w:val="3"/>
              </w:numPr>
              <w:rPr>
                <w:rFonts w:ascii="Marianne" w:hAnsi="Marianne"/>
                <w:sz w:val="20"/>
                <w:szCs w:val="20"/>
              </w:rPr>
            </w:pPr>
            <w:r>
              <w:rPr>
                <w:rFonts w:ascii="Marianne" w:hAnsi="Marianne"/>
                <w:sz w:val="20"/>
                <w:szCs w:val="20"/>
              </w:rPr>
              <w:t>Pouvez-vous quantifier l’intensité de ces émotions</w:t>
            </w:r>
            <w:r>
              <w:rPr>
                <w:rFonts w:ascii="Calibri" w:hAnsi="Calibri" w:cs="Calibri"/>
                <w:sz w:val="20"/>
                <w:szCs w:val="20"/>
              </w:rPr>
              <w:t> </w:t>
            </w:r>
            <w:r>
              <w:rPr>
                <w:rFonts w:ascii="Marianne" w:hAnsi="Marianne"/>
                <w:sz w:val="20"/>
                <w:szCs w:val="20"/>
              </w:rPr>
              <w:t>?</w:t>
            </w:r>
          </w:p>
          <w:p w14:paraId="65C1173C" w14:textId="04DC81DB" w:rsidR="009D0A70" w:rsidRPr="00B33B97" w:rsidRDefault="009D0A70" w:rsidP="00842566">
            <w:pPr>
              <w:pStyle w:val="Paragraphedeliste"/>
              <w:numPr>
                <w:ilvl w:val="0"/>
                <w:numId w:val="3"/>
              </w:numPr>
              <w:rPr>
                <w:rFonts w:ascii="Marianne" w:hAnsi="Marianne"/>
                <w:sz w:val="20"/>
                <w:szCs w:val="20"/>
              </w:rPr>
            </w:pPr>
            <w:r>
              <w:rPr>
                <w:rFonts w:ascii="Marianne" w:hAnsi="Marianne"/>
                <w:sz w:val="20"/>
                <w:szCs w:val="20"/>
              </w:rPr>
              <w:t>Pour quelles raisons est-ce un sujet sensible</w:t>
            </w:r>
            <w:r>
              <w:rPr>
                <w:rFonts w:ascii="Calibri" w:hAnsi="Calibri" w:cs="Calibri"/>
                <w:sz w:val="20"/>
                <w:szCs w:val="20"/>
              </w:rPr>
              <w:t> </w:t>
            </w:r>
            <w:r>
              <w:rPr>
                <w:rFonts w:ascii="Marianne" w:hAnsi="Marianne"/>
                <w:sz w:val="20"/>
                <w:szCs w:val="20"/>
              </w:rPr>
              <w:t>?</w:t>
            </w:r>
          </w:p>
          <w:p w14:paraId="2566C4D1" w14:textId="2437E71C" w:rsidR="009D0A70" w:rsidRPr="00B33B97" w:rsidRDefault="009D0A70" w:rsidP="006F1224">
            <w:pPr>
              <w:rPr>
                <w:rFonts w:ascii="Marianne" w:hAnsi="Marianne"/>
                <w:sz w:val="20"/>
                <w:szCs w:val="20"/>
              </w:rPr>
            </w:pPr>
            <w:r w:rsidRPr="00B33B97">
              <w:rPr>
                <w:rFonts w:ascii="Marianne" w:hAnsi="Marianne"/>
                <w:b/>
                <w:bCs/>
                <w:sz w:val="20"/>
                <w:szCs w:val="20"/>
              </w:rPr>
              <w:t>Consigne</w:t>
            </w:r>
            <w:r w:rsidRPr="00B33B97">
              <w:rPr>
                <w:rFonts w:ascii="Calibri" w:hAnsi="Calibri" w:cs="Calibri"/>
                <w:sz w:val="20"/>
                <w:szCs w:val="20"/>
              </w:rPr>
              <w:t> </w:t>
            </w:r>
            <w:r w:rsidRPr="00B33B97">
              <w:rPr>
                <w:rFonts w:ascii="Marianne" w:hAnsi="Marianne"/>
                <w:sz w:val="20"/>
                <w:szCs w:val="20"/>
              </w:rPr>
              <w:t xml:space="preserve">: </w:t>
            </w:r>
            <w:r w:rsidRPr="00B33B97">
              <w:rPr>
                <w:rFonts w:ascii="Marianne" w:hAnsi="Marianne" w:cs="Marianne"/>
                <w:sz w:val="20"/>
                <w:szCs w:val="20"/>
              </w:rPr>
              <w:t>«</w:t>
            </w:r>
            <w:r w:rsidRPr="00B33B97">
              <w:rPr>
                <w:rFonts w:ascii="Calibri" w:hAnsi="Calibri" w:cs="Calibri"/>
                <w:sz w:val="20"/>
                <w:szCs w:val="20"/>
              </w:rPr>
              <w:t> </w:t>
            </w:r>
            <w:r w:rsidRPr="00B33B97">
              <w:rPr>
                <w:rFonts w:ascii="Marianne" w:hAnsi="Marianne"/>
                <w:sz w:val="20"/>
                <w:szCs w:val="20"/>
              </w:rPr>
              <w:t>Écrivez toutes les questions qui vous viennent à l'esprit concernant le sujet du viol, le système judiciaire, le documentaire que vous allez voir, ou toute autre interrogation liée à ce thème. Vous pouvez écrire autant de questions que vous le souhaitez. Si vous préférez, vous pouvez rester anonyme.</w:t>
            </w:r>
            <w:r w:rsidR="00B04673">
              <w:rPr>
                <w:rFonts w:ascii="Calibri" w:hAnsi="Calibri" w:cs="Calibri"/>
                <w:sz w:val="20"/>
                <w:szCs w:val="20"/>
              </w:rPr>
              <w:t> </w:t>
            </w:r>
            <w:r w:rsidR="00B04673">
              <w:rPr>
                <w:rFonts w:ascii="Marianne" w:hAnsi="Marianne" w:cs="Marianne"/>
                <w:sz w:val="20"/>
                <w:szCs w:val="20"/>
              </w:rPr>
              <w:t>»</w:t>
            </w:r>
          </w:p>
          <w:p w14:paraId="5AC8AC8E" w14:textId="641E8070" w:rsidR="009D0A70" w:rsidRPr="00B33B97" w:rsidRDefault="009D0A70" w:rsidP="006F1224">
            <w:pPr>
              <w:pStyle w:val="Paragraphedeliste"/>
              <w:numPr>
                <w:ilvl w:val="0"/>
                <w:numId w:val="3"/>
              </w:numPr>
              <w:rPr>
                <w:rFonts w:ascii="Marianne" w:hAnsi="Marianne"/>
                <w:sz w:val="20"/>
                <w:szCs w:val="20"/>
              </w:rPr>
            </w:pPr>
            <w:r w:rsidRPr="00B33B97">
              <w:rPr>
                <w:rFonts w:ascii="Marianne" w:hAnsi="Marianne"/>
                <w:sz w:val="20"/>
                <w:szCs w:val="20"/>
              </w:rPr>
              <w:t xml:space="preserve"> En groupe écrire les questions sur des post-it et venir les placer au tableau </w:t>
            </w:r>
          </w:p>
          <w:p w14:paraId="397969EF" w14:textId="7B2492E0" w:rsidR="009D0A70" w:rsidRPr="00B33B97" w:rsidRDefault="00343AED" w:rsidP="00842566">
            <w:pPr>
              <w:rPr>
                <w:rFonts w:ascii="Marianne" w:hAnsi="Marianne"/>
                <w:sz w:val="20"/>
                <w:szCs w:val="20"/>
              </w:rPr>
            </w:pPr>
            <w:r>
              <w:rPr>
                <w:rFonts w:ascii="Marianne" w:hAnsi="Marianne"/>
                <w:sz w:val="20"/>
                <w:szCs w:val="20"/>
              </w:rPr>
              <w:t>MUTUALISATION</w:t>
            </w:r>
            <w:r>
              <w:rPr>
                <w:rFonts w:ascii="Calibri" w:hAnsi="Calibri" w:cs="Calibri"/>
                <w:sz w:val="20"/>
                <w:szCs w:val="20"/>
              </w:rPr>
              <w:t> </w:t>
            </w:r>
            <w:r>
              <w:rPr>
                <w:rFonts w:ascii="Marianne" w:hAnsi="Marianne"/>
                <w:sz w:val="20"/>
                <w:szCs w:val="20"/>
              </w:rPr>
              <w:t xml:space="preserve">: </w:t>
            </w:r>
            <w:r w:rsidR="009D0A70" w:rsidRPr="00B33B97">
              <w:rPr>
                <w:rFonts w:ascii="Marianne" w:hAnsi="Marianne"/>
                <w:sz w:val="20"/>
                <w:szCs w:val="20"/>
              </w:rPr>
              <w:t>L'enseignant ou un élève volontaire peut les regrouper par thèmes (ex</w:t>
            </w:r>
            <w:r w:rsidR="00947ED1">
              <w:rPr>
                <w:rFonts w:ascii="Marianne" w:hAnsi="Marianne"/>
                <w:sz w:val="20"/>
                <w:szCs w:val="20"/>
              </w:rPr>
              <w:t>emple</w:t>
            </w:r>
            <w:r w:rsidR="009D0A70">
              <w:rPr>
                <w:rFonts w:ascii="Marianne" w:hAnsi="Marianne"/>
                <w:sz w:val="20"/>
                <w:szCs w:val="20"/>
              </w:rPr>
              <w:t xml:space="preserve"> </w:t>
            </w:r>
            <w:r w:rsidR="009D0A70" w:rsidRPr="00B33B97">
              <w:rPr>
                <w:rFonts w:ascii="Marianne" w:hAnsi="Marianne"/>
                <w:sz w:val="20"/>
                <w:szCs w:val="20"/>
              </w:rPr>
              <w:t>: questions juridiques, questions émotionnelles, questions sur les victimes, questions sur les agresseurs, etc.).</w:t>
            </w:r>
          </w:p>
        </w:tc>
        <w:tc>
          <w:tcPr>
            <w:tcW w:w="2268" w:type="dxa"/>
          </w:tcPr>
          <w:p w14:paraId="10DC870D" w14:textId="1B1FBAEC" w:rsidR="009D0A70" w:rsidRPr="00B33B97" w:rsidRDefault="009D0A70" w:rsidP="00324720">
            <w:pPr>
              <w:rPr>
                <w:rFonts w:ascii="Marianne" w:hAnsi="Marianne"/>
                <w:sz w:val="20"/>
                <w:szCs w:val="20"/>
              </w:rPr>
            </w:pPr>
            <w:r w:rsidRPr="00B33B97">
              <w:rPr>
                <w:rFonts w:ascii="Marianne" w:hAnsi="Marianne"/>
                <w:sz w:val="20"/>
                <w:szCs w:val="20"/>
              </w:rPr>
              <w:t xml:space="preserve">Diaporama </w:t>
            </w:r>
            <w:r w:rsidR="00343AED">
              <w:rPr>
                <w:rFonts w:ascii="Marianne" w:hAnsi="Marianne"/>
                <w:sz w:val="20"/>
                <w:szCs w:val="20"/>
              </w:rPr>
              <w:t>D12-D15</w:t>
            </w:r>
          </w:p>
          <w:p w14:paraId="609411F1" w14:textId="38FAD377" w:rsidR="009D0A70" w:rsidRDefault="009D0A70" w:rsidP="00324720">
            <w:pPr>
              <w:rPr>
                <w:rFonts w:ascii="Marianne" w:hAnsi="Marianne"/>
                <w:sz w:val="20"/>
                <w:szCs w:val="20"/>
              </w:rPr>
            </w:pPr>
          </w:p>
          <w:p w14:paraId="098F5300" w14:textId="77777777" w:rsidR="009D0A70" w:rsidRPr="00B33B97" w:rsidRDefault="009D0A70" w:rsidP="00324720">
            <w:pPr>
              <w:rPr>
                <w:rFonts w:ascii="Marianne" w:hAnsi="Marianne"/>
                <w:sz w:val="20"/>
                <w:szCs w:val="20"/>
              </w:rPr>
            </w:pPr>
          </w:p>
          <w:p w14:paraId="15304809" w14:textId="11FB03D2" w:rsidR="009D0A70" w:rsidRPr="00B33B97" w:rsidRDefault="009D0A70" w:rsidP="00324720">
            <w:pPr>
              <w:rPr>
                <w:rFonts w:ascii="Marianne" w:hAnsi="Marianne"/>
                <w:sz w:val="20"/>
                <w:szCs w:val="20"/>
              </w:rPr>
            </w:pPr>
            <w:r w:rsidRPr="00B33B97">
              <w:rPr>
                <w:rFonts w:ascii="Marianne" w:hAnsi="Marianne"/>
                <w:sz w:val="20"/>
                <w:szCs w:val="20"/>
              </w:rPr>
              <w:t>Feuille à prévoir</w:t>
            </w:r>
            <w:r w:rsidR="00947ED1">
              <w:rPr>
                <w:rFonts w:ascii="Calibri" w:hAnsi="Calibri" w:cs="Calibri"/>
                <w:sz w:val="20"/>
                <w:szCs w:val="20"/>
              </w:rPr>
              <w:t> </w:t>
            </w:r>
            <w:r w:rsidR="00947ED1">
              <w:rPr>
                <w:rFonts w:ascii="Marianne" w:hAnsi="Marianne"/>
                <w:sz w:val="20"/>
                <w:szCs w:val="20"/>
              </w:rPr>
              <w:t xml:space="preserve">: demi-page </w:t>
            </w:r>
            <w:r w:rsidRPr="00B33B97">
              <w:rPr>
                <w:rFonts w:ascii="Marianne" w:hAnsi="Marianne"/>
                <w:sz w:val="20"/>
                <w:szCs w:val="20"/>
              </w:rPr>
              <w:t xml:space="preserve">pour questions à rédiger et demi-page questionnaire suite au documentaire </w:t>
            </w:r>
          </w:p>
          <w:p w14:paraId="0E8B2F69" w14:textId="77777777" w:rsidR="009D0A70" w:rsidRPr="00B33B97" w:rsidRDefault="009D0A70" w:rsidP="00324720">
            <w:pPr>
              <w:rPr>
                <w:rFonts w:ascii="Marianne" w:hAnsi="Marianne"/>
                <w:sz w:val="20"/>
                <w:szCs w:val="20"/>
              </w:rPr>
            </w:pPr>
          </w:p>
          <w:p w14:paraId="50C97470" w14:textId="61E4D685" w:rsidR="009D0A70" w:rsidRPr="00B33B97" w:rsidRDefault="009D0A70" w:rsidP="00324720">
            <w:pPr>
              <w:rPr>
                <w:rFonts w:ascii="Marianne" w:hAnsi="Marianne"/>
                <w:sz w:val="20"/>
                <w:szCs w:val="20"/>
              </w:rPr>
            </w:pPr>
            <w:r w:rsidRPr="00B33B97">
              <w:rPr>
                <w:rFonts w:ascii="Marianne" w:hAnsi="Marianne"/>
                <w:sz w:val="20"/>
                <w:szCs w:val="20"/>
              </w:rPr>
              <w:t xml:space="preserve">Post-it </w:t>
            </w:r>
          </w:p>
          <w:p w14:paraId="6CA5ABA5" w14:textId="77777777" w:rsidR="009D0A70" w:rsidRPr="00B33B97" w:rsidRDefault="009D0A70" w:rsidP="00324720">
            <w:pPr>
              <w:rPr>
                <w:rFonts w:ascii="Marianne" w:hAnsi="Marianne"/>
                <w:sz w:val="20"/>
                <w:szCs w:val="20"/>
              </w:rPr>
            </w:pPr>
          </w:p>
          <w:p w14:paraId="4122EFE1" w14:textId="77777777" w:rsidR="009D0A70" w:rsidRPr="00B33B97" w:rsidRDefault="009D0A70" w:rsidP="00324720">
            <w:pPr>
              <w:rPr>
                <w:rFonts w:ascii="Marianne" w:hAnsi="Marianne"/>
                <w:sz w:val="20"/>
                <w:szCs w:val="20"/>
              </w:rPr>
            </w:pPr>
          </w:p>
          <w:p w14:paraId="79513698" w14:textId="71FCCDAB" w:rsidR="009D0A70" w:rsidRPr="00B33B97" w:rsidRDefault="009D0A70" w:rsidP="00324720">
            <w:pPr>
              <w:rPr>
                <w:rFonts w:ascii="Marianne" w:hAnsi="Marianne"/>
                <w:sz w:val="20"/>
                <w:szCs w:val="20"/>
              </w:rPr>
            </w:pPr>
          </w:p>
        </w:tc>
      </w:tr>
      <w:tr w:rsidR="009D0A70" w:rsidRPr="00B33B97" w14:paraId="16A7135D" w14:textId="77777777" w:rsidTr="00343AED">
        <w:trPr>
          <w:trHeight w:val="1744"/>
        </w:trPr>
        <w:tc>
          <w:tcPr>
            <w:tcW w:w="8217" w:type="dxa"/>
          </w:tcPr>
          <w:p w14:paraId="07AF3FE9" w14:textId="74B0BE98" w:rsidR="009D0A70" w:rsidRPr="002201EB" w:rsidRDefault="009D0A70" w:rsidP="0024672A">
            <w:pPr>
              <w:rPr>
                <w:rFonts w:ascii="Marianne" w:hAnsi="Marianne"/>
                <w:i/>
                <w:iCs/>
                <w:sz w:val="20"/>
                <w:szCs w:val="20"/>
              </w:rPr>
            </w:pPr>
            <w:r>
              <w:rPr>
                <w:rFonts w:ascii="Marianne" w:hAnsi="Marianne"/>
                <w:b/>
                <w:bCs/>
                <w:sz w:val="20"/>
                <w:szCs w:val="20"/>
              </w:rPr>
              <w:t>Temps 6. «</w:t>
            </w:r>
            <w:r>
              <w:rPr>
                <w:rFonts w:ascii="Calibri" w:hAnsi="Calibri" w:cs="Calibri"/>
                <w:b/>
                <w:bCs/>
                <w:sz w:val="20"/>
                <w:szCs w:val="20"/>
              </w:rPr>
              <w:t> </w:t>
            </w:r>
            <w:r>
              <w:rPr>
                <w:rFonts w:ascii="Marianne" w:hAnsi="Marianne"/>
                <w:b/>
                <w:bCs/>
                <w:sz w:val="20"/>
                <w:szCs w:val="20"/>
              </w:rPr>
              <w:t>Mes questions pour le débat</w:t>
            </w:r>
            <w:r>
              <w:rPr>
                <w:rFonts w:ascii="Calibri" w:hAnsi="Calibri" w:cs="Calibri"/>
                <w:b/>
                <w:bCs/>
                <w:sz w:val="20"/>
                <w:szCs w:val="20"/>
              </w:rPr>
              <w:t> </w:t>
            </w:r>
            <w:r>
              <w:rPr>
                <w:rFonts w:ascii="Marianne" w:hAnsi="Marianne" w:cs="Marianne"/>
                <w:b/>
                <w:bCs/>
                <w:sz w:val="20"/>
                <w:szCs w:val="20"/>
              </w:rPr>
              <w:t>»</w:t>
            </w:r>
            <w:r>
              <w:rPr>
                <w:rFonts w:ascii="Marianne" w:hAnsi="Marianne"/>
                <w:b/>
                <w:bCs/>
                <w:sz w:val="20"/>
                <w:szCs w:val="20"/>
              </w:rPr>
              <w:t xml:space="preserve"> </w:t>
            </w:r>
            <w:r w:rsidRPr="002201EB">
              <w:rPr>
                <w:rFonts w:ascii="Marianne" w:hAnsi="Marianne"/>
                <w:i/>
                <w:iCs/>
                <w:sz w:val="20"/>
                <w:szCs w:val="20"/>
              </w:rPr>
              <w:t>(temps en groupe ou individuellement, 5 minutes)</w:t>
            </w:r>
          </w:p>
          <w:p w14:paraId="22D3C958" w14:textId="77777777" w:rsidR="007128AF" w:rsidRDefault="009D0A70" w:rsidP="0024672A">
            <w:pPr>
              <w:rPr>
                <w:rFonts w:ascii="Marianne" w:hAnsi="Marianne"/>
                <w:sz w:val="20"/>
                <w:szCs w:val="20"/>
              </w:rPr>
            </w:pPr>
            <w:r w:rsidRPr="004976CC">
              <w:rPr>
                <w:rFonts w:ascii="Marianne" w:hAnsi="Marianne"/>
                <w:b/>
                <w:bCs/>
                <w:sz w:val="20"/>
                <w:szCs w:val="20"/>
              </w:rPr>
              <w:t>Consigne</w:t>
            </w:r>
            <w:r w:rsidRPr="004976CC">
              <w:rPr>
                <w:rFonts w:ascii="Calibri" w:hAnsi="Calibri" w:cs="Calibri"/>
                <w:b/>
                <w:bCs/>
                <w:sz w:val="20"/>
                <w:szCs w:val="20"/>
              </w:rPr>
              <w:t> </w:t>
            </w:r>
            <w:r w:rsidRPr="004976CC">
              <w:rPr>
                <w:rFonts w:ascii="Marianne" w:hAnsi="Marianne"/>
                <w:b/>
                <w:bCs/>
                <w:sz w:val="20"/>
                <w:szCs w:val="20"/>
              </w:rPr>
              <w:t>:</w:t>
            </w:r>
            <w:r>
              <w:rPr>
                <w:rFonts w:ascii="Marianne" w:hAnsi="Marianne"/>
                <w:sz w:val="20"/>
                <w:szCs w:val="20"/>
              </w:rPr>
              <w:t xml:space="preserve"> </w:t>
            </w:r>
            <w:r w:rsidRPr="00B33B97">
              <w:rPr>
                <w:rFonts w:ascii="Marianne" w:hAnsi="Marianne"/>
                <w:sz w:val="20"/>
                <w:szCs w:val="20"/>
              </w:rPr>
              <w:t>A partir de ce travail, rédiger ou sélectionner 3 questions minimum</w:t>
            </w:r>
            <w:r w:rsidR="007128AF">
              <w:rPr>
                <w:rFonts w:ascii="Marianne" w:hAnsi="Marianne"/>
                <w:sz w:val="20"/>
                <w:szCs w:val="20"/>
              </w:rPr>
              <w:t xml:space="preserve"> à poser lors de la table ronde.</w:t>
            </w:r>
          </w:p>
          <w:p w14:paraId="21FC3EE0" w14:textId="0E746859" w:rsidR="009D0A70" w:rsidRPr="007128AF" w:rsidRDefault="009D0A70" w:rsidP="0024672A">
            <w:pPr>
              <w:rPr>
                <w:rFonts w:ascii="Marianne" w:hAnsi="Marianne"/>
                <w:sz w:val="20"/>
                <w:szCs w:val="20"/>
              </w:rPr>
            </w:pPr>
            <w:r w:rsidRPr="004976CC">
              <w:rPr>
                <w:rFonts w:ascii="Marianne" w:hAnsi="Marianne"/>
                <w:sz w:val="20"/>
                <w:szCs w:val="20"/>
                <w:u w:val="single"/>
              </w:rPr>
              <w:t xml:space="preserve">Objectif : </w:t>
            </w:r>
          </w:p>
          <w:p w14:paraId="6F4C8EF0" w14:textId="79F0B27C" w:rsidR="009D0A70" w:rsidRPr="00B33B97" w:rsidRDefault="009D0A70" w:rsidP="0024672A">
            <w:pPr>
              <w:rPr>
                <w:rFonts w:ascii="Marianne" w:hAnsi="Marianne"/>
                <w:sz w:val="20"/>
                <w:szCs w:val="20"/>
              </w:rPr>
            </w:pPr>
            <w:r w:rsidRPr="00B33B97">
              <w:rPr>
                <w:rFonts w:ascii="Marianne" w:hAnsi="Marianne"/>
                <w:sz w:val="20"/>
                <w:szCs w:val="20"/>
              </w:rPr>
              <w:t>Permettre aux élèves de formuler leurs interrogations, de manière</w:t>
            </w:r>
            <w:r>
              <w:rPr>
                <w:rFonts w:ascii="Marianne" w:hAnsi="Marianne"/>
                <w:sz w:val="20"/>
                <w:szCs w:val="20"/>
              </w:rPr>
              <w:t xml:space="preserve"> </w:t>
            </w:r>
            <w:r w:rsidRPr="00B33B97">
              <w:rPr>
                <w:rFonts w:ascii="Marianne" w:hAnsi="Marianne"/>
                <w:sz w:val="20"/>
                <w:szCs w:val="20"/>
              </w:rPr>
              <w:t>anonyme si souhaité, et de préparer le terrain pour la discussion post-documentaire</w:t>
            </w:r>
          </w:p>
        </w:tc>
        <w:tc>
          <w:tcPr>
            <w:tcW w:w="2268" w:type="dxa"/>
          </w:tcPr>
          <w:p w14:paraId="671473B0" w14:textId="570A0645" w:rsidR="009D0A70" w:rsidRPr="00B33B97" w:rsidRDefault="00343AED" w:rsidP="00324720">
            <w:pPr>
              <w:rPr>
                <w:rFonts w:ascii="Marianne" w:hAnsi="Marianne"/>
                <w:sz w:val="20"/>
                <w:szCs w:val="20"/>
              </w:rPr>
            </w:pPr>
            <w:r>
              <w:rPr>
                <w:rFonts w:ascii="Marianne" w:hAnsi="Marianne"/>
                <w:sz w:val="20"/>
                <w:szCs w:val="20"/>
              </w:rPr>
              <w:t>Diaporama D16</w:t>
            </w:r>
          </w:p>
        </w:tc>
      </w:tr>
    </w:tbl>
    <w:p w14:paraId="1C3B842E" w14:textId="77777777" w:rsidR="00F80CC2" w:rsidRDefault="00F80CC2" w:rsidP="001951DF">
      <w:pPr>
        <w:spacing w:after="0" w:line="240" w:lineRule="auto"/>
        <w:rPr>
          <w:rFonts w:ascii="Marianne" w:hAnsi="Marianne"/>
          <w:sz w:val="20"/>
          <w:szCs w:val="20"/>
        </w:rPr>
      </w:pPr>
    </w:p>
    <w:p w14:paraId="185AF264" w14:textId="77777777" w:rsidR="009D0A70" w:rsidRDefault="009D0A70" w:rsidP="001951DF">
      <w:pPr>
        <w:pStyle w:val="Standard"/>
        <w:contextualSpacing/>
        <w:rPr>
          <w:rFonts w:ascii="Marianne" w:eastAsia="Times New Roman" w:hAnsi="Marianne" w:cs="Times New Roman"/>
          <w:sz w:val="20"/>
          <w:szCs w:val="20"/>
          <w:u w:val="single"/>
          <w:lang w:eastAsia="fr-FR"/>
        </w:rPr>
      </w:pPr>
    </w:p>
    <w:p w14:paraId="62A5213D" w14:textId="343E4F0F" w:rsidR="009D0A70" w:rsidRDefault="009D0A70" w:rsidP="001951DF">
      <w:pPr>
        <w:pStyle w:val="Standard"/>
        <w:contextualSpacing/>
        <w:rPr>
          <w:rFonts w:ascii="Marianne" w:eastAsia="Times New Roman" w:hAnsi="Marianne" w:cs="Times New Roman"/>
          <w:sz w:val="20"/>
          <w:szCs w:val="20"/>
          <w:u w:val="single"/>
          <w:lang w:eastAsia="fr-FR"/>
        </w:rPr>
      </w:pPr>
    </w:p>
    <w:p w14:paraId="556BC7B7" w14:textId="31DFF27C" w:rsidR="002201EB" w:rsidRDefault="002201EB" w:rsidP="001951DF">
      <w:pPr>
        <w:pStyle w:val="Standard"/>
        <w:contextualSpacing/>
        <w:rPr>
          <w:rFonts w:ascii="Marianne" w:eastAsia="Times New Roman" w:hAnsi="Marianne" w:cs="Times New Roman"/>
          <w:sz w:val="20"/>
          <w:szCs w:val="20"/>
          <w:u w:val="single"/>
          <w:lang w:eastAsia="fr-FR"/>
        </w:rPr>
      </w:pPr>
    </w:p>
    <w:p w14:paraId="77665DC1" w14:textId="77777777" w:rsidR="007128AF" w:rsidRDefault="007128AF" w:rsidP="001951DF">
      <w:pPr>
        <w:pStyle w:val="Standard"/>
        <w:contextualSpacing/>
        <w:rPr>
          <w:rFonts w:ascii="Marianne" w:eastAsia="Times New Roman" w:hAnsi="Marianne" w:cs="Times New Roman"/>
          <w:sz w:val="20"/>
          <w:szCs w:val="20"/>
          <w:u w:val="single"/>
          <w:lang w:eastAsia="fr-FR"/>
        </w:rPr>
      </w:pPr>
    </w:p>
    <w:p w14:paraId="386C6835" w14:textId="77777777" w:rsidR="00160FE1" w:rsidRDefault="00160FE1" w:rsidP="00160FE1">
      <w:pPr>
        <w:pStyle w:val="Standard"/>
        <w:contextualSpacing/>
        <w:rPr>
          <w:rFonts w:ascii="Marianne" w:eastAsia="Times New Roman" w:hAnsi="Marianne" w:cs="Times New Roman"/>
          <w:sz w:val="20"/>
          <w:szCs w:val="20"/>
          <w:u w:val="single"/>
          <w:lang w:eastAsia="fr-FR"/>
        </w:rPr>
      </w:pPr>
      <w:r>
        <w:rPr>
          <w:rFonts w:ascii="Marianne" w:eastAsia="Times New Roman" w:hAnsi="Marianne" w:cs="Times New Roman"/>
          <w:sz w:val="20"/>
          <w:szCs w:val="20"/>
          <w:u w:val="single"/>
          <w:lang w:eastAsia="fr-FR"/>
        </w:rPr>
        <w:lastRenderedPageBreak/>
        <w:t>ANNEXES</w:t>
      </w:r>
    </w:p>
    <w:p w14:paraId="48DBEEFE" w14:textId="77777777" w:rsidR="00160FE1" w:rsidRDefault="00160FE1" w:rsidP="001951DF">
      <w:pPr>
        <w:pStyle w:val="Standard"/>
        <w:contextualSpacing/>
        <w:rPr>
          <w:rFonts w:ascii="Marianne" w:eastAsia="Times New Roman" w:hAnsi="Marianne" w:cs="Times New Roman"/>
          <w:sz w:val="20"/>
          <w:szCs w:val="20"/>
          <w:u w:val="single"/>
          <w:lang w:eastAsia="fr-FR"/>
        </w:rPr>
      </w:pPr>
    </w:p>
    <w:p w14:paraId="492E721F" w14:textId="274623E6" w:rsidR="001951DF" w:rsidRDefault="001951DF" w:rsidP="001951DF">
      <w:pPr>
        <w:pStyle w:val="Standard"/>
        <w:contextualSpacing/>
      </w:pPr>
      <w:r>
        <w:rPr>
          <w:rFonts w:ascii="Marianne" w:eastAsia="Times New Roman" w:hAnsi="Marianne" w:cs="Times New Roman"/>
          <w:sz w:val="20"/>
          <w:szCs w:val="20"/>
          <w:u w:val="single"/>
          <w:lang w:eastAsia="fr-FR"/>
        </w:rPr>
        <w:t>Lien avec le programme EVARS niveau Seconde</w:t>
      </w:r>
    </w:p>
    <w:tbl>
      <w:tblPr>
        <w:tblW w:w="10490" w:type="dxa"/>
        <w:tblLayout w:type="fixed"/>
        <w:tblCellMar>
          <w:left w:w="10" w:type="dxa"/>
          <w:right w:w="10" w:type="dxa"/>
        </w:tblCellMar>
        <w:tblLook w:val="04A0" w:firstRow="1" w:lastRow="0" w:firstColumn="1" w:lastColumn="0" w:noHBand="0" w:noVBand="1"/>
      </w:tblPr>
      <w:tblGrid>
        <w:gridCol w:w="10490"/>
      </w:tblGrid>
      <w:tr w:rsidR="001951DF" w:rsidRPr="002564E2" w14:paraId="57EFD038" w14:textId="77777777" w:rsidTr="001951DF">
        <w:trPr>
          <w:trHeight w:val="300"/>
        </w:trPr>
        <w:tc>
          <w:tcPr>
            <w:tcW w:w="10490" w:type="dxa"/>
            <w:tcMar>
              <w:top w:w="0" w:type="dxa"/>
              <w:left w:w="70" w:type="dxa"/>
              <w:bottom w:w="0" w:type="dxa"/>
              <w:right w:w="70" w:type="dxa"/>
            </w:tcMar>
            <w:vAlign w:val="center"/>
          </w:tcPr>
          <w:p w14:paraId="15DCEFFF"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b/>
                <w:bCs/>
                <w:color w:val="000000"/>
                <w:sz w:val="20"/>
                <w:szCs w:val="20"/>
                <w:lang w:eastAsia="fr-FR"/>
              </w:rPr>
              <w:t>Rencontrer les autres et construire des relations, s’y épanouir</w:t>
            </w:r>
          </w:p>
        </w:tc>
      </w:tr>
      <w:tr w:rsidR="001951DF" w:rsidRPr="002564E2" w14:paraId="6174EBC3" w14:textId="77777777" w:rsidTr="001951DF">
        <w:trPr>
          <w:trHeight w:val="300"/>
        </w:trPr>
        <w:tc>
          <w:tcPr>
            <w:tcW w:w="10490" w:type="dxa"/>
            <w:tcBorders>
              <w:bottom w:val="single" w:sz="4" w:space="0" w:color="000000"/>
            </w:tcBorders>
            <w:tcMar>
              <w:top w:w="0" w:type="dxa"/>
              <w:left w:w="70" w:type="dxa"/>
              <w:bottom w:w="0" w:type="dxa"/>
              <w:right w:w="70" w:type="dxa"/>
            </w:tcMar>
            <w:vAlign w:val="center"/>
          </w:tcPr>
          <w:p w14:paraId="2613D23B"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i/>
                <w:iCs/>
                <w:color w:val="000000"/>
                <w:sz w:val="20"/>
                <w:szCs w:val="20"/>
                <w:lang w:eastAsia="fr-FR"/>
              </w:rPr>
              <w:t>Objectif d'apprentissage : Reconnaître et comprendre ses émotions, ses sentiments et ceux des autres.</w:t>
            </w:r>
          </w:p>
        </w:tc>
      </w:tr>
      <w:tr w:rsidR="001951DF" w:rsidRPr="002564E2" w14:paraId="647AE577" w14:textId="77777777" w:rsidTr="001951DF">
        <w:trPr>
          <w:trHeight w:val="30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5D8578DF"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b/>
                <w:bCs/>
                <w:color w:val="000000"/>
                <w:sz w:val="20"/>
                <w:szCs w:val="20"/>
                <w:lang w:eastAsia="fr-FR"/>
              </w:rPr>
              <w:t>Notions et compétences - Seconde</w:t>
            </w:r>
          </w:p>
        </w:tc>
      </w:tr>
      <w:tr w:rsidR="001951DF" w:rsidRPr="002564E2" w14:paraId="01A07778" w14:textId="77777777" w:rsidTr="001951DF">
        <w:trPr>
          <w:trHeight w:val="407"/>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59C1F9FE"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Reconnaître des conditions qui permettent de s’engager émotionnellement et/ou physiquement dans une relation pour s’y épanouir.</w:t>
            </w:r>
          </w:p>
        </w:tc>
      </w:tr>
      <w:tr w:rsidR="001951DF" w:rsidRPr="002564E2" w14:paraId="09FF121D" w14:textId="77777777" w:rsidTr="001951DF">
        <w:trPr>
          <w:trHeight w:val="613"/>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0413E32E"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Connaître et reconnaître les codes au cours des différentes étapes d’une rencontre et d’une relation (approche, déclaration, contact physique, relation sexuelle, engagement, rupture) ; prendre conscience des émotions qui s’y jouent et des différents facteurs qui influencent les représentations et attentes de chacune et chacun.</w:t>
            </w:r>
          </w:p>
        </w:tc>
      </w:tr>
      <w:tr w:rsidR="001951DF" w:rsidRPr="002564E2" w14:paraId="10911976" w14:textId="77777777" w:rsidTr="001951DF">
        <w:trPr>
          <w:trHeight w:val="246"/>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19669C91"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Comprendre et identifier les émotions et le stress, et savoir les gérer.</w:t>
            </w:r>
          </w:p>
        </w:tc>
      </w:tr>
    </w:tbl>
    <w:p w14:paraId="71D3108A" w14:textId="5B829364" w:rsidR="001951DF" w:rsidRDefault="001951DF" w:rsidP="001951DF">
      <w:pPr>
        <w:spacing w:after="0" w:line="240" w:lineRule="auto"/>
        <w:rPr>
          <w:rFonts w:ascii="Marianne" w:hAnsi="Marianne"/>
          <w:sz w:val="20"/>
          <w:szCs w:val="20"/>
        </w:rPr>
      </w:pPr>
    </w:p>
    <w:p w14:paraId="032E6A3A" w14:textId="77777777" w:rsidR="001951DF" w:rsidRDefault="001951DF" w:rsidP="001951DF">
      <w:pPr>
        <w:pStyle w:val="Standard"/>
        <w:contextualSpacing/>
      </w:pPr>
      <w:r>
        <w:rPr>
          <w:rFonts w:ascii="Marianne" w:eastAsia="Times New Roman" w:hAnsi="Marianne" w:cs="Times New Roman"/>
          <w:sz w:val="20"/>
          <w:szCs w:val="20"/>
          <w:u w:val="single"/>
          <w:lang w:eastAsia="fr-FR"/>
        </w:rPr>
        <w:t>Lien avec le programme EVARS niveau Première</w:t>
      </w:r>
    </w:p>
    <w:tbl>
      <w:tblPr>
        <w:tblW w:w="10490" w:type="dxa"/>
        <w:tblLayout w:type="fixed"/>
        <w:tblCellMar>
          <w:left w:w="10" w:type="dxa"/>
          <w:right w:w="10" w:type="dxa"/>
        </w:tblCellMar>
        <w:tblLook w:val="04A0" w:firstRow="1" w:lastRow="0" w:firstColumn="1" w:lastColumn="0" w:noHBand="0" w:noVBand="1"/>
      </w:tblPr>
      <w:tblGrid>
        <w:gridCol w:w="10490"/>
      </w:tblGrid>
      <w:tr w:rsidR="001951DF" w:rsidRPr="001951DF" w14:paraId="79FF08AF" w14:textId="77777777" w:rsidTr="001951DF">
        <w:trPr>
          <w:trHeight w:val="300"/>
        </w:trPr>
        <w:tc>
          <w:tcPr>
            <w:tcW w:w="10490" w:type="dxa"/>
            <w:tcMar>
              <w:top w:w="0" w:type="dxa"/>
              <w:left w:w="70" w:type="dxa"/>
              <w:bottom w:w="0" w:type="dxa"/>
              <w:right w:w="70" w:type="dxa"/>
            </w:tcMar>
            <w:vAlign w:val="center"/>
          </w:tcPr>
          <w:p w14:paraId="26ADF0E3"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b/>
                <w:bCs/>
                <w:color w:val="000000"/>
                <w:sz w:val="20"/>
                <w:szCs w:val="20"/>
                <w:lang w:eastAsia="fr-FR"/>
              </w:rPr>
              <w:t>Rencontrer les autres et construire des relations, s’y épanouir</w:t>
            </w:r>
          </w:p>
        </w:tc>
      </w:tr>
      <w:tr w:rsidR="001951DF" w:rsidRPr="001951DF" w14:paraId="53A9D0C3" w14:textId="77777777" w:rsidTr="001951DF">
        <w:trPr>
          <w:trHeight w:val="300"/>
        </w:trPr>
        <w:tc>
          <w:tcPr>
            <w:tcW w:w="10490" w:type="dxa"/>
            <w:tcMar>
              <w:top w:w="0" w:type="dxa"/>
              <w:left w:w="70" w:type="dxa"/>
              <w:bottom w:w="0" w:type="dxa"/>
              <w:right w:w="70" w:type="dxa"/>
            </w:tcMar>
            <w:vAlign w:val="center"/>
          </w:tcPr>
          <w:p w14:paraId="47FD18B6"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i/>
                <w:iCs/>
                <w:color w:val="000000"/>
                <w:sz w:val="20"/>
                <w:szCs w:val="20"/>
                <w:lang w:eastAsia="fr-FR"/>
              </w:rPr>
              <w:t>Objectif d'apprentissage : Désirer et vouloir, donner ou refuser son consentement, savoir être libre et respecter les autres et leurs propres libertés.</w:t>
            </w:r>
          </w:p>
        </w:tc>
      </w:tr>
      <w:tr w:rsidR="001951DF" w:rsidRPr="001951DF" w14:paraId="790247BB" w14:textId="77777777" w:rsidTr="001951DF">
        <w:trPr>
          <w:trHeight w:val="30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4BAB018"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b/>
                <w:bCs/>
                <w:color w:val="000000"/>
                <w:sz w:val="20"/>
                <w:szCs w:val="20"/>
                <w:lang w:eastAsia="fr-FR"/>
              </w:rPr>
              <w:t>Notions et compétences - Première</w:t>
            </w:r>
          </w:p>
        </w:tc>
      </w:tr>
      <w:tr w:rsidR="001951DF" w:rsidRPr="001951DF" w14:paraId="38B06D4B" w14:textId="77777777" w:rsidTr="001951DF">
        <w:trPr>
          <w:trHeight w:val="243"/>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6786C7EB"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Exprimer ses envies et ses limites en matière de sexualité, dans le respect de soi, de l’autre et de la loi.</w:t>
            </w:r>
          </w:p>
        </w:tc>
      </w:tr>
      <w:tr w:rsidR="001951DF" w:rsidRPr="001951DF" w14:paraId="1D612059" w14:textId="77777777" w:rsidTr="001951DF">
        <w:trPr>
          <w:trHeight w:val="392"/>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635DB7CD"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Prendre conscience de l’importance du consentement avéré en tant qu’élément essentiel d’une relation sexuelle, comprendre l’importance d’exprimer, de reconnaître et de respecter le consentement ou le refus.</w:t>
            </w:r>
          </w:p>
        </w:tc>
      </w:tr>
      <w:tr w:rsidR="001951DF" w:rsidRPr="001951DF" w14:paraId="766920E9" w14:textId="77777777" w:rsidTr="001951DF">
        <w:trPr>
          <w:trHeight w:val="412"/>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222A6E3"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Connaître les conditions du consentement et du non-consentement ainsi que les principaux éléments du cadre juridique et les risques encourus en cas de non-respect.</w:t>
            </w:r>
          </w:p>
        </w:tc>
      </w:tr>
      <w:tr w:rsidR="001951DF" w:rsidRPr="001951DF" w14:paraId="0E810CE3" w14:textId="77777777" w:rsidTr="001951DF">
        <w:trPr>
          <w:trHeight w:val="900"/>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A2091AA"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Prendre conscience du fait que chaque personne a droit à une sexualité exempte de toute violence, respectueuse de sa liberté, de sa dignité et de son intimité – l’agression sexuelle et le viol constituant toujours des actes criminels, qui portent atteinte aux droits humains fondamentaux, qui ne peuvent en aucun cas être désirés et consentis, et dont les victimes ne sont jamais responsables.</w:t>
            </w:r>
          </w:p>
        </w:tc>
      </w:tr>
      <w:tr w:rsidR="001951DF" w:rsidRPr="001951DF" w14:paraId="0AD1D013" w14:textId="77777777" w:rsidTr="001951DF">
        <w:trPr>
          <w:trHeight w:val="347"/>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07D82A0C"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Prendre conscience de l’importance pour une victime de harcèlement, de violences verbales, physiques, psychologiques, sexuelles (abus, harcèlement, inceste) de chercher du soutien.</w:t>
            </w:r>
          </w:p>
        </w:tc>
      </w:tr>
      <w:tr w:rsidR="001951DF" w:rsidRPr="001951DF" w14:paraId="558D531F" w14:textId="77777777" w:rsidTr="001951DF">
        <w:trPr>
          <w:trHeight w:val="70"/>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E2827D8"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Savoir comment réagir lorsqu’une personne est victime : l’écouter de manière empathique, la soutenir, alerter.</w:t>
            </w:r>
          </w:p>
        </w:tc>
      </w:tr>
      <w:tr w:rsidR="001951DF" w:rsidRPr="001951DF" w14:paraId="7BB08084" w14:textId="77777777" w:rsidTr="001951DF">
        <w:trPr>
          <w:trHeight w:val="192"/>
        </w:trPr>
        <w:tc>
          <w:tcPr>
            <w:tcW w:w="10490" w:type="dxa"/>
            <w:tcBorders>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9BABB4F" w14:textId="77777777" w:rsidR="001951DF" w:rsidRPr="001951DF" w:rsidRDefault="001951DF" w:rsidP="001951DF">
            <w:pPr>
              <w:pStyle w:val="Standard"/>
              <w:rPr>
                <w:rFonts w:ascii="Arial" w:hAnsi="Arial" w:cs="Arial"/>
                <w:sz w:val="20"/>
                <w:szCs w:val="20"/>
              </w:rPr>
            </w:pPr>
            <w:r w:rsidRPr="001951DF">
              <w:rPr>
                <w:rFonts w:ascii="Arial" w:eastAsia="Times New Roman" w:hAnsi="Arial" w:cs="Arial"/>
                <w:color w:val="000000"/>
                <w:sz w:val="20"/>
                <w:szCs w:val="20"/>
                <w:lang w:eastAsia="fr-FR"/>
              </w:rPr>
              <w:t>Identifier des personnes-ressources, notamment dans l’établissement scolaire, et des structures d’aides.</w:t>
            </w:r>
          </w:p>
        </w:tc>
      </w:tr>
    </w:tbl>
    <w:p w14:paraId="3B5D3E5E" w14:textId="77777777" w:rsidR="001951DF" w:rsidRPr="001951DF" w:rsidRDefault="001951DF" w:rsidP="001951DF">
      <w:pPr>
        <w:spacing w:after="0" w:line="240" w:lineRule="auto"/>
        <w:rPr>
          <w:rFonts w:ascii="Marianne" w:hAnsi="Marianne"/>
          <w:sz w:val="20"/>
          <w:szCs w:val="20"/>
        </w:rPr>
      </w:pPr>
    </w:p>
    <w:p w14:paraId="591942AB" w14:textId="77777777" w:rsidR="004976CC" w:rsidRPr="00B33B97" w:rsidRDefault="004976CC" w:rsidP="001951DF">
      <w:pPr>
        <w:pStyle w:val="Standard"/>
        <w:contextualSpacing/>
        <w:rPr>
          <w:rFonts w:ascii="Marianne" w:hAnsi="Marianne"/>
          <w:sz w:val="20"/>
          <w:szCs w:val="20"/>
        </w:rPr>
      </w:pPr>
      <w:r w:rsidRPr="00B33B97">
        <w:rPr>
          <w:rFonts w:ascii="Marianne" w:eastAsia="Times New Roman" w:hAnsi="Marianne" w:cs="Times New Roman"/>
          <w:sz w:val="20"/>
          <w:szCs w:val="20"/>
          <w:u w:val="single"/>
          <w:lang w:eastAsia="fr-FR"/>
        </w:rPr>
        <w:t>Lien avec le programme EVARS niveau Terminale</w:t>
      </w:r>
    </w:p>
    <w:tbl>
      <w:tblPr>
        <w:tblW w:w="10490" w:type="dxa"/>
        <w:tblLayout w:type="fixed"/>
        <w:tblCellMar>
          <w:left w:w="10" w:type="dxa"/>
          <w:right w:w="10" w:type="dxa"/>
        </w:tblCellMar>
        <w:tblLook w:val="04A0" w:firstRow="1" w:lastRow="0" w:firstColumn="1" w:lastColumn="0" w:noHBand="0" w:noVBand="1"/>
      </w:tblPr>
      <w:tblGrid>
        <w:gridCol w:w="10490"/>
      </w:tblGrid>
      <w:tr w:rsidR="004976CC" w:rsidRPr="00B33B97" w14:paraId="08F23C0C" w14:textId="77777777" w:rsidTr="00F0799D">
        <w:trPr>
          <w:trHeight w:val="300"/>
        </w:trPr>
        <w:tc>
          <w:tcPr>
            <w:tcW w:w="10490" w:type="dxa"/>
            <w:tcMar>
              <w:top w:w="0" w:type="dxa"/>
              <w:left w:w="70" w:type="dxa"/>
              <w:bottom w:w="0" w:type="dxa"/>
              <w:right w:w="70" w:type="dxa"/>
            </w:tcMar>
            <w:vAlign w:val="center"/>
          </w:tcPr>
          <w:p w14:paraId="391F8305"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b/>
                <w:bCs/>
                <w:color w:val="000000"/>
                <w:sz w:val="20"/>
                <w:szCs w:val="20"/>
                <w:lang w:eastAsia="fr-FR"/>
              </w:rPr>
              <w:t>Rencontrer les autres et construire des relations, s’y épanouir</w:t>
            </w:r>
          </w:p>
        </w:tc>
      </w:tr>
      <w:tr w:rsidR="004976CC" w:rsidRPr="00B33B97" w14:paraId="390FA829" w14:textId="77777777" w:rsidTr="00F0799D">
        <w:trPr>
          <w:trHeight w:val="300"/>
        </w:trPr>
        <w:tc>
          <w:tcPr>
            <w:tcW w:w="10490" w:type="dxa"/>
            <w:tcBorders>
              <w:bottom w:val="single" w:sz="4" w:space="0" w:color="000000"/>
            </w:tcBorders>
            <w:tcMar>
              <w:top w:w="0" w:type="dxa"/>
              <w:left w:w="70" w:type="dxa"/>
              <w:bottom w:w="0" w:type="dxa"/>
              <w:right w:w="70" w:type="dxa"/>
            </w:tcMar>
            <w:vAlign w:val="center"/>
          </w:tcPr>
          <w:p w14:paraId="4FF65B0B"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i/>
                <w:iCs/>
                <w:color w:val="000000"/>
                <w:sz w:val="20"/>
                <w:szCs w:val="20"/>
                <w:lang w:eastAsia="fr-FR"/>
              </w:rPr>
              <w:t>Objectif d'apprentissage : S’épanouir dans une relation équilibrée à l’autre.</w:t>
            </w:r>
          </w:p>
        </w:tc>
      </w:tr>
      <w:tr w:rsidR="004976CC" w:rsidRPr="00B33B97" w14:paraId="78217FF0" w14:textId="77777777" w:rsidTr="00F0799D">
        <w:trPr>
          <w:trHeight w:val="30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8B30DB4"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b/>
                <w:bCs/>
                <w:color w:val="000000"/>
                <w:sz w:val="20"/>
                <w:szCs w:val="20"/>
                <w:lang w:eastAsia="fr-FR"/>
              </w:rPr>
              <w:t>Notions et compétences - Terminale</w:t>
            </w:r>
          </w:p>
        </w:tc>
      </w:tr>
      <w:tr w:rsidR="004976CC" w:rsidRPr="00B33B97" w14:paraId="0E9C6048" w14:textId="77777777" w:rsidTr="00F0799D">
        <w:trPr>
          <w:trHeight w:val="7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8361A51"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Identifier ce qui peut faire obstacle à l’épanouissement d’une relation.</w:t>
            </w:r>
          </w:p>
        </w:tc>
      </w:tr>
      <w:tr w:rsidR="004976CC" w:rsidRPr="00B33B97" w14:paraId="7D866321" w14:textId="77777777" w:rsidTr="00F0799D">
        <w:trPr>
          <w:trHeight w:val="76"/>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0266F3E"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Comprendre la notion de maîtrise de soi et reconnaître des situations d’emprise.</w:t>
            </w:r>
          </w:p>
        </w:tc>
      </w:tr>
      <w:tr w:rsidR="004976CC" w:rsidRPr="00B33B97" w14:paraId="3BA73F6A" w14:textId="77777777" w:rsidTr="00F0799D">
        <w:trPr>
          <w:trHeight w:val="7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2795DF60"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Savoir communiquer de façon appropriée (par exemple, valorisation, formulations claires et non agressives).</w:t>
            </w:r>
          </w:p>
        </w:tc>
      </w:tr>
      <w:tr w:rsidR="004976CC" w:rsidRPr="00B33B97" w14:paraId="099F0700" w14:textId="77777777" w:rsidTr="00F0799D">
        <w:trPr>
          <w:trHeight w:val="313"/>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1A38A1AC"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Analyser les composantes d’une relation positive à l’autre :</w:t>
            </w:r>
            <w:r w:rsidRPr="004976CC">
              <w:rPr>
                <w:rFonts w:ascii="Arial" w:eastAsia="Times New Roman" w:hAnsi="Arial" w:cs="Arial"/>
                <w:color w:val="000000"/>
                <w:sz w:val="20"/>
                <w:szCs w:val="20"/>
                <w:lang w:eastAsia="fr-FR"/>
              </w:rPr>
              <w:br/>
              <w:t>- équilibre entre égoïsme et altruisme ;</w:t>
            </w:r>
            <w:r w:rsidRPr="004976CC">
              <w:rPr>
                <w:rFonts w:ascii="Arial" w:eastAsia="Times New Roman" w:hAnsi="Arial" w:cs="Arial"/>
                <w:color w:val="000000"/>
                <w:sz w:val="20"/>
                <w:szCs w:val="20"/>
                <w:lang w:eastAsia="fr-FR"/>
              </w:rPr>
              <w:br/>
              <w:t>- place et sens de la frustration et de la retenue ;</w:t>
            </w:r>
            <w:r w:rsidRPr="004976CC">
              <w:rPr>
                <w:rFonts w:ascii="Arial" w:eastAsia="Times New Roman" w:hAnsi="Arial" w:cs="Arial"/>
                <w:color w:val="000000"/>
                <w:sz w:val="20"/>
                <w:szCs w:val="20"/>
                <w:lang w:eastAsia="fr-FR"/>
              </w:rPr>
              <w:br/>
              <w:t>- entendre le « non », ne jamais faire pression.</w:t>
            </w:r>
          </w:p>
        </w:tc>
      </w:tr>
      <w:tr w:rsidR="004976CC" w:rsidRPr="00B33B97" w14:paraId="7E5E969F" w14:textId="77777777" w:rsidTr="00F0799D">
        <w:trPr>
          <w:trHeight w:val="70"/>
        </w:trPr>
        <w:tc>
          <w:tcPr>
            <w:tcW w:w="104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70" w:type="dxa"/>
              <w:bottom w:w="0" w:type="dxa"/>
              <w:right w:w="70" w:type="dxa"/>
            </w:tcMar>
            <w:vAlign w:val="center"/>
          </w:tcPr>
          <w:p w14:paraId="34DC315D" w14:textId="77777777" w:rsidR="004976CC" w:rsidRPr="004976CC" w:rsidRDefault="004976CC" w:rsidP="001951DF">
            <w:pPr>
              <w:pStyle w:val="Standard"/>
              <w:rPr>
                <w:rFonts w:ascii="Arial" w:hAnsi="Arial" w:cs="Arial"/>
                <w:sz w:val="20"/>
                <w:szCs w:val="20"/>
              </w:rPr>
            </w:pPr>
            <w:r w:rsidRPr="004976CC">
              <w:rPr>
                <w:rFonts w:ascii="Arial" w:eastAsia="Times New Roman" w:hAnsi="Arial" w:cs="Arial"/>
                <w:color w:val="000000"/>
                <w:sz w:val="20"/>
                <w:szCs w:val="20"/>
                <w:lang w:eastAsia="fr-FR"/>
              </w:rPr>
              <w:t>Développer des relations fondées notamment sur l’acceptation des autres dans leur diversité, la collaboration, la coopération, l’entraide.</w:t>
            </w:r>
          </w:p>
        </w:tc>
      </w:tr>
    </w:tbl>
    <w:p w14:paraId="0DC549CD" w14:textId="77777777" w:rsidR="004976CC" w:rsidRPr="00B33B97" w:rsidRDefault="004976CC" w:rsidP="001951DF">
      <w:pPr>
        <w:spacing w:after="0" w:line="240" w:lineRule="auto"/>
        <w:rPr>
          <w:rFonts w:ascii="Marianne" w:hAnsi="Marianne"/>
          <w:b/>
          <w:bCs/>
          <w:sz w:val="20"/>
          <w:szCs w:val="20"/>
        </w:rPr>
      </w:pPr>
    </w:p>
    <w:p w14:paraId="1D34AC17" w14:textId="77777777" w:rsidR="00E92C55" w:rsidRPr="00B33B97" w:rsidRDefault="00E92C55" w:rsidP="00346C3D">
      <w:pPr>
        <w:spacing w:after="0"/>
        <w:rPr>
          <w:rFonts w:ascii="Marianne" w:hAnsi="Marianne"/>
          <w:sz w:val="20"/>
          <w:szCs w:val="20"/>
        </w:rPr>
        <w:sectPr w:rsidR="00E92C55" w:rsidRPr="00B33B97" w:rsidSect="002A6961">
          <w:pgSz w:w="11906" w:h="16838" w:code="9"/>
          <w:pgMar w:top="720" w:right="720" w:bottom="709" w:left="720" w:header="0" w:footer="284" w:gutter="0"/>
          <w:cols w:space="708"/>
          <w:docGrid w:linePitch="381"/>
        </w:sectPr>
      </w:pPr>
    </w:p>
    <w:p w14:paraId="08BAADD3" w14:textId="39E8791A" w:rsidR="00E92C55" w:rsidRPr="00B33B97" w:rsidRDefault="00E92C55" w:rsidP="00E92C55">
      <w:pPr>
        <w:pStyle w:val="Standard"/>
        <w:rPr>
          <w:rFonts w:ascii="Marianne" w:hAnsi="Marianne"/>
          <w:sz w:val="20"/>
          <w:szCs w:val="20"/>
        </w:rPr>
      </w:pPr>
      <w:r w:rsidRPr="00B33B97">
        <w:rPr>
          <w:rFonts w:ascii="Marianne" w:hAnsi="Marianne"/>
          <w:b/>
          <w:bCs/>
          <w:i/>
          <w:iCs/>
          <w:sz w:val="20"/>
          <w:szCs w:val="20"/>
        </w:rPr>
        <w:lastRenderedPageBreak/>
        <w:t xml:space="preserve">Préparation de la </w:t>
      </w:r>
      <w:r w:rsidR="009D0A70">
        <w:rPr>
          <w:rFonts w:ascii="Marianne" w:hAnsi="Marianne"/>
          <w:b/>
          <w:bCs/>
          <w:i/>
          <w:iCs/>
          <w:sz w:val="20"/>
          <w:szCs w:val="20"/>
        </w:rPr>
        <w:t>projection du documentaire «</w:t>
      </w:r>
      <w:r w:rsidR="009D0A70">
        <w:rPr>
          <w:rFonts w:ascii="Calibri" w:hAnsi="Calibri" w:cs="Calibri"/>
          <w:b/>
          <w:bCs/>
          <w:i/>
          <w:iCs/>
          <w:sz w:val="20"/>
          <w:szCs w:val="20"/>
        </w:rPr>
        <w:t> </w:t>
      </w:r>
      <w:r w:rsidR="009D0A70">
        <w:rPr>
          <w:rFonts w:ascii="Marianne" w:hAnsi="Marianne"/>
          <w:b/>
          <w:bCs/>
          <w:i/>
          <w:iCs/>
          <w:sz w:val="20"/>
          <w:szCs w:val="20"/>
        </w:rPr>
        <w:t>Viol, défi de justice</w:t>
      </w:r>
      <w:r w:rsidR="009D0A70">
        <w:rPr>
          <w:rFonts w:ascii="Calibri" w:hAnsi="Calibri" w:cs="Calibri"/>
          <w:b/>
          <w:bCs/>
          <w:i/>
          <w:iCs/>
          <w:sz w:val="20"/>
          <w:szCs w:val="20"/>
        </w:rPr>
        <w:t> </w:t>
      </w:r>
      <w:r w:rsidR="009D0A70">
        <w:rPr>
          <w:rFonts w:ascii="Marianne" w:hAnsi="Marianne" w:cs="Marianne"/>
          <w:b/>
          <w:bCs/>
          <w:i/>
          <w:iCs/>
          <w:sz w:val="20"/>
          <w:szCs w:val="20"/>
        </w:rPr>
        <w:t>»</w:t>
      </w:r>
      <w:r w:rsidR="009D0A70">
        <w:rPr>
          <w:rFonts w:ascii="Marianne" w:hAnsi="Marianne"/>
          <w:b/>
          <w:bCs/>
          <w:i/>
          <w:iCs/>
          <w:sz w:val="20"/>
          <w:szCs w:val="20"/>
        </w:rPr>
        <w:t xml:space="preserve"> et de la table ronde</w:t>
      </w:r>
    </w:p>
    <w:p w14:paraId="7CAB255B" w14:textId="77777777" w:rsidR="00E92C55" w:rsidRPr="00B33B97" w:rsidRDefault="00E92C55" w:rsidP="00E92C55">
      <w:pPr>
        <w:pStyle w:val="Standard"/>
        <w:rPr>
          <w:rFonts w:ascii="Marianne" w:hAnsi="Marianne"/>
          <w:sz w:val="20"/>
          <w:szCs w:val="20"/>
        </w:rPr>
      </w:pPr>
    </w:p>
    <w:tbl>
      <w:tblPr>
        <w:tblW w:w="15600" w:type="dxa"/>
        <w:tblLayout w:type="fixed"/>
        <w:tblCellMar>
          <w:left w:w="10" w:type="dxa"/>
          <w:right w:w="10" w:type="dxa"/>
        </w:tblCellMar>
        <w:tblLook w:val="0000" w:firstRow="0" w:lastRow="0" w:firstColumn="0" w:lastColumn="0" w:noHBand="0" w:noVBand="0"/>
      </w:tblPr>
      <w:tblGrid>
        <w:gridCol w:w="15600"/>
      </w:tblGrid>
      <w:tr w:rsidR="00E92C55" w:rsidRPr="00B33B97" w14:paraId="3E81ED47" w14:textId="77777777" w:rsidTr="00151C3D">
        <w:tc>
          <w:tcPr>
            <w:tcW w:w="156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4CC50C9E" w14:textId="77777777" w:rsidR="00E92C55" w:rsidRPr="00B33B97" w:rsidRDefault="00E92C55" w:rsidP="00151C3D">
            <w:pPr>
              <w:pStyle w:val="TableContents"/>
              <w:rPr>
                <w:rFonts w:ascii="Marianne" w:hAnsi="Marianne"/>
                <w:b/>
                <w:bCs/>
                <w:sz w:val="20"/>
                <w:szCs w:val="20"/>
              </w:rPr>
            </w:pPr>
            <w:r w:rsidRPr="00B33B97">
              <w:rPr>
                <w:rFonts w:ascii="Marianne" w:hAnsi="Marianne"/>
                <w:b/>
                <w:bCs/>
                <w:sz w:val="20"/>
                <w:szCs w:val="20"/>
              </w:rPr>
              <w:t>Réfléchir en groupe ou individuellement à des questions pour préparer les échanges</w:t>
            </w:r>
          </w:p>
        </w:tc>
      </w:tr>
      <w:tr w:rsidR="00E92C55" w:rsidRPr="00B33B97" w14:paraId="69774EF6" w14:textId="77777777" w:rsidTr="00151C3D">
        <w:tc>
          <w:tcPr>
            <w:tcW w:w="156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19789B81" w14:textId="77777777" w:rsidR="00E92C55" w:rsidRPr="00B33B97" w:rsidRDefault="00E92C55" w:rsidP="00151C3D">
            <w:pPr>
              <w:pStyle w:val="TableContents"/>
              <w:rPr>
                <w:rFonts w:ascii="Marianne" w:hAnsi="Marianne"/>
                <w:sz w:val="20"/>
                <w:szCs w:val="20"/>
              </w:rPr>
            </w:pPr>
          </w:p>
          <w:p w14:paraId="42F26E1E" w14:textId="77777777" w:rsidR="00E92C55" w:rsidRPr="00B33B97" w:rsidRDefault="00E92C55" w:rsidP="00151C3D">
            <w:pPr>
              <w:pStyle w:val="TableContents"/>
              <w:rPr>
                <w:rFonts w:ascii="Marianne" w:hAnsi="Marianne"/>
                <w:sz w:val="20"/>
                <w:szCs w:val="20"/>
              </w:rPr>
            </w:pPr>
          </w:p>
        </w:tc>
      </w:tr>
      <w:tr w:rsidR="00E92C55" w:rsidRPr="00B33B97" w14:paraId="66B15DE6" w14:textId="77777777" w:rsidTr="00151C3D">
        <w:tc>
          <w:tcPr>
            <w:tcW w:w="156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211D19F2" w14:textId="77777777" w:rsidR="00E92C55" w:rsidRPr="00B33B97" w:rsidRDefault="00E92C55" w:rsidP="00151C3D">
            <w:pPr>
              <w:pStyle w:val="TableContents"/>
              <w:rPr>
                <w:rFonts w:ascii="Marianne" w:hAnsi="Marianne"/>
                <w:sz w:val="20"/>
                <w:szCs w:val="20"/>
              </w:rPr>
            </w:pPr>
          </w:p>
          <w:p w14:paraId="747925F0" w14:textId="77777777" w:rsidR="00E92C55" w:rsidRPr="00B33B97" w:rsidRDefault="00E92C55" w:rsidP="00151C3D">
            <w:pPr>
              <w:pStyle w:val="TableContents"/>
              <w:rPr>
                <w:rFonts w:ascii="Marianne" w:hAnsi="Marianne"/>
                <w:sz w:val="20"/>
                <w:szCs w:val="20"/>
              </w:rPr>
            </w:pPr>
          </w:p>
        </w:tc>
      </w:tr>
      <w:tr w:rsidR="00E92C55" w:rsidRPr="00B33B97" w14:paraId="4C28F30E" w14:textId="77777777" w:rsidTr="00151C3D">
        <w:tc>
          <w:tcPr>
            <w:tcW w:w="156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D6C282E" w14:textId="77777777" w:rsidR="00E92C55" w:rsidRPr="00B33B97" w:rsidRDefault="00E92C55" w:rsidP="00151C3D">
            <w:pPr>
              <w:pStyle w:val="TableContents"/>
              <w:rPr>
                <w:rFonts w:ascii="Marianne" w:hAnsi="Marianne"/>
                <w:sz w:val="20"/>
                <w:szCs w:val="20"/>
              </w:rPr>
            </w:pPr>
          </w:p>
          <w:p w14:paraId="794E4E90" w14:textId="77777777" w:rsidR="00E92C55" w:rsidRPr="00B33B97" w:rsidRDefault="00E92C55" w:rsidP="00151C3D">
            <w:pPr>
              <w:pStyle w:val="TableContents"/>
              <w:rPr>
                <w:rFonts w:ascii="Marianne" w:hAnsi="Marianne"/>
                <w:sz w:val="20"/>
                <w:szCs w:val="20"/>
              </w:rPr>
            </w:pPr>
          </w:p>
        </w:tc>
      </w:tr>
      <w:tr w:rsidR="00E92C55" w:rsidRPr="00B33B97" w14:paraId="2B3F1130" w14:textId="77777777" w:rsidTr="00151C3D">
        <w:tc>
          <w:tcPr>
            <w:tcW w:w="156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5A014CF5" w14:textId="77777777" w:rsidR="00E92C55" w:rsidRPr="00B33B97" w:rsidRDefault="00E92C55" w:rsidP="00151C3D">
            <w:pPr>
              <w:pStyle w:val="TableContents"/>
              <w:rPr>
                <w:rFonts w:ascii="Marianne" w:hAnsi="Marianne"/>
                <w:sz w:val="20"/>
                <w:szCs w:val="20"/>
              </w:rPr>
            </w:pPr>
          </w:p>
          <w:p w14:paraId="7EF229EB" w14:textId="77777777" w:rsidR="00E92C55" w:rsidRPr="00B33B97" w:rsidRDefault="00E92C55" w:rsidP="00151C3D">
            <w:pPr>
              <w:pStyle w:val="TableContents"/>
              <w:rPr>
                <w:rFonts w:ascii="Marianne" w:hAnsi="Marianne"/>
                <w:sz w:val="20"/>
                <w:szCs w:val="20"/>
              </w:rPr>
            </w:pPr>
          </w:p>
        </w:tc>
      </w:tr>
    </w:tbl>
    <w:p w14:paraId="2D8318CF" w14:textId="77777777" w:rsidR="00E92C55" w:rsidRPr="00B33B97" w:rsidRDefault="00E92C55" w:rsidP="00E92C55">
      <w:pPr>
        <w:pStyle w:val="Standard"/>
        <w:rPr>
          <w:rFonts w:ascii="Marianne" w:hAnsi="Marianne"/>
          <w:sz w:val="20"/>
          <w:szCs w:val="20"/>
        </w:rPr>
      </w:pPr>
    </w:p>
    <w:p w14:paraId="195B83C9" w14:textId="77777777" w:rsidR="00E92C55" w:rsidRPr="00B33B97" w:rsidRDefault="00E92C55" w:rsidP="00E92C55">
      <w:pPr>
        <w:pStyle w:val="Standard"/>
        <w:rPr>
          <w:rFonts w:ascii="Marianne" w:hAnsi="Marianne"/>
          <w:sz w:val="20"/>
          <w:szCs w:val="20"/>
        </w:rPr>
      </w:pPr>
    </w:p>
    <w:p w14:paraId="66DB6D8A" w14:textId="62FD0FEF" w:rsidR="00E92C55" w:rsidRPr="00B33B97" w:rsidRDefault="00E92C55" w:rsidP="00E92C55">
      <w:pPr>
        <w:pStyle w:val="Standard"/>
        <w:rPr>
          <w:rFonts w:ascii="Marianne" w:hAnsi="Marianne"/>
          <w:b/>
          <w:bCs/>
          <w:sz w:val="20"/>
          <w:szCs w:val="20"/>
        </w:rPr>
      </w:pPr>
      <w:r w:rsidRPr="00B33B97">
        <w:rPr>
          <w:rFonts w:ascii="Marianne" w:hAnsi="Marianne"/>
          <w:b/>
          <w:bCs/>
          <w:sz w:val="20"/>
          <w:szCs w:val="20"/>
        </w:rPr>
        <w:t xml:space="preserve">Questionnaire à remplir après </w:t>
      </w:r>
      <w:r w:rsidR="003F29C4">
        <w:rPr>
          <w:rFonts w:ascii="Marianne" w:hAnsi="Marianne"/>
          <w:b/>
          <w:bCs/>
          <w:sz w:val="20"/>
          <w:szCs w:val="20"/>
        </w:rPr>
        <w:t>le débat</w:t>
      </w:r>
      <w:r w:rsidR="008E44F3">
        <w:rPr>
          <w:rFonts w:ascii="Marianne" w:hAnsi="Marianne"/>
          <w:b/>
          <w:bCs/>
          <w:sz w:val="20"/>
          <w:szCs w:val="20"/>
        </w:rPr>
        <w:t xml:space="preserve"> (préparation de la séance «</w:t>
      </w:r>
      <w:r w:rsidR="008E44F3">
        <w:rPr>
          <w:rFonts w:ascii="Calibri" w:hAnsi="Calibri" w:cs="Calibri"/>
          <w:b/>
          <w:bCs/>
          <w:sz w:val="20"/>
          <w:szCs w:val="20"/>
        </w:rPr>
        <w:t> </w:t>
      </w:r>
      <w:r w:rsidR="008E44F3">
        <w:rPr>
          <w:rFonts w:ascii="Marianne" w:hAnsi="Marianne"/>
          <w:b/>
          <w:bCs/>
          <w:sz w:val="20"/>
          <w:szCs w:val="20"/>
        </w:rPr>
        <w:t>retour</w:t>
      </w:r>
      <w:r w:rsidR="008E44F3">
        <w:rPr>
          <w:rFonts w:ascii="Calibri" w:hAnsi="Calibri" w:cs="Calibri"/>
          <w:b/>
          <w:bCs/>
          <w:sz w:val="20"/>
          <w:szCs w:val="20"/>
        </w:rPr>
        <w:t> </w:t>
      </w:r>
      <w:r w:rsidR="008E44F3">
        <w:rPr>
          <w:rFonts w:ascii="Marianne" w:hAnsi="Marianne" w:cs="Marianne"/>
          <w:b/>
          <w:bCs/>
          <w:sz w:val="20"/>
          <w:szCs w:val="20"/>
        </w:rPr>
        <w:t>»</w:t>
      </w:r>
      <w:r w:rsidR="008E44F3">
        <w:rPr>
          <w:rFonts w:ascii="Marianne" w:hAnsi="Marianne"/>
          <w:b/>
          <w:bCs/>
          <w:sz w:val="20"/>
          <w:szCs w:val="20"/>
        </w:rPr>
        <w:t>)</w:t>
      </w:r>
      <w:r w:rsidR="00947ED1">
        <w:rPr>
          <w:rFonts w:ascii="Calibri" w:hAnsi="Calibri" w:cs="Calibri"/>
          <w:b/>
          <w:bCs/>
          <w:sz w:val="20"/>
          <w:szCs w:val="20"/>
        </w:rPr>
        <w:t> </w:t>
      </w:r>
      <w:r w:rsidR="00947ED1">
        <w:rPr>
          <w:rFonts w:ascii="Marianne" w:hAnsi="Marianne"/>
          <w:b/>
          <w:bCs/>
          <w:sz w:val="20"/>
          <w:szCs w:val="20"/>
        </w:rPr>
        <w:t>:</w:t>
      </w:r>
    </w:p>
    <w:p w14:paraId="0B0637D4" w14:textId="77777777" w:rsidR="00E92C55" w:rsidRPr="00B33B97" w:rsidRDefault="00E92C55" w:rsidP="00E92C55">
      <w:pPr>
        <w:pStyle w:val="Standard"/>
        <w:rPr>
          <w:rFonts w:ascii="Marianne" w:hAnsi="Marianne"/>
          <w:sz w:val="20"/>
          <w:szCs w:val="20"/>
        </w:rPr>
      </w:pPr>
    </w:p>
    <w:tbl>
      <w:tblPr>
        <w:tblW w:w="15540" w:type="dxa"/>
        <w:tblLayout w:type="fixed"/>
        <w:tblCellMar>
          <w:left w:w="10" w:type="dxa"/>
          <w:right w:w="10" w:type="dxa"/>
        </w:tblCellMar>
        <w:tblLook w:val="0000" w:firstRow="0" w:lastRow="0" w:firstColumn="0" w:lastColumn="0" w:noHBand="0" w:noVBand="0"/>
      </w:tblPr>
      <w:tblGrid>
        <w:gridCol w:w="4640"/>
        <w:gridCol w:w="10900"/>
      </w:tblGrid>
      <w:tr w:rsidR="00E92C55" w:rsidRPr="00B33B97" w14:paraId="6B4C7FBE" w14:textId="77777777" w:rsidTr="00151C3D">
        <w:tc>
          <w:tcPr>
            <w:tcW w:w="4640" w:type="dxa"/>
            <w:tcBorders>
              <w:top w:val="single" w:sz="4" w:space="0" w:color="000000"/>
              <w:left w:val="single" w:sz="4" w:space="0" w:color="000000"/>
              <w:bottom w:val="single" w:sz="4" w:space="0" w:color="000000"/>
            </w:tcBorders>
            <w:tcMar>
              <w:top w:w="55" w:type="dxa"/>
              <w:left w:w="55" w:type="dxa"/>
              <w:bottom w:w="55" w:type="dxa"/>
              <w:right w:w="55" w:type="dxa"/>
            </w:tcMar>
          </w:tcPr>
          <w:p w14:paraId="08987AB0" w14:textId="77777777" w:rsidR="00E92C55" w:rsidRPr="00B33B97" w:rsidRDefault="00E92C55" w:rsidP="00151C3D">
            <w:pPr>
              <w:pStyle w:val="TableContents"/>
              <w:rPr>
                <w:rFonts w:ascii="Marianne" w:hAnsi="Marianne"/>
                <w:sz w:val="20"/>
                <w:szCs w:val="20"/>
              </w:rPr>
            </w:pPr>
            <w:r w:rsidRPr="00B33B97">
              <w:rPr>
                <w:rFonts w:ascii="Marianne" w:hAnsi="Marianne"/>
                <w:sz w:val="20"/>
                <w:szCs w:val="20"/>
              </w:rPr>
              <w:t>Comment vous sentez-vous après avoir vu ce documentaire</w:t>
            </w:r>
            <w:r w:rsidRPr="00B33B97">
              <w:rPr>
                <w:rFonts w:ascii="Calibri" w:hAnsi="Calibri" w:cs="Calibri"/>
                <w:sz w:val="20"/>
                <w:szCs w:val="20"/>
              </w:rPr>
              <w:t> </w:t>
            </w:r>
            <w:r w:rsidRPr="00B33B97">
              <w:rPr>
                <w:rFonts w:ascii="Marianne" w:hAnsi="Marianne"/>
                <w:sz w:val="20"/>
                <w:szCs w:val="20"/>
              </w:rPr>
              <w:t>?</w:t>
            </w:r>
          </w:p>
        </w:tc>
        <w:tc>
          <w:tcPr>
            <w:tcW w:w="109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5CA76E07" w14:textId="77777777" w:rsidR="00E92C55" w:rsidRPr="00B33B97" w:rsidRDefault="00E92C55" w:rsidP="00151C3D">
            <w:pPr>
              <w:pStyle w:val="TableContents"/>
              <w:rPr>
                <w:rFonts w:ascii="Marianne" w:hAnsi="Marianne"/>
                <w:sz w:val="20"/>
                <w:szCs w:val="20"/>
              </w:rPr>
            </w:pPr>
          </w:p>
          <w:p w14:paraId="1E34F64F" w14:textId="77777777" w:rsidR="00E92C55" w:rsidRPr="00B33B97" w:rsidRDefault="00E92C55" w:rsidP="00151C3D">
            <w:pPr>
              <w:pStyle w:val="TableContents"/>
              <w:rPr>
                <w:rFonts w:ascii="Marianne" w:hAnsi="Marianne"/>
                <w:sz w:val="20"/>
                <w:szCs w:val="20"/>
              </w:rPr>
            </w:pPr>
          </w:p>
          <w:p w14:paraId="70DA0086" w14:textId="77777777" w:rsidR="00E92C55" w:rsidRPr="00B33B97" w:rsidRDefault="00E92C55" w:rsidP="00151C3D">
            <w:pPr>
              <w:pStyle w:val="TableContents"/>
              <w:rPr>
                <w:rFonts w:ascii="Marianne" w:hAnsi="Marianne"/>
                <w:sz w:val="20"/>
                <w:szCs w:val="20"/>
              </w:rPr>
            </w:pPr>
          </w:p>
          <w:p w14:paraId="76530DFC" w14:textId="77777777" w:rsidR="00E92C55" w:rsidRPr="00B33B97" w:rsidRDefault="00E92C55" w:rsidP="00151C3D">
            <w:pPr>
              <w:pStyle w:val="TableContents"/>
              <w:rPr>
                <w:rFonts w:ascii="Marianne" w:hAnsi="Marianne"/>
                <w:sz w:val="20"/>
                <w:szCs w:val="20"/>
              </w:rPr>
            </w:pPr>
          </w:p>
        </w:tc>
      </w:tr>
      <w:tr w:rsidR="00E92C55" w:rsidRPr="00B33B97" w14:paraId="42D43C29" w14:textId="77777777" w:rsidTr="00151C3D">
        <w:tc>
          <w:tcPr>
            <w:tcW w:w="4640" w:type="dxa"/>
            <w:tcBorders>
              <w:left w:val="single" w:sz="4" w:space="0" w:color="000000"/>
              <w:bottom w:val="single" w:sz="4" w:space="0" w:color="000000"/>
            </w:tcBorders>
            <w:tcMar>
              <w:top w:w="55" w:type="dxa"/>
              <w:left w:w="55" w:type="dxa"/>
              <w:bottom w:w="55" w:type="dxa"/>
              <w:right w:w="55" w:type="dxa"/>
            </w:tcMar>
          </w:tcPr>
          <w:p w14:paraId="70CD9E52" w14:textId="77777777" w:rsidR="00E92C55" w:rsidRPr="00B33B97" w:rsidRDefault="00E92C55" w:rsidP="00151C3D">
            <w:pPr>
              <w:pStyle w:val="TableContents"/>
              <w:rPr>
                <w:rFonts w:ascii="Marianne" w:hAnsi="Marianne"/>
                <w:sz w:val="20"/>
                <w:szCs w:val="20"/>
              </w:rPr>
            </w:pPr>
            <w:r w:rsidRPr="00B33B97">
              <w:rPr>
                <w:rFonts w:ascii="Marianne" w:hAnsi="Marianne"/>
                <w:sz w:val="20"/>
                <w:szCs w:val="20"/>
              </w:rPr>
              <w:t>Quelles ont été vos premières réactions ou émotions en regardant le documentaire</w:t>
            </w:r>
          </w:p>
          <w:p w14:paraId="1B3FAB33" w14:textId="77777777" w:rsidR="00E92C55" w:rsidRPr="00B33B97" w:rsidRDefault="00E92C55" w:rsidP="00151C3D">
            <w:pPr>
              <w:pStyle w:val="TableContents"/>
              <w:rPr>
                <w:rFonts w:ascii="Marianne" w:hAnsi="Marianne"/>
                <w:sz w:val="20"/>
                <w:szCs w:val="20"/>
              </w:rPr>
            </w:pPr>
          </w:p>
        </w:tc>
        <w:tc>
          <w:tcPr>
            <w:tcW w:w="109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4977D4B" w14:textId="77777777" w:rsidR="00E92C55" w:rsidRPr="00B33B97" w:rsidRDefault="00E92C55" w:rsidP="00151C3D">
            <w:pPr>
              <w:pStyle w:val="TableContents"/>
              <w:rPr>
                <w:rFonts w:ascii="Marianne" w:hAnsi="Marianne"/>
                <w:sz w:val="20"/>
                <w:szCs w:val="20"/>
              </w:rPr>
            </w:pPr>
          </w:p>
          <w:p w14:paraId="72AEA82B" w14:textId="77777777" w:rsidR="00E92C55" w:rsidRPr="00B33B97" w:rsidRDefault="00E92C55" w:rsidP="00151C3D">
            <w:pPr>
              <w:pStyle w:val="TableContents"/>
              <w:rPr>
                <w:rFonts w:ascii="Marianne" w:hAnsi="Marianne"/>
                <w:sz w:val="20"/>
                <w:szCs w:val="20"/>
              </w:rPr>
            </w:pPr>
          </w:p>
          <w:p w14:paraId="317678A0" w14:textId="77777777" w:rsidR="00E92C55" w:rsidRPr="00B33B97" w:rsidRDefault="00E92C55" w:rsidP="00151C3D">
            <w:pPr>
              <w:pStyle w:val="TableContents"/>
              <w:rPr>
                <w:rFonts w:ascii="Marianne" w:hAnsi="Marianne"/>
                <w:sz w:val="20"/>
                <w:szCs w:val="20"/>
              </w:rPr>
            </w:pPr>
          </w:p>
          <w:p w14:paraId="28FE6778" w14:textId="77777777" w:rsidR="00E92C55" w:rsidRPr="00B33B97" w:rsidRDefault="00E92C55" w:rsidP="00151C3D">
            <w:pPr>
              <w:pStyle w:val="TableContents"/>
              <w:rPr>
                <w:rFonts w:ascii="Marianne" w:hAnsi="Marianne"/>
                <w:sz w:val="20"/>
                <w:szCs w:val="20"/>
              </w:rPr>
            </w:pPr>
          </w:p>
        </w:tc>
      </w:tr>
      <w:tr w:rsidR="00E92C55" w:rsidRPr="00B33B97" w14:paraId="2CF3BA48" w14:textId="77777777" w:rsidTr="00151C3D">
        <w:tc>
          <w:tcPr>
            <w:tcW w:w="4640" w:type="dxa"/>
            <w:tcBorders>
              <w:left w:val="single" w:sz="4" w:space="0" w:color="000000"/>
              <w:bottom w:val="single" w:sz="4" w:space="0" w:color="000000"/>
            </w:tcBorders>
            <w:tcMar>
              <w:top w:w="55" w:type="dxa"/>
              <w:left w:w="55" w:type="dxa"/>
              <w:bottom w:w="55" w:type="dxa"/>
              <w:right w:w="55" w:type="dxa"/>
            </w:tcMar>
          </w:tcPr>
          <w:p w14:paraId="6314DB5E" w14:textId="77777777" w:rsidR="00E92C55" w:rsidRPr="00B33B97" w:rsidRDefault="00E92C55" w:rsidP="00151C3D">
            <w:pPr>
              <w:pStyle w:val="TableContents"/>
              <w:rPr>
                <w:rFonts w:ascii="Marianne" w:hAnsi="Marianne"/>
                <w:sz w:val="20"/>
                <w:szCs w:val="20"/>
              </w:rPr>
            </w:pPr>
            <w:r w:rsidRPr="00B33B97">
              <w:rPr>
                <w:rFonts w:ascii="Marianne" w:hAnsi="Marianne"/>
                <w:sz w:val="20"/>
                <w:szCs w:val="20"/>
              </w:rPr>
              <w:t>Est-ce qu’il y a des moments ou des témoignages qui vous ont particulièrement marqués et pourquoi</w:t>
            </w:r>
            <w:r w:rsidRPr="00B33B97">
              <w:rPr>
                <w:rFonts w:ascii="Calibri" w:hAnsi="Calibri" w:cs="Calibri"/>
                <w:sz w:val="20"/>
                <w:szCs w:val="20"/>
              </w:rPr>
              <w:t> </w:t>
            </w:r>
            <w:r w:rsidRPr="00B33B97">
              <w:rPr>
                <w:rFonts w:ascii="Marianne" w:hAnsi="Marianne"/>
                <w:sz w:val="20"/>
                <w:szCs w:val="20"/>
              </w:rPr>
              <w:t>?</w:t>
            </w:r>
          </w:p>
        </w:tc>
        <w:tc>
          <w:tcPr>
            <w:tcW w:w="109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32308342" w14:textId="77777777" w:rsidR="00E92C55" w:rsidRPr="00B33B97" w:rsidRDefault="00E92C55" w:rsidP="00151C3D">
            <w:pPr>
              <w:pStyle w:val="TableContents"/>
              <w:rPr>
                <w:rFonts w:ascii="Marianne" w:hAnsi="Marianne"/>
                <w:sz w:val="20"/>
                <w:szCs w:val="20"/>
              </w:rPr>
            </w:pPr>
          </w:p>
          <w:p w14:paraId="0A285A37" w14:textId="77777777" w:rsidR="00E92C55" w:rsidRPr="00B33B97" w:rsidRDefault="00E92C55" w:rsidP="00151C3D">
            <w:pPr>
              <w:pStyle w:val="TableContents"/>
              <w:rPr>
                <w:rFonts w:ascii="Marianne" w:hAnsi="Marianne"/>
                <w:sz w:val="20"/>
                <w:szCs w:val="20"/>
              </w:rPr>
            </w:pPr>
          </w:p>
          <w:p w14:paraId="49199E49" w14:textId="77777777" w:rsidR="00E92C55" w:rsidRPr="00B33B97" w:rsidRDefault="00E92C55" w:rsidP="00151C3D">
            <w:pPr>
              <w:pStyle w:val="TableContents"/>
              <w:rPr>
                <w:rFonts w:ascii="Marianne" w:hAnsi="Marianne"/>
                <w:sz w:val="20"/>
                <w:szCs w:val="20"/>
              </w:rPr>
            </w:pPr>
          </w:p>
          <w:p w14:paraId="76DA3A19" w14:textId="77777777" w:rsidR="00E92C55" w:rsidRPr="00B33B97" w:rsidRDefault="00E92C55" w:rsidP="00151C3D">
            <w:pPr>
              <w:pStyle w:val="TableContents"/>
              <w:rPr>
                <w:rFonts w:ascii="Marianne" w:hAnsi="Marianne"/>
                <w:sz w:val="20"/>
                <w:szCs w:val="20"/>
              </w:rPr>
            </w:pPr>
          </w:p>
        </w:tc>
      </w:tr>
      <w:tr w:rsidR="00E92C55" w:rsidRPr="00B33B97" w14:paraId="64FEC2D8" w14:textId="77777777" w:rsidTr="00151C3D">
        <w:tc>
          <w:tcPr>
            <w:tcW w:w="4640" w:type="dxa"/>
            <w:tcBorders>
              <w:left w:val="single" w:sz="4" w:space="0" w:color="000000"/>
              <w:bottom w:val="single" w:sz="4" w:space="0" w:color="000000"/>
            </w:tcBorders>
            <w:tcMar>
              <w:top w:w="55" w:type="dxa"/>
              <w:left w:w="55" w:type="dxa"/>
              <w:bottom w:w="55" w:type="dxa"/>
              <w:right w:w="55" w:type="dxa"/>
            </w:tcMar>
          </w:tcPr>
          <w:p w14:paraId="1D3E36E6" w14:textId="77777777" w:rsidR="00E92C55" w:rsidRPr="00B33B97" w:rsidRDefault="00E92C55" w:rsidP="00151C3D">
            <w:pPr>
              <w:pStyle w:val="TableContents"/>
              <w:rPr>
                <w:rFonts w:ascii="Marianne" w:hAnsi="Marianne"/>
                <w:sz w:val="20"/>
                <w:szCs w:val="20"/>
              </w:rPr>
            </w:pPr>
            <w:r w:rsidRPr="00B33B97">
              <w:rPr>
                <w:rFonts w:ascii="Marianne" w:hAnsi="Marianne"/>
                <w:sz w:val="20"/>
                <w:szCs w:val="20"/>
              </w:rPr>
              <w:t>Quelles sont les questions que ce documentaire a soulevées chez vous</w:t>
            </w:r>
            <w:r w:rsidRPr="00B33B97">
              <w:rPr>
                <w:rFonts w:ascii="Calibri" w:hAnsi="Calibri" w:cs="Calibri"/>
                <w:sz w:val="20"/>
                <w:szCs w:val="20"/>
              </w:rPr>
              <w:t> </w:t>
            </w:r>
            <w:r w:rsidRPr="00B33B97">
              <w:rPr>
                <w:rFonts w:ascii="Marianne" w:hAnsi="Marianne"/>
                <w:sz w:val="20"/>
                <w:szCs w:val="20"/>
              </w:rPr>
              <w:t>?</w:t>
            </w:r>
          </w:p>
        </w:tc>
        <w:tc>
          <w:tcPr>
            <w:tcW w:w="10900" w:type="dxa"/>
            <w:tcBorders>
              <w:left w:val="single" w:sz="4" w:space="0" w:color="000000"/>
              <w:bottom w:val="single" w:sz="4" w:space="0" w:color="000000"/>
              <w:right w:val="single" w:sz="4" w:space="0" w:color="000000"/>
            </w:tcBorders>
            <w:tcMar>
              <w:top w:w="55" w:type="dxa"/>
              <w:left w:w="55" w:type="dxa"/>
              <w:bottom w:w="55" w:type="dxa"/>
              <w:right w:w="55" w:type="dxa"/>
            </w:tcMar>
          </w:tcPr>
          <w:p w14:paraId="76CCC7C1" w14:textId="77777777" w:rsidR="00E92C55" w:rsidRPr="00B33B97" w:rsidRDefault="00E92C55" w:rsidP="00151C3D">
            <w:pPr>
              <w:pStyle w:val="TableContents"/>
              <w:rPr>
                <w:rFonts w:ascii="Marianne" w:hAnsi="Marianne"/>
                <w:sz w:val="20"/>
                <w:szCs w:val="20"/>
              </w:rPr>
            </w:pPr>
          </w:p>
          <w:p w14:paraId="29182BC7" w14:textId="77777777" w:rsidR="00E92C55" w:rsidRPr="00B33B97" w:rsidRDefault="00E92C55" w:rsidP="00151C3D">
            <w:pPr>
              <w:pStyle w:val="TableContents"/>
              <w:rPr>
                <w:rFonts w:ascii="Marianne" w:hAnsi="Marianne"/>
                <w:sz w:val="20"/>
                <w:szCs w:val="20"/>
              </w:rPr>
            </w:pPr>
          </w:p>
          <w:p w14:paraId="1F544417" w14:textId="77777777" w:rsidR="00E92C55" w:rsidRPr="00B33B97" w:rsidRDefault="00E92C55" w:rsidP="00151C3D">
            <w:pPr>
              <w:pStyle w:val="TableContents"/>
              <w:rPr>
                <w:rFonts w:ascii="Marianne" w:hAnsi="Marianne"/>
                <w:sz w:val="20"/>
                <w:szCs w:val="20"/>
              </w:rPr>
            </w:pPr>
          </w:p>
          <w:p w14:paraId="7EC4F52D" w14:textId="77777777" w:rsidR="00E92C55" w:rsidRPr="00B33B97" w:rsidRDefault="00E92C55" w:rsidP="00151C3D">
            <w:pPr>
              <w:pStyle w:val="TableContents"/>
              <w:rPr>
                <w:rFonts w:ascii="Marianne" w:hAnsi="Marianne"/>
                <w:sz w:val="20"/>
                <w:szCs w:val="20"/>
              </w:rPr>
            </w:pPr>
          </w:p>
        </w:tc>
      </w:tr>
    </w:tbl>
    <w:p w14:paraId="1C85D048" w14:textId="77777777" w:rsidR="00E92C55" w:rsidRPr="00B33B97" w:rsidRDefault="00E92C55" w:rsidP="00E92C55">
      <w:pPr>
        <w:pStyle w:val="Standard"/>
        <w:rPr>
          <w:rFonts w:ascii="Marianne" w:hAnsi="Marianne"/>
          <w:sz w:val="20"/>
          <w:szCs w:val="20"/>
        </w:rPr>
      </w:pPr>
    </w:p>
    <w:p w14:paraId="2A71C040" w14:textId="77777777" w:rsidR="00E92C55" w:rsidRPr="00B33B97" w:rsidRDefault="00E92C55" w:rsidP="00346C3D">
      <w:pPr>
        <w:spacing w:after="0"/>
        <w:rPr>
          <w:rFonts w:ascii="Marianne" w:hAnsi="Marianne"/>
          <w:sz w:val="20"/>
          <w:szCs w:val="20"/>
        </w:rPr>
        <w:sectPr w:rsidR="00E92C55" w:rsidRPr="00B33B97" w:rsidSect="00E92C55">
          <w:pgSz w:w="16838" w:h="11906" w:orient="landscape" w:code="9"/>
          <w:pgMar w:top="720" w:right="720" w:bottom="720" w:left="720" w:header="0" w:footer="284" w:gutter="0"/>
          <w:cols w:space="708"/>
          <w:docGrid w:linePitch="381"/>
        </w:sectPr>
      </w:pPr>
    </w:p>
    <w:p w14:paraId="3154AD31" w14:textId="266F8691" w:rsidR="00346C3D" w:rsidRPr="00B33B97" w:rsidRDefault="00E92C55" w:rsidP="00346C3D">
      <w:pPr>
        <w:spacing w:after="0"/>
        <w:rPr>
          <w:rFonts w:ascii="Marianne" w:hAnsi="Marianne"/>
          <w:sz w:val="20"/>
          <w:szCs w:val="20"/>
        </w:rPr>
      </w:pPr>
      <w:r w:rsidRPr="00B33B97">
        <w:rPr>
          <w:rFonts w:ascii="Marianne" w:hAnsi="Marianne"/>
          <w:noProof/>
          <w:sz w:val="20"/>
          <w:szCs w:val="20"/>
        </w:rPr>
        <w:lastRenderedPageBreak/>
        <w:drawing>
          <wp:inline distT="0" distB="0" distL="0" distR="0" wp14:anchorId="54259B27" wp14:editId="2431D2C5">
            <wp:extent cx="6811510" cy="4729655"/>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7117" t="17079" r="12936" b="8910"/>
                    <a:stretch/>
                  </pic:blipFill>
                  <pic:spPr bwMode="auto">
                    <a:xfrm>
                      <a:off x="0" y="0"/>
                      <a:ext cx="6851316" cy="4757295"/>
                    </a:xfrm>
                    <a:prstGeom prst="rect">
                      <a:avLst/>
                    </a:prstGeom>
                    <a:ln>
                      <a:noFill/>
                    </a:ln>
                    <a:extLst>
                      <a:ext uri="{53640926-AAD7-44D8-BBD7-CCE9431645EC}">
                        <a14:shadowObscured xmlns:a14="http://schemas.microsoft.com/office/drawing/2010/main"/>
                      </a:ext>
                    </a:extLst>
                  </pic:spPr>
                </pic:pic>
              </a:graphicData>
            </a:graphic>
          </wp:inline>
        </w:drawing>
      </w:r>
    </w:p>
    <w:p w14:paraId="1F8A2898" w14:textId="12440060" w:rsidR="00E92C55" w:rsidRPr="00B33B97" w:rsidRDefault="00E92C55" w:rsidP="00346C3D">
      <w:pPr>
        <w:spacing w:after="0"/>
        <w:rPr>
          <w:rFonts w:ascii="Marianne" w:hAnsi="Marianne"/>
          <w:sz w:val="20"/>
          <w:szCs w:val="20"/>
        </w:rPr>
      </w:pPr>
    </w:p>
    <w:p w14:paraId="55CF1C58" w14:textId="0B7CBC3B" w:rsidR="00E92C55" w:rsidRPr="00B33B97" w:rsidRDefault="00E92C55" w:rsidP="00346C3D">
      <w:pPr>
        <w:spacing w:after="0"/>
        <w:rPr>
          <w:rFonts w:ascii="Marianne" w:hAnsi="Marianne"/>
          <w:sz w:val="20"/>
          <w:szCs w:val="20"/>
        </w:rPr>
      </w:pPr>
      <w:r w:rsidRPr="00B33B97">
        <w:rPr>
          <w:rFonts w:ascii="Marianne" w:hAnsi="Marianne"/>
          <w:noProof/>
          <w:sz w:val="20"/>
          <w:szCs w:val="20"/>
        </w:rPr>
        <w:drawing>
          <wp:inline distT="0" distB="0" distL="0" distR="0" wp14:anchorId="4B4DCE84" wp14:editId="58022DAD">
            <wp:extent cx="6355260" cy="2320506"/>
            <wp:effectExtent l="0" t="0" r="762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269" t="38765" r="13797" b="22809"/>
                    <a:stretch/>
                  </pic:blipFill>
                  <pic:spPr bwMode="auto">
                    <a:xfrm>
                      <a:off x="0" y="0"/>
                      <a:ext cx="6395797" cy="2335307"/>
                    </a:xfrm>
                    <a:prstGeom prst="rect">
                      <a:avLst/>
                    </a:prstGeom>
                    <a:ln>
                      <a:noFill/>
                    </a:ln>
                    <a:extLst>
                      <a:ext uri="{53640926-AAD7-44D8-BBD7-CCE9431645EC}">
                        <a14:shadowObscured xmlns:a14="http://schemas.microsoft.com/office/drawing/2010/main"/>
                      </a:ext>
                    </a:extLst>
                  </pic:spPr>
                </pic:pic>
              </a:graphicData>
            </a:graphic>
          </wp:inline>
        </w:drawing>
      </w:r>
    </w:p>
    <w:sectPr w:rsidR="00E92C55" w:rsidRPr="00B33B97" w:rsidSect="00E92C55">
      <w:pgSz w:w="11906" w:h="16838" w:code="9"/>
      <w:pgMar w:top="720" w:right="720" w:bottom="720" w:left="720" w:header="0" w:footer="284"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594F"/>
    <w:multiLevelType w:val="hybridMultilevel"/>
    <w:tmpl w:val="F334B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6410CB"/>
    <w:multiLevelType w:val="hybridMultilevel"/>
    <w:tmpl w:val="24BEFE04"/>
    <w:lvl w:ilvl="0" w:tplc="0F5226BA">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A561BC"/>
    <w:multiLevelType w:val="hybridMultilevel"/>
    <w:tmpl w:val="1CD6A1DE"/>
    <w:lvl w:ilvl="0" w:tplc="8C4E28F2">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4D3DA6"/>
    <w:multiLevelType w:val="multilevel"/>
    <w:tmpl w:val="B45A8F3A"/>
    <w:styleLink w:val="WWNum7"/>
    <w:lvl w:ilvl="0">
      <w:numFmt w:val="bullet"/>
      <w:lvlText w:val="-"/>
      <w:lvlJc w:val="left"/>
      <w:pPr>
        <w:ind w:left="720" w:hanging="360"/>
      </w:pPr>
      <w:rPr>
        <w:rFonts w:eastAsia="Calibri" w:cs="Tahoma"/>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 w15:restartNumberingAfterBreak="0">
    <w:nsid w:val="4BE30203"/>
    <w:multiLevelType w:val="hybridMultilevel"/>
    <w:tmpl w:val="F334B4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E776B63"/>
    <w:multiLevelType w:val="hybridMultilevel"/>
    <w:tmpl w:val="DF7A05A0"/>
    <w:lvl w:ilvl="0" w:tplc="5852BE66">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3D"/>
    <w:rsid w:val="00057947"/>
    <w:rsid w:val="00160FE1"/>
    <w:rsid w:val="001951DF"/>
    <w:rsid w:val="00196AFE"/>
    <w:rsid w:val="001C71BE"/>
    <w:rsid w:val="002201EB"/>
    <w:rsid w:val="0024672A"/>
    <w:rsid w:val="002A6961"/>
    <w:rsid w:val="002B0A4B"/>
    <w:rsid w:val="002C3397"/>
    <w:rsid w:val="002D2350"/>
    <w:rsid w:val="00324720"/>
    <w:rsid w:val="00327BAA"/>
    <w:rsid w:val="00343AED"/>
    <w:rsid w:val="00346C3D"/>
    <w:rsid w:val="00385AD2"/>
    <w:rsid w:val="003A155A"/>
    <w:rsid w:val="003F29C4"/>
    <w:rsid w:val="0040283D"/>
    <w:rsid w:val="004976CC"/>
    <w:rsid w:val="006F1224"/>
    <w:rsid w:val="007128AF"/>
    <w:rsid w:val="00727ABB"/>
    <w:rsid w:val="008006CF"/>
    <w:rsid w:val="00842566"/>
    <w:rsid w:val="00895282"/>
    <w:rsid w:val="008E44F3"/>
    <w:rsid w:val="00947ED1"/>
    <w:rsid w:val="009D0A70"/>
    <w:rsid w:val="00AD13D5"/>
    <w:rsid w:val="00B04673"/>
    <w:rsid w:val="00B33B97"/>
    <w:rsid w:val="00D9025F"/>
    <w:rsid w:val="00E92C55"/>
    <w:rsid w:val="00F40182"/>
    <w:rsid w:val="00F80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AC2F"/>
  <w15:chartTrackingRefBased/>
  <w15:docId w15:val="{BA8C18BC-C3E7-415B-B258-E431E506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8"/>
        <w:szCs w:val="28"/>
        <w:lang w:val="fr-FR"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6C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6C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6C3D"/>
    <w:pPr>
      <w:keepNext/>
      <w:keepLines/>
      <w:spacing w:before="160" w:after="80"/>
      <w:outlineLvl w:val="2"/>
    </w:pPr>
    <w:rPr>
      <w:rFonts w:asciiTheme="minorHAnsi" w:eastAsiaTheme="majorEastAsia" w:hAnsiTheme="minorHAnsi" w:cstheme="majorBidi"/>
      <w:color w:val="0F4761" w:themeColor="accent1" w:themeShade="BF"/>
    </w:rPr>
  </w:style>
  <w:style w:type="paragraph" w:styleId="Titre4">
    <w:name w:val="heading 4"/>
    <w:basedOn w:val="Normal"/>
    <w:next w:val="Normal"/>
    <w:link w:val="Titre4Car"/>
    <w:uiPriority w:val="9"/>
    <w:semiHidden/>
    <w:unhideWhenUsed/>
    <w:qFormat/>
    <w:rsid w:val="00346C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46C3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46C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46C3D"/>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46C3D"/>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46C3D"/>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6C3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6C3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6C3D"/>
    <w:rPr>
      <w:rFonts w:asciiTheme="minorHAnsi" w:eastAsiaTheme="majorEastAsia" w:hAnsiTheme="minorHAnsi" w:cstheme="majorBidi"/>
      <w:color w:val="0F4761" w:themeColor="accent1" w:themeShade="BF"/>
    </w:rPr>
  </w:style>
  <w:style w:type="character" w:customStyle="1" w:styleId="Titre4Car">
    <w:name w:val="Titre 4 Car"/>
    <w:basedOn w:val="Policepardfaut"/>
    <w:link w:val="Titre4"/>
    <w:uiPriority w:val="9"/>
    <w:semiHidden/>
    <w:rsid w:val="00346C3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346C3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346C3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346C3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346C3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346C3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346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6C3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6C3D"/>
    <w:pPr>
      <w:numPr>
        <w:ilvl w:val="1"/>
      </w:numPr>
    </w:pPr>
    <w:rPr>
      <w:rFonts w:asciiTheme="minorHAnsi" w:eastAsiaTheme="majorEastAsia" w:hAnsiTheme="minorHAnsi" w:cstheme="majorBidi"/>
      <w:color w:val="595959" w:themeColor="text1" w:themeTint="A6"/>
      <w:spacing w:val="15"/>
    </w:rPr>
  </w:style>
  <w:style w:type="character" w:customStyle="1" w:styleId="Sous-titreCar">
    <w:name w:val="Sous-titre Car"/>
    <w:basedOn w:val="Policepardfaut"/>
    <w:link w:val="Sous-titre"/>
    <w:uiPriority w:val="11"/>
    <w:rsid w:val="00346C3D"/>
    <w:rPr>
      <w:rFonts w:asciiTheme="minorHAnsi" w:eastAsiaTheme="majorEastAsia" w:hAnsiTheme="minorHAnsi" w:cstheme="majorBidi"/>
      <w:color w:val="595959" w:themeColor="text1" w:themeTint="A6"/>
      <w:spacing w:val="15"/>
    </w:rPr>
  </w:style>
  <w:style w:type="paragraph" w:styleId="Citation">
    <w:name w:val="Quote"/>
    <w:basedOn w:val="Normal"/>
    <w:next w:val="Normal"/>
    <w:link w:val="CitationCar"/>
    <w:uiPriority w:val="29"/>
    <w:qFormat/>
    <w:rsid w:val="00346C3D"/>
    <w:pPr>
      <w:spacing w:before="160"/>
      <w:jc w:val="center"/>
    </w:pPr>
    <w:rPr>
      <w:i/>
      <w:iCs/>
      <w:color w:val="404040" w:themeColor="text1" w:themeTint="BF"/>
    </w:rPr>
  </w:style>
  <w:style w:type="character" w:customStyle="1" w:styleId="CitationCar">
    <w:name w:val="Citation Car"/>
    <w:basedOn w:val="Policepardfaut"/>
    <w:link w:val="Citation"/>
    <w:uiPriority w:val="29"/>
    <w:rsid w:val="00346C3D"/>
    <w:rPr>
      <w:i/>
      <w:iCs/>
      <w:color w:val="404040" w:themeColor="text1" w:themeTint="BF"/>
    </w:rPr>
  </w:style>
  <w:style w:type="paragraph" w:styleId="Paragraphedeliste">
    <w:name w:val="List Paragraph"/>
    <w:basedOn w:val="Normal"/>
    <w:qFormat/>
    <w:rsid w:val="00346C3D"/>
    <w:pPr>
      <w:ind w:left="720"/>
      <w:contextualSpacing/>
    </w:pPr>
  </w:style>
  <w:style w:type="character" w:styleId="Accentuationintense">
    <w:name w:val="Intense Emphasis"/>
    <w:basedOn w:val="Policepardfaut"/>
    <w:uiPriority w:val="21"/>
    <w:qFormat/>
    <w:rsid w:val="00346C3D"/>
    <w:rPr>
      <w:i/>
      <w:iCs/>
      <w:color w:val="0F4761" w:themeColor="accent1" w:themeShade="BF"/>
    </w:rPr>
  </w:style>
  <w:style w:type="paragraph" w:styleId="Citationintense">
    <w:name w:val="Intense Quote"/>
    <w:basedOn w:val="Normal"/>
    <w:next w:val="Normal"/>
    <w:link w:val="CitationintenseCar"/>
    <w:uiPriority w:val="30"/>
    <w:qFormat/>
    <w:rsid w:val="00346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6C3D"/>
    <w:rPr>
      <w:i/>
      <w:iCs/>
      <w:color w:val="0F4761" w:themeColor="accent1" w:themeShade="BF"/>
    </w:rPr>
  </w:style>
  <w:style w:type="character" w:styleId="Rfrenceintense">
    <w:name w:val="Intense Reference"/>
    <w:basedOn w:val="Policepardfaut"/>
    <w:uiPriority w:val="32"/>
    <w:qFormat/>
    <w:rsid w:val="00346C3D"/>
    <w:rPr>
      <w:b/>
      <w:bCs/>
      <w:smallCaps/>
      <w:color w:val="0F4761" w:themeColor="accent1" w:themeShade="BF"/>
      <w:spacing w:val="5"/>
    </w:rPr>
  </w:style>
  <w:style w:type="table" w:styleId="Grilledutableau">
    <w:name w:val="Table Grid"/>
    <w:basedOn w:val="TableauNormal"/>
    <w:uiPriority w:val="39"/>
    <w:rsid w:val="00346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92C55"/>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customStyle="1" w:styleId="TableContents">
    <w:name w:val="Table Contents"/>
    <w:basedOn w:val="Standard"/>
    <w:rsid w:val="00E92C55"/>
    <w:pPr>
      <w:widowControl w:val="0"/>
      <w:suppressLineNumbers/>
    </w:pPr>
  </w:style>
  <w:style w:type="numbering" w:customStyle="1" w:styleId="WWNum7">
    <w:name w:val="WWNum7"/>
    <w:basedOn w:val="Aucuneliste"/>
    <w:rsid w:val="00B33B97"/>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731116">
      <w:bodyDiv w:val="1"/>
      <w:marLeft w:val="0"/>
      <w:marRight w:val="0"/>
      <w:marTop w:val="0"/>
      <w:marBottom w:val="0"/>
      <w:divBdr>
        <w:top w:val="none" w:sz="0" w:space="0" w:color="auto"/>
        <w:left w:val="none" w:sz="0" w:space="0" w:color="auto"/>
        <w:bottom w:val="none" w:sz="0" w:space="0" w:color="auto"/>
        <w:right w:val="none" w:sz="0" w:space="0" w:color="auto"/>
      </w:divBdr>
      <w:divsChild>
        <w:div w:id="1761441513">
          <w:marLeft w:val="0"/>
          <w:marRight w:val="0"/>
          <w:marTop w:val="0"/>
          <w:marBottom w:val="0"/>
          <w:divBdr>
            <w:top w:val="none" w:sz="0" w:space="0" w:color="auto"/>
            <w:left w:val="none" w:sz="0" w:space="0" w:color="auto"/>
            <w:bottom w:val="none" w:sz="0" w:space="0" w:color="auto"/>
            <w:right w:val="none" w:sz="0" w:space="0" w:color="auto"/>
          </w:divBdr>
        </w:div>
        <w:div w:id="164797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998</Words>
  <Characters>5490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Martin</dc:creator>
  <cp:keywords/>
  <dc:description/>
  <cp:lastModifiedBy>Bailly Lise</cp:lastModifiedBy>
  <cp:revision>10</cp:revision>
  <dcterms:created xsi:type="dcterms:W3CDTF">2025-11-11T06:40:00Z</dcterms:created>
  <dcterms:modified xsi:type="dcterms:W3CDTF">2026-03-07T09:16:00Z</dcterms:modified>
</cp:coreProperties>
</file>