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center" w:tblpY="83"/>
        <w:tblW w:w="10687" w:type="dxa"/>
        <w:tblLayout w:type="fixed"/>
        <w:tblCellMar>
          <w:top w:w="55" w:type="dxa"/>
          <w:left w:w="55" w:type="dxa"/>
          <w:bottom w:w="55" w:type="dxa"/>
          <w:right w:w="55" w:type="dxa"/>
        </w:tblCellMar>
        <w:tblLook w:val="0000" w:firstRow="0" w:lastRow="0" w:firstColumn="0" w:lastColumn="0" w:noHBand="0" w:noVBand="0"/>
      </w:tblPr>
      <w:tblGrid>
        <w:gridCol w:w="9443"/>
        <w:gridCol w:w="1244"/>
      </w:tblGrid>
      <w:tr w:rsidR="00641076" w:rsidRPr="008F0738" w:rsidTr="00C40B5B">
        <w:tc>
          <w:tcPr>
            <w:tcW w:w="9443" w:type="dxa"/>
            <w:tcBorders>
              <w:top w:val="single" w:sz="2" w:space="0" w:color="000000"/>
              <w:left w:val="single" w:sz="2" w:space="0" w:color="000000"/>
              <w:bottom w:val="single" w:sz="2" w:space="0" w:color="000000"/>
              <w:right w:val="nil"/>
            </w:tcBorders>
            <w:shd w:val="clear" w:color="auto" w:fill="E0E0E0"/>
          </w:tcPr>
          <w:p w:rsidR="00641076" w:rsidRPr="004A6BF5" w:rsidRDefault="00641076" w:rsidP="004B519C">
            <w:pPr>
              <w:pStyle w:val="Titre4"/>
              <w:numPr>
                <w:ilvl w:val="0"/>
                <w:numId w:val="0"/>
              </w:numPr>
              <w:spacing w:before="0"/>
              <w:rPr>
                <w:rFonts w:ascii="Century Gothic" w:eastAsia="SimSun" w:hAnsi="Century Gothic" w:cstheme="minorBidi"/>
                <w:b w:val="0"/>
                <w:i/>
                <w:kern w:val="2"/>
                <w:sz w:val="14"/>
                <w:szCs w:val="14"/>
                <w:lang w:eastAsia="hi-IN"/>
              </w:rPr>
            </w:pPr>
            <w:r w:rsidRPr="004A6BF5">
              <w:rPr>
                <w:rFonts w:ascii="Century Gothic" w:eastAsiaTheme="minorEastAsia" w:hAnsi="Century Gothic" w:cstheme="minorBidi"/>
                <w:b w:val="0"/>
                <w:sz w:val="14"/>
                <w:szCs w:val="14"/>
                <w:u w:val="single"/>
              </w:rPr>
              <w:t>Thème :</w:t>
            </w:r>
            <w:r w:rsidRPr="004A6BF5">
              <w:rPr>
                <w:rFonts w:ascii="Century Gothic" w:eastAsiaTheme="minorEastAsia" w:hAnsi="Century Gothic" w:cstheme="minorBidi"/>
                <w:b w:val="0"/>
                <w:sz w:val="14"/>
                <w:szCs w:val="14"/>
              </w:rPr>
              <w:t xml:space="preserve"> </w:t>
            </w:r>
            <w:r w:rsidR="004B519C">
              <w:rPr>
                <w:rFonts w:ascii="Century Gothic" w:eastAsiaTheme="minorEastAsia" w:hAnsi="Century Gothic" w:cstheme="minorBidi"/>
                <w:b w:val="0"/>
                <w:sz w:val="14"/>
                <w:szCs w:val="14"/>
              </w:rPr>
              <w:t>L’énergie, conversions et transferts</w:t>
            </w:r>
            <w:r w:rsidR="004A6BF5">
              <w:rPr>
                <w:rFonts w:ascii="Century Gothic" w:eastAsiaTheme="minorEastAsia" w:hAnsi="Century Gothic" w:cstheme="minorBidi"/>
                <w:b w:val="0"/>
                <w:sz w:val="14"/>
                <w:szCs w:val="14"/>
              </w:rPr>
              <w:t xml:space="preserve">                      </w:t>
            </w:r>
            <w:r w:rsidR="004B519C">
              <w:rPr>
                <w:rFonts w:ascii="Century Gothic" w:eastAsiaTheme="minorEastAsia" w:hAnsi="Century Gothic" w:cstheme="minorBidi"/>
                <w:b w:val="0"/>
                <w:sz w:val="14"/>
                <w:szCs w:val="14"/>
                <w:u w:val="single"/>
              </w:rPr>
              <w:t>Chapitre 10</w:t>
            </w:r>
            <w:r w:rsidR="004B519C">
              <w:rPr>
                <w:rFonts w:ascii="Century Gothic" w:eastAsiaTheme="minorEastAsia" w:hAnsi="Century Gothic" w:cstheme="minorBidi"/>
                <w:b w:val="0"/>
                <w:sz w:val="14"/>
                <w:szCs w:val="14"/>
              </w:rPr>
              <w:t xml:space="preserve"> Premier principe de la thermodynamique et bilan énergétique</w:t>
            </w:r>
          </w:p>
        </w:tc>
        <w:tc>
          <w:tcPr>
            <w:tcW w:w="1244" w:type="dxa"/>
            <w:tcBorders>
              <w:top w:val="single" w:sz="2" w:space="0" w:color="000000"/>
              <w:left w:val="nil"/>
              <w:bottom w:val="single" w:sz="2" w:space="0" w:color="000000"/>
              <w:right w:val="single" w:sz="2" w:space="0" w:color="000000"/>
            </w:tcBorders>
            <w:shd w:val="clear" w:color="auto" w:fill="FFFFFF"/>
          </w:tcPr>
          <w:p w:rsidR="00641076" w:rsidRPr="00073D5F" w:rsidRDefault="00641076" w:rsidP="00C40B5B">
            <w:pPr>
              <w:snapToGrid w:val="0"/>
              <w:rPr>
                <w:rFonts w:ascii="Century Gothic" w:hAnsi="Century Gothic"/>
                <w:b/>
                <w:bCs/>
                <w:iCs/>
                <w:kern w:val="2"/>
                <w:sz w:val="20"/>
                <w:szCs w:val="20"/>
              </w:rPr>
            </w:pPr>
            <w:proofErr w:type="spellStart"/>
            <w:r w:rsidRPr="00073D5F">
              <w:rPr>
                <w:rFonts w:ascii="Century Gothic" w:hAnsi="Century Gothic"/>
                <w:b/>
                <w:bCs/>
                <w:iCs/>
                <w:sz w:val="20"/>
                <w:szCs w:val="20"/>
              </w:rPr>
              <w:t>spéPCTerm</w:t>
            </w:r>
            <w:proofErr w:type="spellEnd"/>
          </w:p>
        </w:tc>
      </w:tr>
      <w:tr w:rsidR="00641076" w:rsidRPr="008F0738" w:rsidTr="00C40B5B">
        <w:tc>
          <w:tcPr>
            <w:tcW w:w="10687" w:type="dxa"/>
            <w:gridSpan w:val="2"/>
            <w:tcBorders>
              <w:top w:val="nil"/>
              <w:left w:val="single" w:sz="2" w:space="0" w:color="000000"/>
              <w:bottom w:val="single" w:sz="2" w:space="0" w:color="000000"/>
              <w:right w:val="single" w:sz="2" w:space="0" w:color="000000"/>
            </w:tcBorders>
          </w:tcPr>
          <w:p w:rsidR="00641076" w:rsidRPr="00A370C3" w:rsidRDefault="00641076" w:rsidP="004B519C">
            <w:pPr>
              <w:rPr>
                <w:rFonts w:ascii="Segoe UI Black" w:hAnsi="Segoe UI Black"/>
                <w:b/>
                <w:bCs/>
                <w:sz w:val="30"/>
                <w:szCs w:val="30"/>
              </w:rPr>
            </w:pPr>
            <w:r w:rsidRPr="00A370C3">
              <w:rPr>
                <w:rFonts w:ascii="Segoe UI Black" w:hAnsi="Segoe UI Black"/>
                <w:b/>
                <w:bCs/>
                <w:sz w:val="30"/>
                <w:szCs w:val="30"/>
              </w:rPr>
              <w:t>TP </w:t>
            </w:r>
            <w:r w:rsidR="005C389B">
              <w:rPr>
                <w:rFonts w:ascii="Segoe UI Black" w:hAnsi="Segoe UI Black"/>
                <w:b/>
                <w:bCs/>
                <w:sz w:val="30"/>
                <w:szCs w:val="30"/>
              </w:rPr>
              <w:t>1</w:t>
            </w:r>
            <w:r w:rsidR="004B519C">
              <w:rPr>
                <w:rFonts w:ascii="Segoe UI Black" w:hAnsi="Segoe UI Black"/>
                <w:b/>
                <w:bCs/>
                <w:sz w:val="30"/>
                <w:szCs w:val="30"/>
              </w:rPr>
              <w:t>5</w:t>
            </w:r>
            <w:r w:rsidRPr="00A370C3">
              <w:rPr>
                <w:rFonts w:ascii="Segoe UI Black" w:hAnsi="Segoe UI Black"/>
                <w:b/>
                <w:bCs/>
                <w:sz w:val="30"/>
                <w:szCs w:val="30"/>
              </w:rPr>
              <w:t xml:space="preserve">        </w:t>
            </w:r>
            <w:r w:rsidR="00C855C3">
              <w:rPr>
                <w:rFonts w:ascii="Segoe UI Black" w:hAnsi="Segoe UI Black"/>
                <w:b/>
                <w:bCs/>
                <w:sz w:val="30"/>
                <w:szCs w:val="30"/>
              </w:rPr>
              <w:t xml:space="preserve">               </w:t>
            </w:r>
            <w:r w:rsidR="00AE01C9">
              <w:rPr>
                <w:rFonts w:ascii="Segoe UI Black" w:hAnsi="Segoe UI Black"/>
                <w:b/>
                <w:bCs/>
                <w:sz w:val="30"/>
                <w:szCs w:val="30"/>
              </w:rPr>
              <w:t>Capacité thermique d’un matériau</w:t>
            </w:r>
          </w:p>
        </w:tc>
      </w:tr>
    </w:tbl>
    <w:p w:rsidR="00FF09AC" w:rsidRDefault="00FF09AC" w:rsidP="005B0DC7">
      <w:pPr>
        <w:jc w:val="both"/>
        <w:rPr>
          <w:rFonts w:ascii="Century Gothic" w:hAnsi="Century Gothic"/>
          <w:kern w:val="24"/>
          <w:sz w:val="20"/>
          <w:szCs w:val="20"/>
        </w:rPr>
      </w:pPr>
    </w:p>
    <w:tbl>
      <w:tblPr>
        <w:tblStyle w:val="Grilledutableau"/>
        <w:tblW w:w="10518" w:type="dxa"/>
        <w:jc w:val="center"/>
        <w:tblInd w:w="4087" w:type="dxa"/>
        <w:tblLook w:val="04A0" w:firstRow="1" w:lastRow="0" w:firstColumn="1" w:lastColumn="0" w:noHBand="0" w:noVBand="1"/>
      </w:tblPr>
      <w:tblGrid>
        <w:gridCol w:w="452"/>
        <w:gridCol w:w="10066"/>
      </w:tblGrid>
      <w:tr w:rsidR="00FF09AC" w:rsidRPr="00672188" w:rsidTr="00FF09AC">
        <w:trPr>
          <w:jc w:val="center"/>
        </w:trPr>
        <w:tc>
          <w:tcPr>
            <w:tcW w:w="452" w:type="dxa"/>
            <w:shd w:val="clear" w:color="auto" w:fill="D9D9D9" w:themeFill="background1" w:themeFillShade="D9"/>
          </w:tcPr>
          <w:p w:rsidR="00FF09AC" w:rsidRPr="00FF09AC" w:rsidRDefault="004B519C" w:rsidP="00FF09AC">
            <w:pPr>
              <w:rPr>
                <w:rFonts w:ascii="Century Gothic" w:hAnsi="Century Gothic"/>
                <w:b/>
                <w:sz w:val="20"/>
                <w:szCs w:val="20"/>
              </w:rPr>
            </w:pPr>
            <w:r>
              <w:rPr>
                <w:rFonts w:ascii="Century Gothic" w:hAnsi="Century Gothic"/>
                <w:b/>
                <w:sz w:val="20"/>
                <w:szCs w:val="20"/>
              </w:rPr>
              <w:t>1</w:t>
            </w:r>
          </w:p>
        </w:tc>
        <w:tc>
          <w:tcPr>
            <w:tcW w:w="10066" w:type="dxa"/>
          </w:tcPr>
          <w:p w:rsidR="00FF09AC" w:rsidRPr="004B519C" w:rsidRDefault="004B519C" w:rsidP="00D63790">
            <w:pPr>
              <w:pStyle w:val="Default"/>
              <w:rPr>
                <w:rFonts w:ascii="Century Gothic" w:hAnsi="Century Gothic"/>
                <w:sz w:val="16"/>
                <w:szCs w:val="16"/>
              </w:rPr>
            </w:pPr>
            <w:r w:rsidRPr="004B519C">
              <w:rPr>
                <w:rFonts w:ascii="Century Gothic" w:hAnsi="Century Gothic"/>
                <w:sz w:val="16"/>
                <w:szCs w:val="16"/>
              </w:rPr>
              <w:t>Prévoir le sens d’un transfert thermique</w:t>
            </w:r>
            <w:r w:rsidR="00AE01C9">
              <w:rPr>
                <w:rFonts w:ascii="Century Gothic" w:hAnsi="Century Gothic"/>
                <w:sz w:val="16"/>
                <w:szCs w:val="16"/>
              </w:rPr>
              <w:t>.</w:t>
            </w:r>
          </w:p>
        </w:tc>
      </w:tr>
      <w:tr w:rsidR="00FF09AC" w:rsidRPr="00672188" w:rsidTr="00FF09AC">
        <w:trPr>
          <w:jc w:val="center"/>
        </w:trPr>
        <w:tc>
          <w:tcPr>
            <w:tcW w:w="452" w:type="dxa"/>
            <w:shd w:val="clear" w:color="auto" w:fill="D9D9D9" w:themeFill="background1" w:themeFillShade="D9"/>
          </w:tcPr>
          <w:p w:rsidR="00FF09AC" w:rsidRPr="00FF09AC" w:rsidRDefault="004B519C" w:rsidP="00FF09AC">
            <w:pPr>
              <w:rPr>
                <w:rFonts w:ascii="Century Gothic" w:hAnsi="Century Gothic"/>
                <w:b/>
                <w:sz w:val="20"/>
                <w:szCs w:val="20"/>
              </w:rPr>
            </w:pPr>
            <w:r>
              <w:rPr>
                <w:rFonts w:ascii="Century Gothic" w:hAnsi="Century Gothic"/>
                <w:b/>
                <w:sz w:val="20"/>
                <w:szCs w:val="20"/>
              </w:rPr>
              <w:t>2</w:t>
            </w:r>
          </w:p>
        </w:tc>
        <w:tc>
          <w:tcPr>
            <w:tcW w:w="10066" w:type="dxa"/>
          </w:tcPr>
          <w:p w:rsidR="00FF09AC" w:rsidRPr="00672188" w:rsidRDefault="004B519C" w:rsidP="00D63790">
            <w:pPr>
              <w:pStyle w:val="Default"/>
              <w:rPr>
                <w:rFonts w:ascii="Century Gothic" w:hAnsi="Century Gothic"/>
                <w:iCs/>
                <w:sz w:val="16"/>
                <w:szCs w:val="16"/>
              </w:rPr>
            </w:pPr>
            <w:r>
              <w:rPr>
                <w:rFonts w:ascii="Century Gothic" w:hAnsi="Century Gothic"/>
                <w:iCs/>
                <w:sz w:val="16"/>
                <w:szCs w:val="16"/>
              </w:rPr>
              <w:t>Citer les différentes contributions microscopiques à l’énergie interne d’un système</w:t>
            </w:r>
            <w:r w:rsidR="00AE01C9">
              <w:rPr>
                <w:rFonts w:ascii="Century Gothic" w:hAnsi="Century Gothic"/>
                <w:iCs/>
                <w:sz w:val="16"/>
                <w:szCs w:val="16"/>
              </w:rPr>
              <w:t>.</w:t>
            </w:r>
          </w:p>
        </w:tc>
      </w:tr>
      <w:tr w:rsidR="00FF09AC" w:rsidRPr="00B822E6" w:rsidTr="00FF09AC">
        <w:trPr>
          <w:jc w:val="center"/>
        </w:trPr>
        <w:tc>
          <w:tcPr>
            <w:tcW w:w="452" w:type="dxa"/>
            <w:shd w:val="clear" w:color="auto" w:fill="D9D9D9" w:themeFill="background1" w:themeFillShade="D9"/>
          </w:tcPr>
          <w:p w:rsidR="00FF09AC" w:rsidRPr="00FF09AC" w:rsidRDefault="004B519C" w:rsidP="00FF09AC">
            <w:pPr>
              <w:rPr>
                <w:rFonts w:ascii="Century Gothic" w:hAnsi="Century Gothic"/>
                <w:b/>
                <w:sz w:val="20"/>
                <w:szCs w:val="20"/>
              </w:rPr>
            </w:pPr>
            <w:r>
              <w:rPr>
                <w:rFonts w:ascii="Century Gothic" w:hAnsi="Century Gothic"/>
                <w:b/>
                <w:sz w:val="20"/>
                <w:szCs w:val="20"/>
              </w:rPr>
              <w:t>3</w:t>
            </w:r>
          </w:p>
        </w:tc>
        <w:tc>
          <w:tcPr>
            <w:tcW w:w="10066" w:type="dxa"/>
          </w:tcPr>
          <w:p w:rsidR="00FF09AC" w:rsidRPr="00B822E6" w:rsidRDefault="004B519C" w:rsidP="00D63790">
            <w:pPr>
              <w:pStyle w:val="Default"/>
              <w:rPr>
                <w:rFonts w:ascii="Century Gothic" w:hAnsi="Century Gothic"/>
                <w:iCs/>
                <w:sz w:val="16"/>
                <w:szCs w:val="16"/>
              </w:rPr>
            </w:pPr>
            <w:r>
              <w:rPr>
                <w:rFonts w:ascii="Century Gothic" w:hAnsi="Century Gothic"/>
                <w:iCs/>
                <w:sz w:val="16"/>
                <w:szCs w:val="16"/>
              </w:rPr>
              <w:t>Distinguer, dans un bilan d’énergie, la variation de l’énergie du système et les transferts d’énergie entre le système et l’extérieur</w:t>
            </w:r>
          </w:p>
        </w:tc>
      </w:tr>
      <w:tr w:rsidR="004B519C" w:rsidRPr="00B822E6" w:rsidTr="00FF09AC">
        <w:trPr>
          <w:jc w:val="center"/>
        </w:trPr>
        <w:tc>
          <w:tcPr>
            <w:tcW w:w="452" w:type="dxa"/>
            <w:shd w:val="clear" w:color="auto" w:fill="D9D9D9" w:themeFill="background1" w:themeFillShade="D9"/>
          </w:tcPr>
          <w:p w:rsidR="004B519C" w:rsidRDefault="004B519C" w:rsidP="00FF09AC">
            <w:pPr>
              <w:rPr>
                <w:rFonts w:ascii="Century Gothic" w:hAnsi="Century Gothic"/>
                <w:b/>
                <w:sz w:val="20"/>
                <w:szCs w:val="20"/>
              </w:rPr>
            </w:pPr>
            <w:r>
              <w:rPr>
                <w:rFonts w:ascii="Century Gothic" w:hAnsi="Century Gothic"/>
                <w:b/>
                <w:sz w:val="20"/>
                <w:szCs w:val="20"/>
              </w:rPr>
              <w:t>4</w:t>
            </w:r>
          </w:p>
        </w:tc>
        <w:tc>
          <w:tcPr>
            <w:tcW w:w="10066" w:type="dxa"/>
          </w:tcPr>
          <w:p w:rsidR="004B519C" w:rsidRDefault="004B519C" w:rsidP="00D63790">
            <w:pPr>
              <w:pStyle w:val="Default"/>
              <w:rPr>
                <w:rFonts w:ascii="Century Gothic" w:hAnsi="Century Gothic"/>
                <w:iCs/>
                <w:sz w:val="16"/>
                <w:szCs w:val="16"/>
              </w:rPr>
            </w:pPr>
            <w:r>
              <w:rPr>
                <w:rFonts w:ascii="Century Gothic" w:hAnsi="Century Gothic"/>
                <w:iCs/>
                <w:sz w:val="16"/>
                <w:szCs w:val="16"/>
              </w:rPr>
              <w:t>Exploiter l’expression de la variation d’énergie interne d’un système incompressible en fonction de sa capacité thermique et de la variation de sa température pour effectuer un bilan énergétique.</w:t>
            </w:r>
          </w:p>
        </w:tc>
      </w:tr>
    </w:tbl>
    <w:p w:rsidR="00AE01C9" w:rsidRPr="00AE01C9" w:rsidRDefault="00AE01C9" w:rsidP="00AE01C9">
      <w:pPr>
        <w:pStyle w:val="classic"/>
        <w:shd w:val="clear" w:color="auto" w:fill="FFFFFF"/>
        <w:spacing w:before="0" w:beforeAutospacing="0" w:after="0" w:afterAutospacing="0" w:line="276" w:lineRule="auto"/>
        <w:jc w:val="both"/>
        <w:rPr>
          <w:rFonts w:ascii="Century Gothic" w:hAnsi="Century Gothic"/>
          <w:sz w:val="20"/>
          <w:szCs w:val="20"/>
        </w:rPr>
      </w:pPr>
      <w:r w:rsidRPr="00AE01C9">
        <w:rPr>
          <w:rFonts w:ascii="Century Gothic" w:hAnsi="Century Gothic"/>
          <w:sz w:val="20"/>
          <w:szCs w:val="20"/>
        </w:rPr>
        <w:t>La Réglementation thermique (RT) est instituée par la loi. La RT 2012, par exemple, avait pour objectif de proposer un abaissement des niveaux d’émission en dioxyde de carbone pour les immeubles nouvellement bâtis. La RT 2015 se propose de mettre en œuvre de nouvelles mesures pour un </w:t>
      </w:r>
      <w:r w:rsidRPr="00AE01C9">
        <w:rPr>
          <w:rStyle w:val="lev"/>
          <w:rFonts w:ascii="Century Gothic" w:hAnsi="Century Gothic"/>
          <w:b w:val="0"/>
          <w:bCs w:val="0"/>
          <w:sz w:val="20"/>
          <w:szCs w:val="20"/>
        </w:rPr>
        <w:t>meilleur usage de l’énergie</w:t>
      </w:r>
      <w:r w:rsidRPr="00AE01C9">
        <w:rPr>
          <w:rFonts w:ascii="Century Gothic" w:hAnsi="Century Gothic"/>
          <w:sz w:val="20"/>
          <w:szCs w:val="20"/>
        </w:rPr>
        <w:t xml:space="preserve"> notamment par l’amélioration de l’isolation thermique.</w:t>
      </w:r>
    </w:p>
    <w:p w:rsidR="00AE01C9" w:rsidRPr="00AE01C9" w:rsidRDefault="00AE01C9" w:rsidP="00156C1A">
      <w:pPr>
        <w:pStyle w:val="classic"/>
        <w:numPr>
          <w:ilvl w:val="0"/>
          <w:numId w:val="11"/>
        </w:numPr>
        <w:shd w:val="clear" w:color="auto" w:fill="FFFFFF"/>
        <w:spacing w:before="0" w:beforeAutospacing="0" w:after="0" w:afterAutospacing="0" w:line="312" w:lineRule="atLeast"/>
        <w:jc w:val="both"/>
        <w:rPr>
          <w:rFonts w:ascii="Century Gothic" w:hAnsi="Century Gothic"/>
          <w:b/>
          <w:sz w:val="20"/>
          <w:szCs w:val="20"/>
        </w:rPr>
      </w:pPr>
      <w:r w:rsidRPr="00AE01C9">
        <w:rPr>
          <w:rFonts w:ascii="Century Gothic" w:hAnsi="Century Gothic"/>
          <w:b/>
          <w:sz w:val="20"/>
          <w:szCs w:val="20"/>
        </w:rPr>
        <w:t>Comment déterminer l’efficacité d’un matériau en termes d’isolation ?</w:t>
      </w:r>
    </w:p>
    <w:p w:rsidR="00AE01C9" w:rsidRDefault="00AE01C9" w:rsidP="00AE01C9">
      <w:pPr>
        <w:autoSpaceDE w:val="0"/>
        <w:autoSpaceDN w:val="0"/>
        <w:adjustRightInd w:val="0"/>
        <w:spacing w:line="280" w:lineRule="atLeast"/>
        <w:ind w:right="181"/>
        <w:jc w:val="both"/>
        <w:rPr>
          <w:rFonts w:ascii="Century Gothic" w:hAnsi="Century Gothic"/>
          <w:sz w:val="22"/>
          <w:szCs w:val="22"/>
        </w:rPr>
      </w:pPr>
      <w:r>
        <w:rPr>
          <w:rFonts w:ascii="Century Gothic" w:hAnsi="Century Gothic"/>
          <w:noProof/>
          <w:sz w:val="22"/>
          <w:szCs w:val="22"/>
        </w:rPr>
        <mc:AlternateContent>
          <mc:Choice Requires="wps">
            <w:drawing>
              <wp:anchor distT="0" distB="0" distL="114300" distR="114300" simplePos="0" relativeHeight="251660288" behindDoc="0" locked="0" layoutInCell="1" allowOverlap="1">
                <wp:simplePos x="0" y="0"/>
                <wp:positionH relativeFrom="column">
                  <wp:posOffset>-34143</wp:posOffset>
                </wp:positionH>
                <wp:positionV relativeFrom="paragraph">
                  <wp:posOffset>159385</wp:posOffset>
                </wp:positionV>
                <wp:extent cx="6743700" cy="6758354"/>
                <wp:effectExtent l="0" t="0" r="19050" b="234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6758354"/>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7pt;margin-top:12.55pt;width:531pt;height:53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" filled="f"/>
            </w:pict>
          </mc:Fallback>
        </mc:AlternateContent>
      </w:r>
    </w:p>
    <w:p w:rsidR="00AE01C9" w:rsidRPr="00AE01C9" w:rsidRDefault="00AE01C9" w:rsidP="00AE01C9">
      <w:pPr>
        <w:shd w:val="clear" w:color="auto" w:fill="BFBFBF"/>
        <w:autoSpaceDE w:val="0"/>
        <w:autoSpaceDN w:val="0"/>
        <w:adjustRightInd w:val="0"/>
        <w:spacing w:line="280" w:lineRule="atLeast"/>
        <w:ind w:right="181"/>
        <w:jc w:val="both"/>
        <w:rPr>
          <w:rFonts w:ascii="Segoe UI Black" w:hAnsi="Segoe UI Black"/>
          <w:b/>
          <w:sz w:val="22"/>
          <w:szCs w:val="22"/>
        </w:rPr>
      </w:pPr>
      <w:r w:rsidRPr="00AE01C9">
        <w:rPr>
          <w:rFonts w:ascii="Segoe UI Black" w:hAnsi="Segoe UI Black"/>
          <w:b/>
          <w:sz w:val="22"/>
          <w:szCs w:val="22"/>
        </w:rPr>
        <w:t>Document 01</w:t>
      </w:r>
      <w:r>
        <w:rPr>
          <w:rFonts w:ascii="Segoe UI Black" w:hAnsi="Segoe UI Black"/>
          <w:b/>
          <w:sz w:val="22"/>
          <w:szCs w:val="22"/>
        </w:rPr>
        <w:t xml:space="preserve"> </w:t>
      </w:r>
      <w:r w:rsidRPr="00AE01C9">
        <w:rPr>
          <w:rFonts w:ascii="Segoe UI Black" w:hAnsi="Segoe UI Black"/>
          <w:b/>
          <w:sz w:val="22"/>
          <w:szCs w:val="22"/>
        </w:rPr>
        <w:t>Les échanges énergétiques</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 xml:space="preserve">A l’échelle microscopique, un objet, même immobile possède d’autres formes d’énergie dont la somme définit </w:t>
      </w:r>
      <w:r w:rsidRPr="00EB19A5">
        <w:rPr>
          <w:rFonts w:ascii="Century Gothic" w:hAnsi="Century Gothic"/>
          <w:b/>
          <w:sz w:val="20"/>
          <w:szCs w:val="20"/>
        </w:rPr>
        <w:t xml:space="preserve">l’énergie </w:t>
      </w:r>
      <w:proofErr w:type="gramStart"/>
      <w:r w:rsidRPr="00EB19A5">
        <w:rPr>
          <w:rFonts w:ascii="Century Gothic" w:hAnsi="Century Gothic"/>
          <w:b/>
          <w:sz w:val="20"/>
          <w:szCs w:val="20"/>
        </w:rPr>
        <w:t xml:space="preserve">interne </w:t>
      </w:r>
      <w:proofErr w:type="gramEnd"/>
      <m:oMath>
        <m:r>
          <m:rPr>
            <m:sty m:val="bi"/>
          </m:rPr>
          <w:rPr>
            <w:rFonts w:ascii="Cambria Math" w:hAnsi="Cambria Math"/>
            <w:sz w:val="20"/>
            <w:szCs w:val="20"/>
          </w:rPr>
          <m:t>U</m:t>
        </m:r>
      </m:oMath>
      <w:r w:rsidRPr="00EB19A5">
        <w:rPr>
          <w:rFonts w:ascii="Century Gothic" w:hAnsi="Century Gothic"/>
          <w:sz w:val="20"/>
          <w:szCs w:val="20"/>
        </w:rPr>
        <w:t>.</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 xml:space="preserve">Les </w:t>
      </w:r>
      <w:r w:rsidRPr="00EB19A5">
        <w:rPr>
          <w:rFonts w:ascii="Century Gothic" w:hAnsi="Century Gothic"/>
          <w:b/>
          <w:sz w:val="20"/>
          <w:szCs w:val="20"/>
        </w:rPr>
        <w:t>variations d’énergie interne</w:t>
      </w:r>
      <w:r w:rsidRPr="00EB19A5">
        <w:rPr>
          <w:rFonts w:ascii="Century Gothic" w:hAnsi="Century Gothic"/>
          <w:sz w:val="20"/>
          <w:szCs w:val="20"/>
        </w:rPr>
        <w:t xml:space="preserve"> </w:t>
      </w:r>
      <m:oMath>
        <m:r>
          <m:rPr>
            <m:sty m:val="bi"/>
          </m:rPr>
          <w:rPr>
            <w:rFonts w:ascii="Cambria Math" w:hAnsi="Cambria Math"/>
            <w:sz w:val="20"/>
            <w:szCs w:val="20"/>
          </w:rPr>
          <m:t>ΔU</m:t>
        </m:r>
      </m:oMath>
      <w:r w:rsidRPr="00EB19A5">
        <w:rPr>
          <w:rFonts w:ascii="Century Gothic" w:hAnsi="Century Gothic"/>
          <w:b/>
          <w:sz w:val="20"/>
          <w:szCs w:val="20"/>
        </w:rPr>
        <w:t xml:space="preserve"> </w:t>
      </w:r>
      <w:r w:rsidRPr="00EB19A5">
        <w:rPr>
          <w:rFonts w:ascii="Century Gothic" w:hAnsi="Century Gothic"/>
          <w:sz w:val="20"/>
          <w:szCs w:val="20"/>
        </w:rPr>
        <w:t>d’un système immobile résultent de l’apport de travail et de chaleur du milieu extérieur :</w:t>
      </w:r>
    </w:p>
    <w:p w:rsidR="00AE01C9" w:rsidRPr="00EB19A5" w:rsidRDefault="00AE01C9" w:rsidP="00156C1A">
      <w:pPr>
        <w:numPr>
          <w:ilvl w:val="0"/>
          <w:numId w:val="4"/>
        </w:num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 xml:space="preserve"> le </w:t>
      </w:r>
      <w:r w:rsidRPr="00EB19A5">
        <w:rPr>
          <w:rFonts w:ascii="Century Gothic" w:hAnsi="Century Gothic"/>
          <w:b/>
          <w:sz w:val="20"/>
          <w:szCs w:val="20"/>
        </w:rPr>
        <w:t xml:space="preserve">travail </w:t>
      </w:r>
      <m:oMath>
        <m:r>
          <m:rPr>
            <m:sty m:val="bi"/>
          </m:rPr>
          <w:rPr>
            <w:rFonts w:ascii="Cambria Math" w:hAnsi="Cambria Math"/>
            <w:sz w:val="20"/>
            <w:szCs w:val="20"/>
          </w:rPr>
          <m:t>W</m:t>
        </m:r>
      </m:oMath>
      <w:r w:rsidRPr="00EB19A5">
        <w:rPr>
          <w:rFonts w:ascii="Century Gothic" w:hAnsi="Century Gothic"/>
          <w:sz w:val="20"/>
          <w:szCs w:val="20"/>
        </w:rPr>
        <w:t xml:space="preserve"> regroupe les échanges énergétiques qui résultent de l’action de forces macrosc</w:t>
      </w:r>
      <w:r w:rsidRPr="00EB19A5">
        <w:rPr>
          <w:rFonts w:ascii="Century Gothic" w:hAnsi="Century Gothic"/>
          <w:sz w:val="20"/>
          <w:szCs w:val="20"/>
        </w:rPr>
        <w:t>o</w:t>
      </w:r>
      <w:r w:rsidRPr="00EB19A5">
        <w:rPr>
          <w:rFonts w:ascii="Century Gothic" w:hAnsi="Century Gothic"/>
          <w:sz w:val="20"/>
          <w:szCs w:val="20"/>
        </w:rPr>
        <w:t>piques </w:t>
      </w:r>
      <w:r w:rsidR="00F257BC">
        <w:rPr>
          <w:rFonts w:ascii="Century Gothic" w:hAnsi="Century Gothic"/>
          <w:sz w:val="20"/>
          <w:szCs w:val="20"/>
        </w:rPr>
        <w:t>(travail électrique, mécanique, etc.)</w:t>
      </w:r>
      <w:r w:rsidRPr="00EB19A5">
        <w:rPr>
          <w:rFonts w:ascii="Century Gothic" w:hAnsi="Century Gothic"/>
          <w:sz w:val="20"/>
          <w:szCs w:val="20"/>
        </w:rPr>
        <w:t>;</w:t>
      </w:r>
    </w:p>
    <w:p w:rsidR="00AE01C9" w:rsidRPr="00EB19A5" w:rsidRDefault="00372437" w:rsidP="00156C1A">
      <w:pPr>
        <w:numPr>
          <w:ilvl w:val="0"/>
          <w:numId w:val="4"/>
        </w:num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L</w:t>
      </w:r>
      <w:r>
        <w:rPr>
          <w:rFonts w:ascii="Century Gothic" w:hAnsi="Century Gothic"/>
          <w:sz w:val="20"/>
          <w:szCs w:val="20"/>
        </w:rPr>
        <w:t xml:space="preserve">e </w:t>
      </w:r>
      <w:r>
        <w:rPr>
          <w:rFonts w:ascii="Century Gothic" w:hAnsi="Century Gothic"/>
          <w:b/>
          <w:sz w:val="20"/>
          <w:szCs w:val="20"/>
        </w:rPr>
        <w:t>transfert thermique</w:t>
      </w:r>
      <w:r w:rsidR="00AE01C9" w:rsidRPr="00EB19A5">
        <w:rPr>
          <w:rFonts w:ascii="Century Gothic" w:hAnsi="Century Gothic"/>
          <w:b/>
          <w:sz w:val="20"/>
          <w:szCs w:val="20"/>
        </w:rPr>
        <w:t xml:space="preserve"> </w:t>
      </w:r>
      <m:oMath>
        <m:r>
          <m:rPr>
            <m:sty m:val="bi"/>
          </m:rPr>
          <w:rPr>
            <w:rFonts w:ascii="Cambria Math" w:hAnsi="Cambria Math"/>
            <w:sz w:val="20"/>
            <w:szCs w:val="20"/>
          </w:rPr>
          <m:t>Q</m:t>
        </m:r>
      </m:oMath>
      <w:r w:rsidR="00AE01C9" w:rsidRPr="00EB19A5">
        <w:rPr>
          <w:rFonts w:ascii="Century Gothic" w:hAnsi="Century Gothic"/>
          <w:sz w:val="20"/>
          <w:szCs w:val="20"/>
        </w:rPr>
        <w:t xml:space="preserve"> désigne tous les autres </w:t>
      </w:r>
      <w:r>
        <w:rPr>
          <w:rFonts w:ascii="Century Gothic" w:hAnsi="Century Gothic"/>
          <w:sz w:val="20"/>
          <w:szCs w:val="20"/>
        </w:rPr>
        <w:t>échanges</w:t>
      </w:r>
      <w:r w:rsidR="00AE01C9" w:rsidRPr="00EB19A5">
        <w:rPr>
          <w:rFonts w:ascii="Century Gothic" w:hAnsi="Century Gothic"/>
          <w:sz w:val="20"/>
          <w:szCs w:val="20"/>
        </w:rPr>
        <w:t xml:space="preserve"> énergétiques ;</w:t>
      </w:r>
    </w:p>
    <w:p w:rsidR="00AE01C9" w:rsidRPr="00EB19A5" w:rsidRDefault="00E35023" w:rsidP="00156C1A">
      <w:pPr>
        <w:numPr>
          <w:ilvl w:val="0"/>
          <w:numId w:val="4"/>
        </w:numPr>
        <w:autoSpaceDE w:val="0"/>
        <w:autoSpaceDN w:val="0"/>
        <w:adjustRightInd w:val="0"/>
        <w:spacing w:line="280" w:lineRule="atLeast"/>
        <w:ind w:right="181"/>
        <w:jc w:val="both"/>
        <w:rPr>
          <w:rFonts w:ascii="Century Gothic" w:hAnsi="Century Gothic"/>
          <w:sz w:val="20"/>
          <w:szCs w:val="20"/>
        </w:rPr>
      </w:pPr>
      <m:oMath>
        <m:r>
          <m:rPr>
            <m:sty m:val="bi"/>
          </m:rPr>
          <w:rPr>
            <w:rFonts w:ascii="Cambria Math" w:hAnsi="Cambria Math"/>
            <w:sz w:val="20"/>
            <w:szCs w:val="20"/>
          </w:rPr>
          <m:t>ΔU = W + Q</m:t>
        </m:r>
      </m:oMath>
      <w:r w:rsidR="00AE01C9" w:rsidRPr="00EB19A5">
        <w:rPr>
          <w:rFonts w:ascii="Century Gothic" w:hAnsi="Century Gothic"/>
          <w:b/>
          <w:sz w:val="20"/>
          <w:szCs w:val="20"/>
        </w:rPr>
        <w:t>.</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 xml:space="preserve">Lorsqu’un apport de chaleur Q s’accompagne d’une variation de température ΔT, le rapport </w:t>
      </w:r>
      <m:oMath>
        <m:r>
          <m:rPr>
            <m:sty m:val="bi"/>
          </m:rPr>
          <w:rPr>
            <w:rFonts w:ascii="Cambria Math" w:hAnsi="Cambria Math"/>
            <w:sz w:val="20"/>
            <w:szCs w:val="20"/>
          </w:rPr>
          <m:t>C</m:t>
        </m:r>
      </m:oMath>
      <w:r w:rsidRPr="00EB19A5">
        <w:rPr>
          <w:rFonts w:ascii="Century Gothic" w:hAnsi="Century Gothic"/>
          <w:sz w:val="20"/>
          <w:szCs w:val="20"/>
        </w:rPr>
        <w:t xml:space="preserve"> de ces deux grandeurs est appelé </w:t>
      </w:r>
      <w:r w:rsidRPr="00EB19A5">
        <w:rPr>
          <w:rFonts w:ascii="Century Gothic" w:hAnsi="Century Gothic"/>
          <w:b/>
          <w:sz w:val="20"/>
          <w:szCs w:val="20"/>
        </w:rPr>
        <w:t>capacité thermique</w:t>
      </w:r>
      <w:r w:rsidR="00E35023">
        <w:rPr>
          <w:rFonts w:ascii="Century Gothic" w:hAnsi="Century Gothic"/>
          <w:b/>
          <w:sz w:val="20"/>
          <w:szCs w:val="20"/>
        </w:rPr>
        <w:t xml:space="preserve"> </w:t>
      </w:r>
      <w:r w:rsidR="00E35023" w:rsidRPr="00E35023">
        <w:rPr>
          <w:rFonts w:ascii="Century Gothic" w:hAnsi="Century Gothic"/>
          <w:sz w:val="20"/>
          <w:szCs w:val="20"/>
        </w:rPr>
        <w:t>(</w:t>
      </w:r>
      <w:proofErr w:type="gramStart"/>
      <w:r w:rsidR="00E35023" w:rsidRPr="00E35023">
        <w:rPr>
          <w:rFonts w:ascii="Century Gothic" w:hAnsi="Century Gothic"/>
          <w:sz w:val="20"/>
          <w:szCs w:val="20"/>
        </w:rPr>
        <w:t xml:space="preserve">ou </w:t>
      </w:r>
      <w:proofErr w:type="gramEnd"/>
      <m:oMath>
        <m:r>
          <m:rPr>
            <m:sty m:val="bi"/>
          </m:rPr>
          <w:rPr>
            <w:rFonts w:ascii="Cambria Math" w:hAnsi="Cambria Math"/>
            <w:sz w:val="20"/>
            <w:szCs w:val="20"/>
          </w:rPr>
          <m:t>c, capacité thermique massique</m:t>
        </m:r>
      </m:oMath>
      <w:r w:rsidR="00E35023">
        <w:rPr>
          <w:rFonts w:ascii="Century Gothic" w:hAnsi="Century Gothic"/>
          <w:sz w:val="20"/>
          <w:szCs w:val="20"/>
        </w:rPr>
        <w:t>)</w:t>
      </w:r>
      <w:r w:rsidRPr="00E35023">
        <w:rPr>
          <w:rFonts w:ascii="Century Gothic" w:hAnsi="Century Gothic"/>
          <w:sz w:val="20"/>
          <w:szCs w:val="20"/>
        </w:rPr>
        <w:t>.</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b/>
          <w:noProof/>
          <w:sz w:val="20"/>
          <w:szCs w:val="20"/>
        </w:rPr>
        <mc:AlternateContent>
          <mc:Choice Requires="wps">
            <w:drawing>
              <wp:anchor distT="0" distB="0" distL="114300" distR="114300" simplePos="0" relativeHeight="251659264" behindDoc="0" locked="0" layoutInCell="1" allowOverlap="1" wp14:anchorId="62C553C6" wp14:editId="472BC74B">
                <wp:simplePos x="0" y="0"/>
                <wp:positionH relativeFrom="column">
                  <wp:posOffset>3115310</wp:posOffset>
                </wp:positionH>
                <wp:positionV relativeFrom="paragraph">
                  <wp:posOffset>47625</wp:posOffset>
                </wp:positionV>
                <wp:extent cx="0" cy="664210"/>
                <wp:effectExtent l="10160" t="12065" r="18415" b="9525"/>
                <wp:wrapNone/>
                <wp:docPr id="3" name="Connecteur droit avec flèch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421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cteur droit avec flèche 3" o:spid="_x0000_s1026" type="#_x0000_t32" style="position:absolute;margin-left:245.3pt;margin-top:3.75pt;width:0;height:5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" strokeweight="1.5pt"/>
            </w:pict>
          </mc:Fallback>
        </mc:AlternateContent>
      </w:r>
      <w:r w:rsidRPr="00EB19A5">
        <w:rPr>
          <w:rFonts w:ascii="Century Gothic" w:hAnsi="Century Gothic"/>
          <w:b/>
          <w:sz w:val="20"/>
          <w:szCs w:val="20"/>
        </w:rPr>
        <w:tab/>
      </w:r>
      <w:r w:rsidRPr="00EB19A5">
        <w:rPr>
          <w:rFonts w:ascii="Century Gothic" w:hAnsi="Century Gothic"/>
          <w:b/>
          <w:sz w:val="20"/>
          <w:szCs w:val="20"/>
        </w:rPr>
        <w:tab/>
      </w:r>
      <w:r w:rsidRPr="00EB19A5">
        <w:rPr>
          <w:rFonts w:ascii="Century Gothic" w:hAnsi="Century Gothic"/>
          <w:b/>
          <w:sz w:val="20"/>
          <w:szCs w:val="20"/>
        </w:rPr>
        <w:tab/>
      </w:r>
      <w:r w:rsidRPr="00EB19A5">
        <w:rPr>
          <w:rFonts w:ascii="Century Gothic" w:hAnsi="Century Gothic"/>
          <w:b/>
          <w:sz w:val="20"/>
          <w:szCs w:val="20"/>
        </w:rPr>
        <w:tab/>
      </w:r>
      <w:r w:rsidRPr="00EB19A5">
        <w:rPr>
          <w:rFonts w:ascii="Century Gothic" w:hAnsi="Century Gothic"/>
          <w:b/>
          <w:sz w:val="20"/>
          <w:szCs w:val="20"/>
        </w:rPr>
        <w:tab/>
      </w:r>
      <w:r w:rsidRPr="00EB19A5">
        <w:rPr>
          <w:rFonts w:ascii="Century Gothic" w:hAnsi="Century Gothic"/>
          <w:b/>
          <w:sz w:val="20"/>
          <w:szCs w:val="20"/>
        </w:rPr>
        <w:tab/>
      </w:r>
      <w:r w:rsidRPr="00EB19A5">
        <w:rPr>
          <w:rFonts w:ascii="Century Gothic" w:hAnsi="Century Gothic"/>
          <w:b/>
          <w:sz w:val="20"/>
          <w:szCs w:val="20"/>
        </w:rPr>
        <w:tab/>
      </w:r>
      <m:oMath>
        <m:r>
          <m:rPr>
            <m:sty m:val="bi"/>
          </m:rPr>
          <w:rPr>
            <w:rFonts w:ascii="Cambria Math" w:hAnsi="Cambria Math"/>
            <w:sz w:val="20"/>
            <w:szCs w:val="20"/>
          </w:rPr>
          <m:t>Q</m:t>
        </m:r>
      </m:oMath>
      <w:r w:rsidRPr="00EB19A5">
        <w:rPr>
          <w:rFonts w:ascii="Century Gothic" w:hAnsi="Century Gothic"/>
          <w:b/>
          <w:sz w:val="20"/>
          <w:szCs w:val="20"/>
        </w:rPr>
        <w:tab/>
      </w:r>
      <w:r w:rsidR="00372437">
        <w:rPr>
          <w:rFonts w:ascii="Century Gothic" w:hAnsi="Century Gothic"/>
          <w:sz w:val="20"/>
          <w:szCs w:val="20"/>
        </w:rPr>
        <w:t>transfert thermique reçu</w:t>
      </w:r>
      <w:r w:rsidRPr="00EB19A5">
        <w:rPr>
          <w:rFonts w:ascii="Century Gothic" w:hAnsi="Century Gothic"/>
          <w:sz w:val="20"/>
          <w:szCs w:val="20"/>
        </w:rPr>
        <w:t xml:space="preserve"> par le système (J)</w:t>
      </w:r>
    </w:p>
    <w:p w:rsidR="00AE01C9" w:rsidRPr="00EB19A5" w:rsidRDefault="00E35023" w:rsidP="00AE01C9">
      <w:pPr>
        <w:autoSpaceDE w:val="0"/>
        <w:autoSpaceDN w:val="0"/>
        <w:adjustRightInd w:val="0"/>
        <w:spacing w:line="280" w:lineRule="atLeast"/>
        <w:ind w:left="720" w:right="181" w:firstLine="720"/>
        <w:jc w:val="both"/>
        <w:rPr>
          <w:rFonts w:ascii="Century Gothic" w:hAnsi="Century Gothic"/>
          <w:sz w:val="20"/>
          <w:szCs w:val="20"/>
        </w:rPr>
      </w:pPr>
      <m:oMath>
        <m:r>
          <m:rPr>
            <m:sty m:val="bi"/>
          </m:rPr>
          <w:rPr>
            <w:rFonts w:ascii="Cambria Math" w:hAnsi="Cambria Math"/>
            <w:sz w:val="20"/>
            <w:szCs w:val="20"/>
          </w:rPr>
          <m:t>Q = C×ΔT</m:t>
        </m:r>
      </m:oMath>
      <w:r w:rsidR="00AE01C9" w:rsidRPr="00EB19A5">
        <w:rPr>
          <w:rFonts w:ascii="Century Gothic" w:hAnsi="Century Gothic"/>
          <w:b/>
          <w:sz w:val="20"/>
          <w:szCs w:val="20"/>
        </w:rPr>
        <w:t xml:space="preserve"> </w:t>
      </w:r>
      <w:r>
        <w:rPr>
          <w:rFonts w:ascii="Century Gothic" w:hAnsi="Century Gothic"/>
          <w:b/>
          <w:sz w:val="20"/>
          <w:szCs w:val="20"/>
        </w:rPr>
        <w:t>(</w:t>
      </w:r>
      <w:proofErr w:type="gramStart"/>
      <w:r w:rsidR="00AE01C9" w:rsidRPr="00EB19A5">
        <w:rPr>
          <w:rFonts w:ascii="Century Gothic" w:hAnsi="Century Gothic"/>
          <w:i/>
          <w:sz w:val="20"/>
          <w:szCs w:val="20"/>
        </w:rPr>
        <w:t>ou</w:t>
      </w:r>
      <w:r w:rsidR="00AE01C9" w:rsidRPr="00EB19A5">
        <w:rPr>
          <w:rFonts w:ascii="Century Gothic" w:hAnsi="Century Gothic"/>
          <w:b/>
          <w:sz w:val="20"/>
          <w:szCs w:val="20"/>
        </w:rPr>
        <w:t xml:space="preserve"> </w:t>
      </w:r>
      <w:proofErr w:type="gramEnd"/>
      <m:oMath>
        <m:r>
          <m:rPr>
            <m:sty m:val="bi"/>
          </m:rPr>
          <w:rPr>
            <w:rFonts w:ascii="Cambria Math" w:hAnsi="Cambria Math"/>
            <w:sz w:val="20"/>
            <w:szCs w:val="20"/>
          </w:rPr>
          <m:t>Q=c×m× ΔT</m:t>
        </m:r>
      </m:oMath>
      <w:r>
        <w:rPr>
          <w:rFonts w:ascii="Century Gothic" w:hAnsi="Century Gothic"/>
          <w:b/>
          <w:sz w:val="20"/>
          <w:szCs w:val="20"/>
        </w:rPr>
        <w:t>)</w:t>
      </w:r>
      <w:r>
        <w:rPr>
          <w:rFonts w:ascii="Century Gothic" w:hAnsi="Century Gothic"/>
          <w:b/>
          <w:sz w:val="20"/>
          <w:szCs w:val="20"/>
        </w:rPr>
        <w:tab/>
      </w:r>
      <m:oMath>
        <m:r>
          <m:rPr>
            <m:sty m:val="bi"/>
          </m:rPr>
          <w:rPr>
            <w:rFonts w:ascii="Cambria Math" w:hAnsi="Cambria Math"/>
            <w:sz w:val="20"/>
            <w:szCs w:val="20"/>
          </w:rPr>
          <m:t>C</m:t>
        </m:r>
      </m:oMath>
      <w:r w:rsidR="00AE01C9" w:rsidRPr="00EB19A5">
        <w:rPr>
          <w:rFonts w:ascii="Century Gothic" w:hAnsi="Century Gothic"/>
          <w:b/>
          <w:sz w:val="20"/>
          <w:szCs w:val="20"/>
        </w:rPr>
        <w:tab/>
      </w:r>
      <w:r w:rsidR="00AE01C9" w:rsidRPr="00EB19A5">
        <w:rPr>
          <w:rFonts w:ascii="Century Gothic" w:hAnsi="Century Gothic"/>
          <w:sz w:val="20"/>
          <w:szCs w:val="20"/>
        </w:rPr>
        <w:t>capacité thermique (J.K</w:t>
      </w:r>
      <w:r w:rsidR="00AE01C9" w:rsidRPr="00EB19A5">
        <w:rPr>
          <w:rFonts w:ascii="Century Gothic" w:hAnsi="Century Gothic"/>
          <w:sz w:val="20"/>
          <w:szCs w:val="20"/>
          <w:vertAlign w:val="superscript"/>
        </w:rPr>
        <w:t>-1</w:t>
      </w:r>
      <w:r w:rsidR="00AE01C9" w:rsidRPr="00EB19A5">
        <w:rPr>
          <w:rFonts w:ascii="Century Gothic" w:hAnsi="Century Gothic"/>
          <w:sz w:val="20"/>
          <w:szCs w:val="20"/>
        </w:rPr>
        <w:t>)</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m:oMath>
        <m:r>
          <m:rPr>
            <m:sty m:val="bi"/>
          </m:rPr>
          <w:rPr>
            <w:rFonts w:ascii="Cambria Math" w:hAnsi="Cambria Math"/>
            <w:sz w:val="20"/>
            <w:szCs w:val="20"/>
          </w:rPr>
          <m:t>ΔT</m:t>
        </m:r>
      </m:oMath>
      <w:r w:rsidRPr="00EB19A5">
        <w:rPr>
          <w:rFonts w:ascii="Century Gothic" w:hAnsi="Century Gothic"/>
          <w:b/>
          <w:sz w:val="20"/>
          <w:szCs w:val="20"/>
        </w:rPr>
        <w:tab/>
      </w:r>
      <w:r w:rsidRPr="00EB19A5">
        <w:rPr>
          <w:rFonts w:ascii="Century Gothic" w:hAnsi="Century Gothic"/>
          <w:sz w:val="20"/>
          <w:szCs w:val="20"/>
        </w:rPr>
        <w:t>variation de température du système (K)</w:t>
      </w:r>
    </w:p>
    <w:p w:rsidR="00AE01C9" w:rsidRPr="00EB19A5" w:rsidRDefault="00AE01C9" w:rsidP="00AE01C9">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w:r w:rsidRPr="00EB19A5">
        <w:rPr>
          <w:rFonts w:ascii="Century Gothic" w:hAnsi="Century Gothic"/>
          <w:sz w:val="20"/>
          <w:szCs w:val="20"/>
        </w:rPr>
        <w:tab/>
      </w:r>
      <m:oMath>
        <m:r>
          <m:rPr>
            <m:sty m:val="bi"/>
          </m:rPr>
          <w:rPr>
            <w:rFonts w:ascii="Cambria Math" w:hAnsi="Cambria Math"/>
            <w:sz w:val="20"/>
            <w:szCs w:val="20"/>
          </w:rPr>
          <m:t>c</m:t>
        </m:r>
      </m:oMath>
      <w:r w:rsidRPr="00EB19A5">
        <w:rPr>
          <w:rFonts w:ascii="Century Gothic" w:hAnsi="Century Gothic"/>
          <w:sz w:val="20"/>
          <w:szCs w:val="20"/>
        </w:rPr>
        <w:tab/>
        <w:t>capacité thermique massique (J.kg</w:t>
      </w:r>
      <w:r w:rsidRPr="00EB19A5">
        <w:rPr>
          <w:rFonts w:ascii="Century Gothic" w:hAnsi="Century Gothic"/>
          <w:sz w:val="20"/>
          <w:szCs w:val="20"/>
          <w:vertAlign w:val="superscript"/>
        </w:rPr>
        <w:t>-1</w:t>
      </w:r>
      <w:r w:rsidRPr="00EB19A5">
        <w:rPr>
          <w:rFonts w:ascii="Century Gothic" w:hAnsi="Century Gothic"/>
          <w:sz w:val="20"/>
          <w:szCs w:val="20"/>
        </w:rPr>
        <w:t>.K</w:t>
      </w:r>
      <w:r w:rsidRPr="00EB19A5">
        <w:rPr>
          <w:rFonts w:ascii="Century Gothic" w:hAnsi="Century Gothic"/>
          <w:sz w:val="20"/>
          <w:szCs w:val="20"/>
          <w:vertAlign w:val="superscript"/>
        </w:rPr>
        <w:t>-1)</w:t>
      </w:r>
      <w:r w:rsidRPr="00EB19A5">
        <w:rPr>
          <w:rFonts w:ascii="Century Gothic" w:hAnsi="Century Gothic"/>
          <w:sz w:val="20"/>
          <w:szCs w:val="20"/>
        </w:rPr>
        <w:tab/>
      </w:r>
    </w:p>
    <w:p w:rsidR="00AE01C9" w:rsidRPr="00EB19A5" w:rsidRDefault="00AE01C9" w:rsidP="00372437">
      <w:pPr>
        <w:autoSpaceDE w:val="0"/>
        <w:autoSpaceDN w:val="0"/>
        <w:adjustRightInd w:val="0"/>
        <w:spacing w:line="280" w:lineRule="atLeast"/>
        <w:ind w:right="181"/>
        <w:jc w:val="both"/>
        <w:rPr>
          <w:rFonts w:ascii="Century Gothic" w:hAnsi="Century Gothic"/>
          <w:sz w:val="20"/>
          <w:szCs w:val="20"/>
        </w:rPr>
      </w:pPr>
      <w:r w:rsidRPr="00EB19A5">
        <w:rPr>
          <w:rFonts w:ascii="Century Gothic" w:hAnsi="Century Gothic"/>
          <w:sz w:val="20"/>
          <w:szCs w:val="20"/>
        </w:rPr>
        <w:t>Un matériau de grande capacité thermique permet de réguler la température alors qu’un matériau de faible capacité sera dit isolant.</w:t>
      </w:r>
    </w:p>
    <w:p w:rsidR="00AE01C9" w:rsidRPr="00372437" w:rsidRDefault="00AE01C9" w:rsidP="00372437">
      <w:pPr>
        <w:shd w:val="clear" w:color="auto" w:fill="BFBFBF"/>
        <w:autoSpaceDE w:val="0"/>
        <w:autoSpaceDN w:val="0"/>
        <w:adjustRightInd w:val="0"/>
        <w:spacing w:line="280" w:lineRule="atLeast"/>
        <w:ind w:right="181"/>
        <w:jc w:val="both"/>
        <w:rPr>
          <w:rFonts w:ascii="Segoe UI Black" w:hAnsi="Segoe UI Black"/>
          <w:b/>
          <w:sz w:val="22"/>
          <w:szCs w:val="22"/>
        </w:rPr>
      </w:pPr>
      <w:r w:rsidRPr="00372437">
        <w:rPr>
          <w:rFonts w:ascii="Segoe UI Black" w:hAnsi="Segoe UI Black"/>
          <w:b/>
          <w:sz w:val="22"/>
          <w:szCs w:val="22"/>
        </w:rPr>
        <w:t xml:space="preserve">Document 02 </w:t>
      </w:r>
      <w:r w:rsidRPr="00372437">
        <w:rPr>
          <w:rFonts w:ascii="Segoe UI Black" w:hAnsi="Segoe UI Black"/>
          <w:b/>
          <w:sz w:val="22"/>
          <w:szCs w:val="22"/>
        </w:rPr>
        <w:tab/>
        <w:t>Système thermodynamique</w:t>
      </w:r>
    </w:p>
    <w:p w:rsidR="00AE01C9" w:rsidRPr="00372437" w:rsidRDefault="00AE01C9" w:rsidP="00AE01C9">
      <w:pPr>
        <w:pStyle w:val="NormalWeb"/>
        <w:spacing w:before="0" w:beforeAutospacing="0" w:after="0" w:afterAutospacing="0"/>
        <w:jc w:val="both"/>
        <w:rPr>
          <w:rFonts w:ascii="Century Gothic" w:hAnsi="Century Gothic"/>
          <w:sz w:val="20"/>
          <w:szCs w:val="20"/>
        </w:rPr>
      </w:pPr>
      <w:r w:rsidRPr="00372437">
        <w:rPr>
          <w:rFonts w:ascii="Century Gothic" w:hAnsi="Century Gothic"/>
          <w:sz w:val="20"/>
          <w:szCs w:val="20"/>
        </w:rPr>
        <w:t xml:space="preserve">Un </w:t>
      </w:r>
      <w:r w:rsidRPr="00372437">
        <w:rPr>
          <w:rFonts w:ascii="Century Gothic" w:hAnsi="Century Gothic"/>
          <w:b/>
          <w:sz w:val="20"/>
          <w:szCs w:val="20"/>
        </w:rPr>
        <w:t>système thermodynamique</w:t>
      </w:r>
      <w:r w:rsidRPr="00372437">
        <w:rPr>
          <w:rFonts w:ascii="Century Gothic" w:hAnsi="Century Gothic"/>
          <w:sz w:val="20"/>
          <w:szCs w:val="20"/>
        </w:rPr>
        <w:t xml:space="preserve"> est un échantillon de matière qui contient trop de particules pour que la description individuelle de celles-ci soit possible.</w:t>
      </w:r>
    </w:p>
    <w:p w:rsidR="00AE01C9" w:rsidRPr="00372437" w:rsidRDefault="00AE01C9" w:rsidP="00AE01C9">
      <w:pPr>
        <w:pStyle w:val="NormalWeb"/>
        <w:spacing w:before="0" w:beforeAutospacing="0" w:after="0" w:afterAutospacing="0"/>
        <w:jc w:val="both"/>
        <w:rPr>
          <w:rFonts w:ascii="Century Gothic" w:hAnsi="Century Gothic"/>
          <w:sz w:val="20"/>
          <w:szCs w:val="20"/>
        </w:rPr>
      </w:pPr>
      <w:r w:rsidRPr="00372437">
        <w:rPr>
          <w:rFonts w:ascii="Century Gothic" w:hAnsi="Century Gothic"/>
          <w:sz w:val="20"/>
          <w:szCs w:val="20"/>
        </w:rPr>
        <w:t>Un système est dit :</w:t>
      </w:r>
    </w:p>
    <w:p w:rsidR="00AE01C9" w:rsidRPr="00372437" w:rsidRDefault="00E35023" w:rsidP="00156C1A">
      <w:pPr>
        <w:pStyle w:val="NormalWeb"/>
        <w:numPr>
          <w:ilvl w:val="0"/>
          <w:numId w:val="3"/>
        </w:numPr>
        <w:spacing w:before="0" w:beforeAutospacing="0" w:after="0" w:afterAutospacing="0"/>
        <w:jc w:val="both"/>
        <w:rPr>
          <w:rFonts w:ascii="Century Gothic" w:hAnsi="Century Gothic"/>
          <w:sz w:val="20"/>
          <w:szCs w:val="20"/>
        </w:rPr>
      </w:pPr>
      <w:r>
        <w:rPr>
          <w:rFonts w:ascii="Century Gothic" w:hAnsi="Century Gothic"/>
          <w:b/>
          <w:sz w:val="20"/>
          <w:szCs w:val="20"/>
        </w:rPr>
        <w:t>o</w:t>
      </w:r>
      <w:r w:rsidR="00AE01C9" w:rsidRPr="00372437">
        <w:rPr>
          <w:rFonts w:ascii="Century Gothic" w:hAnsi="Century Gothic"/>
          <w:b/>
          <w:sz w:val="20"/>
          <w:szCs w:val="20"/>
        </w:rPr>
        <w:t>uvert</w:t>
      </w:r>
      <w:r>
        <w:rPr>
          <w:rFonts w:ascii="Century Gothic" w:hAnsi="Century Gothic"/>
          <w:b/>
          <w:sz w:val="20"/>
          <w:szCs w:val="20"/>
        </w:rPr>
        <w:t>,</w:t>
      </w:r>
      <w:r w:rsidR="00AE01C9" w:rsidRPr="00372437">
        <w:rPr>
          <w:rFonts w:ascii="Century Gothic" w:hAnsi="Century Gothic"/>
          <w:sz w:val="20"/>
          <w:szCs w:val="20"/>
        </w:rPr>
        <w:t xml:space="preserve"> s’il peut échanger de la matière ou de l’énergie avec l’extérieur ;</w:t>
      </w:r>
    </w:p>
    <w:p w:rsidR="00AE01C9" w:rsidRPr="00372437" w:rsidRDefault="00E35023" w:rsidP="00156C1A">
      <w:pPr>
        <w:pStyle w:val="NormalWeb"/>
        <w:numPr>
          <w:ilvl w:val="0"/>
          <w:numId w:val="3"/>
        </w:numPr>
        <w:spacing w:before="0" w:beforeAutospacing="0" w:after="0" w:afterAutospacing="0"/>
        <w:jc w:val="both"/>
        <w:rPr>
          <w:rFonts w:ascii="Century Gothic" w:hAnsi="Century Gothic"/>
          <w:sz w:val="20"/>
          <w:szCs w:val="20"/>
        </w:rPr>
      </w:pPr>
      <w:r>
        <w:rPr>
          <w:rFonts w:ascii="Century Gothic" w:hAnsi="Century Gothic"/>
          <w:b/>
          <w:sz w:val="20"/>
          <w:szCs w:val="20"/>
        </w:rPr>
        <w:t>f</w:t>
      </w:r>
      <w:r w:rsidR="00AE01C9" w:rsidRPr="00372437">
        <w:rPr>
          <w:rFonts w:ascii="Century Gothic" w:hAnsi="Century Gothic"/>
          <w:b/>
          <w:sz w:val="20"/>
          <w:szCs w:val="20"/>
        </w:rPr>
        <w:t>ermé</w:t>
      </w:r>
      <w:r>
        <w:rPr>
          <w:rFonts w:ascii="Century Gothic" w:hAnsi="Century Gothic"/>
          <w:b/>
          <w:sz w:val="20"/>
          <w:szCs w:val="20"/>
        </w:rPr>
        <w:t>,</w:t>
      </w:r>
      <w:r w:rsidR="00AE01C9" w:rsidRPr="00372437">
        <w:rPr>
          <w:rFonts w:ascii="Century Gothic" w:hAnsi="Century Gothic"/>
          <w:sz w:val="20"/>
          <w:szCs w:val="20"/>
        </w:rPr>
        <w:t xml:space="preserve"> s’il n’échange pas de matière avec l’extérieur ;</w:t>
      </w:r>
    </w:p>
    <w:p w:rsidR="00AE01C9" w:rsidRPr="00372437" w:rsidRDefault="00E35023" w:rsidP="00156C1A">
      <w:pPr>
        <w:pStyle w:val="NormalWeb"/>
        <w:numPr>
          <w:ilvl w:val="0"/>
          <w:numId w:val="3"/>
        </w:numPr>
        <w:spacing w:before="0" w:beforeAutospacing="0" w:after="0" w:afterAutospacing="0"/>
        <w:jc w:val="both"/>
        <w:rPr>
          <w:rFonts w:ascii="Century Gothic" w:hAnsi="Century Gothic"/>
          <w:sz w:val="20"/>
          <w:szCs w:val="20"/>
        </w:rPr>
      </w:pPr>
      <w:r>
        <w:rPr>
          <w:rFonts w:ascii="Century Gothic" w:hAnsi="Century Gothic"/>
          <w:b/>
          <w:sz w:val="20"/>
          <w:szCs w:val="20"/>
        </w:rPr>
        <w:t>i</w:t>
      </w:r>
      <w:r w:rsidR="00AE01C9" w:rsidRPr="00372437">
        <w:rPr>
          <w:rFonts w:ascii="Century Gothic" w:hAnsi="Century Gothic"/>
          <w:b/>
          <w:sz w:val="20"/>
          <w:szCs w:val="20"/>
        </w:rPr>
        <w:t>solé</w:t>
      </w:r>
      <w:r>
        <w:rPr>
          <w:rFonts w:ascii="Century Gothic" w:hAnsi="Century Gothic"/>
          <w:b/>
          <w:sz w:val="20"/>
          <w:szCs w:val="20"/>
        </w:rPr>
        <w:t>,</w:t>
      </w:r>
      <w:r w:rsidR="00AE01C9" w:rsidRPr="00372437">
        <w:rPr>
          <w:rFonts w:ascii="Century Gothic" w:hAnsi="Century Gothic"/>
          <w:sz w:val="20"/>
          <w:szCs w:val="20"/>
        </w:rPr>
        <w:t xml:space="preserve"> s’il n’échange ni chaleur ni matière avec l’extérieur.</w:t>
      </w:r>
    </w:p>
    <w:p w:rsidR="00AE01C9" w:rsidRDefault="00AE01C9" w:rsidP="00AE01C9">
      <w:pPr>
        <w:pStyle w:val="NormalWeb"/>
        <w:spacing w:before="0" w:beforeAutospacing="0" w:after="0" w:afterAutospacing="0"/>
        <w:jc w:val="both"/>
        <w:rPr>
          <w:rFonts w:ascii="Century Gothic" w:hAnsi="Century Gothic"/>
          <w:b/>
          <w:sz w:val="20"/>
          <w:szCs w:val="20"/>
        </w:rPr>
      </w:pPr>
      <w:r w:rsidRPr="00372437">
        <w:rPr>
          <w:rFonts w:ascii="Century Gothic" w:hAnsi="Century Gothic"/>
          <w:sz w:val="20"/>
          <w:szCs w:val="20"/>
        </w:rPr>
        <w:t xml:space="preserve">La variation d’énergie interne d’un système isolé est nulle : </w:t>
      </w:r>
      <w:r w:rsidRPr="00372437">
        <w:rPr>
          <w:rFonts w:ascii="Century Gothic" w:hAnsi="Century Gothic"/>
          <w:b/>
          <w:sz w:val="20"/>
          <w:szCs w:val="20"/>
        </w:rPr>
        <w:t>ΔU = 0 = W + Q.</w:t>
      </w:r>
    </w:p>
    <w:p w:rsidR="00CC0859" w:rsidRPr="00372437" w:rsidRDefault="00CC0859" w:rsidP="00AE01C9">
      <w:pPr>
        <w:pStyle w:val="NormalWeb"/>
        <w:spacing w:before="0" w:beforeAutospacing="0" w:after="0" w:afterAutospacing="0"/>
        <w:jc w:val="both"/>
        <w:rPr>
          <w:rFonts w:ascii="Century Gothic" w:hAnsi="Century Gothic"/>
          <w:sz w:val="20"/>
          <w:szCs w:val="20"/>
        </w:rPr>
      </w:pPr>
    </w:p>
    <w:p w:rsidR="00AE01C9" w:rsidRPr="00372437" w:rsidRDefault="00AE01C9" w:rsidP="00372437">
      <w:pPr>
        <w:shd w:val="clear" w:color="auto" w:fill="BFBFBF"/>
        <w:autoSpaceDE w:val="0"/>
        <w:autoSpaceDN w:val="0"/>
        <w:adjustRightInd w:val="0"/>
        <w:spacing w:line="280" w:lineRule="atLeast"/>
        <w:ind w:right="181"/>
        <w:jc w:val="both"/>
        <w:rPr>
          <w:rFonts w:ascii="Segoe UI Black" w:hAnsi="Segoe UI Black"/>
          <w:b/>
          <w:sz w:val="22"/>
          <w:szCs w:val="22"/>
        </w:rPr>
      </w:pPr>
      <w:r w:rsidRPr="00372437">
        <w:rPr>
          <w:rFonts w:ascii="Segoe UI Black" w:hAnsi="Segoe UI Black"/>
          <w:b/>
          <w:sz w:val="22"/>
          <w:szCs w:val="22"/>
        </w:rPr>
        <w:t xml:space="preserve">Document 03 </w:t>
      </w:r>
      <w:r w:rsidRPr="00372437">
        <w:rPr>
          <w:rFonts w:ascii="Segoe UI Black" w:hAnsi="Segoe UI Black"/>
          <w:b/>
          <w:sz w:val="22"/>
          <w:szCs w:val="22"/>
        </w:rPr>
        <w:tab/>
        <w:t>Le calorimètre</w:t>
      </w:r>
    </w:p>
    <w:p w:rsidR="00AE01C9" w:rsidRPr="00372437" w:rsidRDefault="00AE01C9" w:rsidP="00AE01C9">
      <w:pPr>
        <w:pStyle w:val="NormalWeb"/>
        <w:shd w:val="clear" w:color="auto" w:fill="FFFFFF"/>
        <w:spacing w:before="0" w:beforeAutospacing="0" w:after="0" w:afterAutospacing="0"/>
        <w:jc w:val="both"/>
        <w:rPr>
          <w:rFonts w:ascii="Century Gothic" w:hAnsi="Century Gothic"/>
          <w:sz w:val="20"/>
          <w:szCs w:val="20"/>
        </w:rPr>
      </w:pPr>
      <w:r w:rsidRPr="00372437">
        <w:rPr>
          <w:rFonts w:ascii="Century Gothic" w:hAnsi="Century Gothic"/>
          <w:sz w:val="20"/>
          <w:szCs w:val="20"/>
        </w:rPr>
        <w:t xml:space="preserve">Le calorimètre est un système isolé (aucun </w:t>
      </w:r>
      <w:r w:rsidR="00CC0859">
        <w:rPr>
          <w:rFonts w:ascii="Century Gothic" w:hAnsi="Century Gothic"/>
          <w:sz w:val="20"/>
          <w:szCs w:val="20"/>
        </w:rPr>
        <w:t>transfert thermique</w:t>
      </w:r>
      <w:r w:rsidRPr="00372437">
        <w:rPr>
          <w:rFonts w:ascii="Century Gothic" w:hAnsi="Century Gothic"/>
          <w:sz w:val="20"/>
          <w:szCs w:val="20"/>
        </w:rPr>
        <w:t xml:space="preserve"> ou de matière avec l’extérieur) qui permet d’étudier les échanges de chaleur qui s’y produisent. On y place des corps condensés notés 1, 2, 3, etc. dont on étudie les échanges de chaleur. Aucun travail n’est appliqué. On peut donc écrire :</w:t>
      </w:r>
    </w:p>
    <w:p w:rsidR="00AE01C9" w:rsidRDefault="00AE01C9" w:rsidP="00372437">
      <w:pPr>
        <w:pStyle w:val="NormalWeb"/>
        <w:spacing w:before="0" w:beforeAutospacing="0" w:after="0" w:afterAutospacing="0"/>
        <w:jc w:val="center"/>
        <w:rPr>
          <w:rFonts w:ascii="Century Gothic" w:hAnsi="Century Gothic"/>
          <w:b/>
          <w:sz w:val="20"/>
          <w:szCs w:val="20"/>
        </w:rPr>
      </w:pPr>
      <w:r w:rsidRPr="00372437">
        <w:rPr>
          <w:rFonts w:ascii="Century Gothic" w:hAnsi="Century Gothic"/>
          <w:b/>
          <w:sz w:val="20"/>
          <w:szCs w:val="20"/>
        </w:rPr>
        <w:t xml:space="preserve">ΔU = 0 = </w:t>
      </w:r>
      <w:r w:rsidRPr="00372437">
        <w:rPr>
          <w:rFonts w:ascii="Century Gothic" w:hAnsi="Century Gothic"/>
          <w:b/>
          <w:strike/>
          <w:sz w:val="20"/>
          <w:szCs w:val="20"/>
        </w:rPr>
        <w:t>W</w:t>
      </w:r>
      <w:r w:rsidRPr="00372437">
        <w:rPr>
          <w:rFonts w:ascii="Century Gothic" w:hAnsi="Century Gothic"/>
          <w:b/>
          <w:sz w:val="20"/>
          <w:szCs w:val="20"/>
        </w:rPr>
        <w:t xml:space="preserve"> + Q</w:t>
      </w:r>
      <w:r w:rsidRPr="00372437">
        <w:rPr>
          <w:rFonts w:ascii="Century Gothic" w:hAnsi="Century Gothic"/>
          <w:b/>
          <w:sz w:val="20"/>
          <w:szCs w:val="20"/>
          <w:vertAlign w:val="subscript"/>
        </w:rPr>
        <w:t>1</w:t>
      </w:r>
      <w:r w:rsidRPr="00372437">
        <w:rPr>
          <w:rFonts w:ascii="Century Gothic" w:hAnsi="Century Gothic"/>
          <w:b/>
          <w:sz w:val="20"/>
          <w:szCs w:val="20"/>
        </w:rPr>
        <w:t xml:space="preserve"> + Q</w:t>
      </w:r>
      <w:r w:rsidRPr="00372437">
        <w:rPr>
          <w:rFonts w:ascii="Century Gothic" w:hAnsi="Century Gothic"/>
          <w:b/>
          <w:sz w:val="20"/>
          <w:szCs w:val="20"/>
          <w:vertAlign w:val="subscript"/>
        </w:rPr>
        <w:t>2</w:t>
      </w:r>
      <w:r w:rsidRPr="00372437">
        <w:rPr>
          <w:rFonts w:ascii="Century Gothic" w:hAnsi="Century Gothic"/>
          <w:b/>
          <w:sz w:val="20"/>
          <w:szCs w:val="20"/>
        </w:rPr>
        <w:t xml:space="preserve"> + … = C</w:t>
      </w:r>
      <w:r w:rsidRPr="00372437">
        <w:rPr>
          <w:rFonts w:ascii="Century Gothic" w:hAnsi="Century Gothic"/>
          <w:b/>
          <w:sz w:val="20"/>
          <w:szCs w:val="20"/>
          <w:vertAlign w:val="subscript"/>
        </w:rPr>
        <w:t>1</w:t>
      </w:r>
      <w:r w:rsidRPr="00372437">
        <w:rPr>
          <w:rFonts w:ascii="Century Gothic" w:hAnsi="Century Gothic"/>
          <w:sz w:val="20"/>
          <w:szCs w:val="20"/>
        </w:rPr>
        <w:t xml:space="preserve"> </w:t>
      </w:r>
      <w:r w:rsidRPr="00372437">
        <w:rPr>
          <w:rFonts w:ascii="Century Gothic" w:hAnsi="Century Gothic"/>
          <w:b/>
          <w:sz w:val="20"/>
          <w:szCs w:val="20"/>
        </w:rPr>
        <w:t>ΔT</w:t>
      </w:r>
      <w:r w:rsidRPr="00372437">
        <w:rPr>
          <w:rFonts w:ascii="Century Gothic" w:hAnsi="Century Gothic"/>
          <w:b/>
          <w:sz w:val="20"/>
          <w:szCs w:val="20"/>
          <w:vertAlign w:val="subscript"/>
        </w:rPr>
        <w:t>1</w:t>
      </w:r>
      <w:r w:rsidRPr="00372437">
        <w:rPr>
          <w:rFonts w:ascii="Century Gothic" w:hAnsi="Century Gothic"/>
          <w:b/>
          <w:sz w:val="20"/>
          <w:szCs w:val="20"/>
        </w:rPr>
        <w:t xml:space="preserve"> + C</w:t>
      </w:r>
      <w:r w:rsidRPr="00372437">
        <w:rPr>
          <w:rFonts w:ascii="Century Gothic" w:hAnsi="Century Gothic"/>
          <w:b/>
          <w:sz w:val="20"/>
          <w:szCs w:val="20"/>
          <w:vertAlign w:val="subscript"/>
        </w:rPr>
        <w:t>2</w:t>
      </w:r>
      <w:r w:rsidRPr="00372437">
        <w:rPr>
          <w:rFonts w:ascii="Century Gothic" w:hAnsi="Century Gothic"/>
          <w:sz w:val="20"/>
          <w:szCs w:val="20"/>
        </w:rPr>
        <w:t xml:space="preserve"> </w:t>
      </w:r>
      <w:r w:rsidRPr="00372437">
        <w:rPr>
          <w:rFonts w:ascii="Century Gothic" w:hAnsi="Century Gothic"/>
          <w:b/>
          <w:sz w:val="20"/>
          <w:szCs w:val="20"/>
        </w:rPr>
        <w:t>ΔT</w:t>
      </w:r>
      <w:r w:rsidRPr="00372437">
        <w:rPr>
          <w:rFonts w:ascii="Century Gothic" w:hAnsi="Century Gothic"/>
          <w:b/>
          <w:sz w:val="20"/>
          <w:szCs w:val="20"/>
          <w:vertAlign w:val="subscript"/>
        </w:rPr>
        <w:t>2</w:t>
      </w:r>
      <w:r w:rsidRPr="00372437">
        <w:rPr>
          <w:rFonts w:ascii="Century Gothic" w:hAnsi="Century Gothic"/>
          <w:b/>
          <w:sz w:val="20"/>
          <w:szCs w:val="20"/>
        </w:rPr>
        <w:t xml:space="preserve"> + …</w:t>
      </w:r>
    </w:p>
    <w:p w:rsidR="00CC0859" w:rsidRPr="00372437" w:rsidRDefault="00CC0859" w:rsidP="00372437">
      <w:pPr>
        <w:pStyle w:val="NormalWeb"/>
        <w:spacing w:before="0" w:beforeAutospacing="0" w:after="0" w:afterAutospacing="0"/>
        <w:jc w:val="center"/>
        <w:rPr>
          <w:rFonts w:ascii="Century Gothic" w:hAnsi="Century Gothic"/>
          <w:sz w:val="20"/>
          <w:szCs w:val="20"/>
        </w:rPr>
      </w:pPr>
    </w:p>
    <w:p w:rsidR="00AE01C9" w:rsidRPr="00372437" w:rsidRDefault="00AE01C9" w:rsidP="00372437">
      <w:pPr>
        <w:shd w:val="clear" w:color="auto" w:fill="BFBFBF"/>
        <w:autoSpaceDE w:val="0"/>
        <w:autoSpaceDN w:val="0"/>
        <w:adjustRightInd w:val="0"/>
        <w:spacing w:line="280" w:lineRule="atLeast"/>
        <w:ind w:right="181"/>
        <w:jc w:val="both"/>
        <w:rPr>
          <w:rFonts w:ascii="Segoe UI Black" w:hAnsi="Segoe UI Black"/>
          <w:b/>
          <w:sz w:val="22"/>
          <w:szCs w:val="22"/>
        </w:rPr>
      </w:pPr>
      <w:r w:rsidRPr="00372437">
        <w:rPr>
          <w:rFonts w:ascii="Segoe UI Black" w:hAnsi="Segoe UI Black"/>
          <w:b/>
          <w:sz w:val="22"/>
          <w:szCs w:val="22"/>
        </w:rPr>
        <w:t xml:space="preserve">Document 04 </w:t>
      </w:r>
      <w:r w:rsidRPr="00372437">
        <w:rPr>
          <w:rFonts w:ascii="Segoe UI Black" w:hAnsi="Segoe UI Black"/>
          <w:b/>
          <w:sz w:val="22"/>
          <w:szCs w:val="22"/>
        </w:rPr>
        <w:tab/>
        <w:t xml:space="preserve">Isolation thermique d’une habitation </w:t>
      </w:r>
    </w:p>
    <w:p w:rsidR="00AE01C9" w:rsidRPr="00372437" w:rsidRDefault="00AE01C9" w:rsidP="00AE01C9">
      <w:pPr>
        <w:autoSpaceDE w:val="0"/>
        <w:autoSpaceDN w:val="0"/>
        <w:adjustRightInd w:val="0"/>
        <w:spacing w:line="280" w:lineRule="atLeast"/>
        <w:ind w:right="181"/>
        <w:jc w:val="both"/>
        <w:rPr>
          <w:rFonts w:ascii="Century Gothic" w:hAnsi="Century Gothic"/>
          <w:sz w:val="20"/>
          <w:szCs w:val="20"/>
        </w:rPr>
      </w:pPr>
      <w:r w:rsidRPr="00372437">
        <w:rPr>
          <w:rFonts w:ascii="Century Gothic" w:hAnsi="Century Gothic"/>
          <w:sz w:val="20"/>
          <w:szCs w:val="20"/>
        </w:rPr>
        <w:t xml:space="preserve">Pour isoler thermiquement une habitation, on choisit pour le mur intérieur, un matériau de </w:t>
      </w:r>
      <w:r w:rsidRPr="00372437">
        <w:rPr>
          <w:rFonts w:ascii="Century Gothic" w:hAnsi="Century Gothic"/>
          <w:b/>
          <w:sz w:val="20"/>
          <w:szCs w:val="20"/>
        </w:rPr>
        <w:t>faible conduct</w:t>
      </w:r>
      <w:r w:rsidRPr="00372437">
        <w:rPr>
          <w:rFonts w:ascii="Century Gothic" w:hAnsi="Century Gothic"/>
          <w:b/>
          <w:sz w:val="20"/>
          <w:szCs w:val="20"/>
        </w:rPr>
        <w:t>i</w:t>
      </w:r>
      <w:r w:rsidRPr="00372437">
        <w:rPr>
          <w:rFonts w:ascii="Century Gothic" w:hAnsi="Century Gothic"/>
          <w:b/>
          <w:sz w:val="20"/>
          <w:szCs w:val="20"/>
        </w:rPr>
        <w:t>vité thermique</w:t>
      </w:r>
      <w:r w:rsidRPr="00372437">
        <w:rPr>
          <w:rFonts w:ascii="Century Gothic" w:hAnsi="Century Gothic"/>
          <w:sz w:val="20"/>
          <w:szCs w:val="20"/>
        </w:rPr>
        <w:t xml:space="preserve"> </w:t>
      </w:r>
      <w:r w:rsidRPr="00372437">
        <w:rPr>
          <w:rFonts w:ascii="Century Gothic" w:hAnsi="Century Gothic"/>
          <w:b/>
          <w:sz w:val="20"/>
          <w:szCs w:val="20"/>
        </w:rPr>
        <w:t>λ</w:t>
      </w:r>
      <w:r w:rsidRPr="00372437">
        <w:rPr>
          <w:rFonts w:ascii="Century Gothic" w:hAnsi="Century Gothic"/>
          <w:sz w:val="20"/>
          <w:szCs w:val="20"/>
        </w:rPr>
        <w:t xml:space="preserve"> (</w:t>
      </w:r>
      <w:r w:rsidRPr="00372437">
        <w:rPr>
          <w:rFonts w:ascii="Century Gothic" w:hAnsi="Century Gothic"/>
          <w:b/>
          <w:sz w:val="20"/>
          <w:szCs w:val="20"/>
        </w:rPr>
        <w:t xml:space="preserve">forte résistance thermique </w:t>
      </w:r>
      <w:proofErr w:type="spellStart"/>
      <w:r w:rsidRPr="00372437">
        <w:rPr>
          <w:rFonts w:ascii="Century Gothic" w:hAnsi="Century Gothic"/>
          <w:b/>
          <w:sz w:val="20"/>
          <w:szCs w:val="20"/>
        </w:rPr>
        <w:t>R</w:t>
      </w:r>
      <w:r w:rsidRPr="00372437">
        <w:rPr>
          <w:rFonts w:ascii="Century Gothic" w:hAnsi="Century Gothic"/>
          <w:b/>
          <w:sz w:val="20"/>
          <w:szCs w:val="20"/>
          <w:vertAlign w:val="subscript"/>
        </w:rPr>
        <w:t>th</w:t>
      </w:r>
      <w:proofErr w:type="spellEnd"/>
      <w:r w:rsidRPr="00372437">
        <w:rPr>
          <w:rFonts w:ascii="Century Gothic" w:hAnsi="Century Gothic"/>
          <w:sz w:val="20"/>
          <w:szCs w:val="20"/>
        </w:rPr>
        <w:t xml:space="preserve">) afin de ne pas transmettre de chaleur dans le mur (par </w:t>
      </w:r>
      <w:r w:rsidRPr="00372437">
        <w:rPr>
          <w:rFonts w:ascii="Century Gothic" w:hAnsi="Century Gothic"/>
          <w:sz w:val="20"/>
          <w:szCs w:val="20"/>
          <w:u w:val="single"/>
        </w:rPr>
        <w:t>conduction</w:t>
      </w:r>
      <w:r w:rsidRPr="00372437">
        <w:rPr>
          <w:rFonts w:ascii="Century Gothic" w:hAnsi="Century Gothic"/>
          <w:sz w:val="20"/>
          <w:szCs w:val="20"/>
        </w:rPr>
        <w:t xml:space="preserve">). On ajoute à l’intérieur de ce mur, un matériau de </w:t>
      </w:r>
      <w:r w:rsidRPr="00372437">
        <w:rPr>
          <w:rFonts w:ascii="Century Gothic" w:hAnsi="Century Gothic"/>
          <w:sz w:val="20"/>
          <w:szCs w:val="20"/>
          <w:u w:val="single"/>
        </w:rPr>
        <w:t>grande inertie thermique</w:t>
      </w:r>
      <w:r w:rsidRPr="00372437">
        <w:rPr>
          <w:rFonts w:ascii="Century Gothic" w:hAnsi="Century Gothic"/>
          <w:sz w:val="20"/>
          <w:szCs w:val="20"/>
        </w:rPr>
        <w:t xml:space="preserve"> (</w:t>
      </w:r>
      <w:r w:rsidRPr="00372437">
        <w:rPr>
          <w:rFonts w:ascii="Century Gothic" w:hAnsi="Century Gothic"/>
          <w:b/>
          <w:sz w:val="20"/>
          <w:szCs w:val="20"/>
        </w:rPr>
        <w:t>grande capac</w:t>
      </w:r>
      <w:r w:rsidRPr="00372437">
        <w:rPr>
          <w:rFonts w:ascii="Century Gothic" w:hAnsi="Century Gothic"/>
          <w:b/>
          <w:sz w:val="20"/>
          <w:szCs w:val="20"/>
        </w:rPr>
        <w:t>i</w:t>
      </w:r>
      <w:r w:rsidRPr="00372437">
        <w:rPr>
          <w:rFonts w:ascii="Century Gothic" w:hAnsi="Century Gothic"/>
          <w:b/>
          <w:sz w:val="20"/>
          <w:szCs w:val="20"/>
        </w:rPr>
        <w:t>té thermique</w:t>
      </w:r>
      <w:r w:rsidRPr="00372437">
        <w:rPr>
          <w:rFonts w:ascii="Century Gothic" w:hAnsi="Century Gothic"/>
          <w:sz w:val="20"/>
          <w:szCs w:val="20"/>
        </w:rPr>
        <w:t xml:space="preserve"> </w:t>
      </w:r>
      <w:r w:rsidRPr="00372437">
        <w:rPr>
          <w:rFonts w:ascii="Century Gothic" w:hAnsi="Century Gothic"/>
          <w:b/>
          <w:i/>
          <w:sz w:val="20"/>
          <w:szCs w:val="20"/>
        </w:rPr>
        <w:t>C</w:t>
      </w:r>
      <w:r w:rsidRPr="00372437">
        <w:rPr>
          <w:rFonts w:ascii="Century Gothic" w:hAnsi="Century Gothic"/>
          <w:sz w:val="20"/>
          <w:szCs w:val="20"/>
        </w:rPr>
        <w:t xml:space="preserve">) afin d’accumuler et conserver le peu de chaleur qui aura traversé notre premier isolant. Du côté extérieur, on choisit aussi une couche isolante mais on remplit le mur avec un matériau de </w:t>
      </w:r>
      <w:r w:rsidRPr="00372437">
        <w:rPr>
          <w:rFonts w:ascii="Century Gothic" w:hAnsi="Century Gothic"/>
          <w:sz w:val="20"/>
          <w:szCs w:val="20"/>
          <w:u w:val="single"/>
        </w:rPr>
        <w:t>faible capacité thermique</w:t>
      </w:r>
      <w:r w:rsidRPr="00372437">
        <w:rPr>
          <w:rFonts w:ascii="Century Gothic" w:hAnsi="Century Gothic"/>
          <w:sz w:val="20"/>
          <w:szCs w:val="20"/>
        </w:rPr>
        <w:t xml:space="preserve"> afin de dissiper rapidement aussi bien la chaleur extérieure (été) que le froid (hiver).</w:t>
      </w:r>
    </w:p>
    <w:p w:rsidR="00AE01C9" w:rsidRPr="00372437" w:rsidRDefault="00372437" w:rsidP="00AE01C9">
      <w:pPr>
        <w:spacing w:before="120"/>
        <w:jc w:val="both"/>
        <w:rPr>
          <w:rFonts w:ascii="Century Gothic" w:hAnsi="Century Gothic"/>
          <w:sz w:val="20"/>
          <w:szCs w:val="20"/>
        </w:rPr>
      </w:pPr>
      <w:r w:rsidRPr="00372437">
        <w:rPr>
          <w:rFonts w:ascii="Century Gothic" w:hAnsi="Century Gothic"/>
          <w:noProof/>
          <w:sz w:val="20"/>
          <w:szCs w:val="20"/>
        </w:rPr>
        <w:lastRenderedPageBreak/>
        <mc:AlternateContent>
          <mc:Choice Requires="wps">
            <w:drawing>
              <wp:anchor distT="0" distB="0" distL="114300" distR="114300" simplePos="0" relativeHeight="251661312" behindDoc="0" locked="0" layoutInCell="1" allowOverlap="1" wp14:anchorId="71712E56" wp14:editId="1E0B7AF3">
                <wp:simplePos x="0" y="0"/>
                <wp:positionH relativeFrom="column">
                  <wp:posOffset>-93785</wp:posOffset>
                </wp:positionH>
                <wp:positionV relativeFrom="paragraph">
                  <wp:posOffset>-52755</wp:posOffset>
                </wp:positionV>
                <wp:extent cx="6781800" cy="5732585"/>
                <wp:effectExtent l="0" t="0" r="19050" b="209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573258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7.4pt;margin-top:-4.15pt;width:534pt;height:45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" filled="f"/>
            </w:pict>
          </mc:Fallback>
        </mc:AlternateContent>
      </w:r>
      <w:r w:rsidR="00AE01C9" w:rsidRPr="00372437">
        <w:rPr>
          <w:rFonts w:ascii="Century Gothic" w:hAnsi="Century Gothic"/>
          <w:sz w:val="20"/>
          <w:szCs w:val="20"/>
        </w:rPr>
        <w:t>Voici quelques valeurs de capacité thermique massique et conductivité thermique :</w:t>
      </w:r>
    </w:p>
    <w:tbl>
      <w:tblPr>
        <w:tblW w:w="9642" w:type="dxa"/>
        <w:jc w:val="center"/>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36"/>
        <w:gridCol w:w="850"/>
        <w:gridCol w:w="709"/>
        <w:gridCol w:w="567"/>
        <w:gridCol w:w="1276"/>
        <w:gridCol w:w="850"/>
        <w:gridCol w:w="709"/>
        <w:gridCol w:w="2145"/>
      </w:tblGrid>
      <w:tr w:rsidR="00C272A5" w:rsidRPr="00B62730" w:rsidTr="00C272A5">
        <w:trPr>
          <w:trHeight w:val="313"/>
          <w:jc w:val="center"/>
        </w:trPr>
        <w:tc>
          <w:tcPr>
            <w:tcW w:w="2536" w:type="dxa"/>
            <w:shd w:val="clear" w:color="auto" w:fill="D9D9D9"/>
          </w:tcPr>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Matériau</w:t>
            </w:r>
          </w:p>
        </w:tc>
        <w:tc>
          <w:tcPr>
            <w:tcW w:w="850" w:type="dxa"/>
            <w:shd w:val="clear" w:color="auto" w:fill="FFFFFF"/>
          </w:tcPr>
          <w:p w:rsidR="00C272A5" w:rsidRPr="00B62730" w:rsidRDefault="00C272A5" w:rsidP="006971AB">
            <w:pPr>
              <w:jc w:val="center"/>
              <w:rPr>
                <w:rFonts w:ascii="Century Gothic" w:hAnsi="Century Gothic"/>
                <w:b/>
                <w:sz w:val="20"/>
                <w:szCs w:val="20"/>
              </w:rPr>
            </w:pPr>
            <w:r>
              <w:rPr>
                <w:rFonts w:ascii="Century Gothic" w:hAnsi="Century Gothic"/>
                <w:b/>
                <w:sz w:val="20"/>
                <w:szCs w:val="20"/>
              </w:rPr>
              <w:t>Cuivre</w:t>
            </w:r>
          </w:p>
        </w:tc>
        <w:tc>
          <w:tcPr>
            <w:tcW w:w="709" w:type="dxa"/>
            <w:shd w:val="clear" w:color="auto" w:fill="FFFFFF"/>
          </w:tcPr>
          <w:p w:rsidR="00C272A5" w:rsidRPr="00B62730" w:rsidRDefault="00C272A5" w:rsidP="006C7DCE">
            <w:pPr>
              <w:jc w:val="center"/>
              <w:rPr>
                <w:rFonts w:ascii="Century Gothic" w:hAnsi="Century Gothic"/>
                <w:b/>
                <w:sz w:val="20"/>
                <w:szCs w:val="20"/>
              </w:rPr>
            </w:pPr>
            <w:r>
              <w:rPr>
                <w:rFonts w:ascii="Century Gothic" w:hAnsi="Century Gothic"/>
                <w:b/>
                <w:sz w:val="20"/>
                <w:szCs w:val="20"/>
              </w:rPr>
              <w:t>Acier</w:t>
            </w:r>
          </w:p>
        </w:tc>
        <w:tc>
          <w:tcPr>
            <w:tcW w:w="567" w:type="dxa"/>
            <w:shd w:val="clear" w:color="auto" w:fill="FFFFFF"/>
          </w:tcPr>
          <w:p w:rsidR="00C272A5" w:rsidRPr="00B62730" w:rsidRDefault="00C272A5" w:rsidP="006971AB">
            <w:pPr>
              <w:jc w:val="center"/>
              <w:rPr>
                <w:rFonts w:ascii="Century Gothic" w:hAnsi="Century Gothic"/>
                <w:b/>
                <w:sz w:val="20"/>
                <w:szCs w:val="20"/>
              </w:rPr>
            </w:pPr>
            <w:r>
              <w:rPr>
                <w:rFonts w:ascii="Century Gothic" w:hAnsi="Century Gothic"/>
                <w:b/>
                <w:sz w:val="20"/>
                <w:szCs w:val="20"/>
              </w:rPr>
              <w:t>Fer</w:t>
            </w:r>
          </w:p>
        </w:tc>
        <w:tc>
          <w:tcPr>
            <w:tcW w:w="1276" w:type="dxa"/>
            <w:shd w:val="clear" w:color="auto" w:fill="FFFFFF"/>
          </w:tcPr>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Aluminium</w:t>
            </w:r>
          </w:p>
        </w:tc>
        <w:tc>
          <w:tcPr>
            <w:tcW w:w="850" w:type="dxa"/>
            <w:shd w:val="clear" w:color="auto" w:fill="FFFFFF"/>
          </w:tcPr>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PVC</w:t>
            </w:r>
          </w:p>
        </w:tc>
        <w:tc>
          <w:tcPr>
            <w:tcW w:w="709" w:type="dxa"/>
            <w:shd w:val="clear" w:color="auto" w:fill="FFFFFF"/>
          </w:tcPr>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Bois</w:t>
            </w:r>
          </w:p>
        </w:tc>
        <w:tc>
          <w:tcPr>
            <w:tcW w:w="2145" w:type="dxa"/>
            <w:shd w:val="clear" w:color="auto" w:fill="FFFFFF"/>
          </w:tcPr>
          <w:p w:rsidR="00C272A5" w:rsidRDefault="00C272A5" w:rsidP="006971AB">
            <w:pPr>
              <w:jc w:val="center"/>
              <w:rPr>
                <w:rFonts w:ascii="Century Gothic" w:hAnsi="Century Gothic"/>
                <w:b/>
                <w:sz w:val="20"/>
                <w:szCs w:val="20"/>
              </w:rPr>
            </w:pPr>
            <w:r>
              <w:rPr>
                <w:rFonts w:ascii="Century Gothic" w:hAnsi="Century Gothic"/>
                <w:b/>
                <w:sz w:val="20"/>
                <w:szCs w:val="20"/>
              </w:rPr>
              <w:t>Polystyrène expansé</w:t>
            </w:r>
          </w:p>
        </w:tc>
      </w:tr>
      <w:tr w:rsidR="00C272A5" w:rsidRPr="00B62730" w:rsidTr="00C272A5">
        <w:trPr>
          <w:trHeight w:val="513"/>
          <w:jc w:val="center"/>
        </w:trPr>
        <w:tc>
          <w:tcPr>
            <w:tcW w:w="2536" w:type="dxa"/>
            <w:shd w:val="clear" w:color="auto" w:fill="D9D9D9"/>
          </w:tcPr>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Capacité thermique</w:t>
            </w:r>
          </w:p>
          <w:p w:rsidR="00C272A5" w:rsidRPr="00B62730" w:rsidRDefault="00C272A5" w:rsidP="006971AB">
            <w:pPr>
              <w:jc w:val="center"/>
              <w:rPr>
                <w:rFonts w:ascii="Century Gothic" w:hAnsi="Century Gothic"/>
                <w:b/>
                <w:sz w:val="20"/>
                <w:szCs w:val="20"/>
              </w:rPr>
            </w:pPr>
            <w:r w:rsidRPr="00B62730">
              <w:rPr>
                <w:rFonts w:ascii="Century Gothic" w:hAnsi="Century Gothic"/>
                <w:b/>
                <w:sz w:val="20"/>
                <w:szCs w:val="20"/>
              </w:rPr>
              <w:t>massique (J.K</w:t>
            </w:r>
            <w:r w:rsidRPr="00B62730">
              <w:rPr>
                <w:rFonts w:ascii="Century Gothic" w:hAnsi="Century Gothic"/>
                <w:b/>
                <w:sz w:val="20"/>
                <w:szCs w:val="20"/>
                <w:vertAlign w:val="superscript"/>
              </w:rPr>
              <w:t>–1</w:t>
            </w:r>
            <w:r w:rsidRPr="00B62730">
              <w:rPr>
                <w:rFonts w:ascii="Century Gothic" w:hAnsi="Century Gothic"/>
                <w:b/>
                <w:sz w:val="20"/>
                <w:szCs w:val="20"/>
              </w:rPr>
              <w:t>.kg</w:t>
            </w:r>
            <w:r w:rsidRPr="00B62730">
              <w:rPr>
                <w:rFonts w:ascii="Century Gothic" w:hAnsi="Century Gothic"/>
                <w:b/>
                <w:sz w:val="20"/>
                <w:szCs w:val="20"/>
                <w:vertAlign w:val="superscript"/>
              </w:rPr>
              <w:t>–1</w:t>
            </w:r>
            <w:r w:rsidRPr="00B62730">
              <w:rPr>
                <w:rFonts w:ascii="Century Gothic" w:hAnsi="Century Gothic"/>
                <w:b/>
                <w:sz w:val="20"/>
                <w:szCs w:val="20"/>
              </w:rPr>
              <w:t>)</w:t>
            </w:r>
          </w:p>
        </w:tc>
        <w:tc>
          <w:tcPr>
            <w:tcW w:w="850" w:type="dxa"/>
          </w:tcPr>
          <w:p w:rsidR="00C272A5" w:rsidRPr="00B62730" w:rsidRDefault="00C272A5" w:rsidP="006971AB">
            <w:pPr>
              <w:jc w:val="center"/>
              <w:rPr>
                <w:rFonts w:ascii="Century Gothic" w:hAnsi="Century Gothic"/>
                <w:i/>
                <w:sz w:val="20"/>
                <w:szCs w:val="20"/>
              </w:rPr>
            </w:pPr>
            <w:r>
              <w:rPr>
                <w:rFonts w:ascii="Century Gothic" w:hAnsi="Century Gothic"/>
                <w:i/>
                <w:sz w:val="20"/>
                <w:szCs w:val="20"/>
              </w:rPr>
              <w:t>385</w:t>
            </w:r>
          </w:p>
        </w:tc>
        <w:tc>
          <w:tcPr>
            <w:tcW w:w="709" w:type="dxa"/>
          </w:tcPr>
          <w:p w:rsidR="00C272A5" w:rsidRPr="00B62730" w:rsidRDefault="00C272A5" w:rsidP="006C7DCE">
            <w:pPr>
              <w:jc w:val="center"/>
              <w:rPr>
                <w:rFonts w:ascii="Century Gothic" w:hAnsi="Century Gothic"/>
                <w:i/>
                <w:sz w:val="20"/>
                <w:szCs w:val="20"/>
              </w:rPr>
            </w:pPr>
            <w:r>
              <w:rPr>
                <w:rFonts w:ascii="Century Gothic" w:hAnsi="Century Gothic"/>
                <w:i/>
                <w:sz w:val="20"/>
                <w:szCs w:val="20"/>
              </w:rPr>
              <w:t>450</w:t>
            </w:r>
          </w:p>
        </w:tc>
        <w:tc>
          <w:tcPr>
            <w:tcW w:w="567" w:type="dxa"/>
          </w:tcPr>
          <w:p w:rsidR="00C272A5" w:rsidRPr="00B62730" w:rsidRDefault="00C272A5" w:rsidP="006971AB">
            <w:pPr>
              <w:jc w:val="center"/>
              <w:rPr>
                <w:rFonts w:ascii="Century Gothic" w:hAnsi="Century Gothic"/>
                <w:i/>
                <w:sz w:val="20"/>
                <w:szCs w:val="20"/>
              </w:rPr>
            </w:pPr>
            <w:r>
              <w:rPr>
                <w:rFonts w:ascii="Century Gothic" w:hAnsi="Century Gothic"/>
                <w:i/>
                <w:sz w:val="20"/>
                <w:szCs w:val="20"/>
              </w:rPr>
              <w:t>450</w:t>
            </w:r>
          </w:p>
        </w:tc>
        <w:tc>
          <w:tcPr>
            <w:tcW w:w="1276" w:type="dxa"/>
          </w:tcPr>
          <w:p w:rsidR="00C272A5" w:rsidRPr="00B62730" w:rsidRDefault="00C272A5" w:rsidP="006971AB">
            <w:pPr>
              <w:jc w:val="center"/>
              <w:rPr>
                <w:rFonts w:ascii="Century Gothic" w:hAnsi="Century Gothic"/>
                <w:i/>
                <w:sz w:val="20"/>
                <w:szCs w:val="20"/>
              </w:rPr>
            </w:pPr>
            <w:r w:rsidRPr="00B62730">
              <w:rPr>
                <w:rFonts w:ascii="Century Gothic" w:hAnsi="Century Gothic"/>
                <w:i/>
                <w:sz w:val="20"/>
                <w:szCs w:val="20"/>
              </w:rPr>
              <w:t>900</w:t>
            </w:r>
          </w:p>
        </w:tc>
        <w:tc>
          <w:tcPr>
            <w:tcW w:w="850" w:type="dxa"/>
          </w:tcPr>
          <w:p w:rsidR="00C272A5" w:rsidRPr="00B62730" w:rsidRDefault="00C272A5" w:rsidP="006971AB">
            <w:pPr>
              <w:jc w:val="center"/>
              <w:rPr>
                <w:rFonts w:ascii="Century Gothic" w:hAnsi="Century Gothic"/>
                <w:i/>
                <w:sz w:val="20"/>
                <w:szCs w:val="20"/>
              </w:rPr>
            </w:pPr>
            <w:r w:rsidRPr="00B62730">
              <w:rPr>
                <w:rFonts w:ascii="Century Gothic" w:hAnsi="Century Gothic"/>
                <w:i/>
                <w:sz w:val="20"/>
                <w:szCs w:val="20"/>
              </w:rPr>
              <w:t>1050</w:t>
            </w:r>
          </w:p>
        </w:tc>
        <w:tc>
          <w:tcPr>
            <w:tcW w:w="709" w:type="dxa"/>
          </w:tcPr>
          <w:p w:rsidR="00C272A5" w:rsidRPr="00B62730" w:rsidRDefault="00C272A5" w:rsidP="006971AB">
            <w:pPr>
              <w:jc w:val="center"/>
              <w:rPr>
                <w:rFonts w:ascii="Century Gothic" w:hAnsi="Century Gothic"/>
                <w:i/>
                <w:sz w:val="20"/>
                <w:szCs w:val="20"/>
              </w:rPr>
            </w:pPr>
            <w:r w:rsidRPr="00B62730">
              <w:rPr>
                <w:rFonts w:ascii="Century Gothic" w:hAnsi="Century Gothic"/>
                <w:i/>
                <w:sz w:val="20"/>
                <w:szCs w:val="20"/>
              </w:rPr>
              <w:t>1200</w:t>
            </w:r>
          </w:p>
        </w:tc>
        <w:tc>
          <w:tcPr>
            <w:tcW w:w="2145" w:type="dxa"/>
          </w:tcPr>
          <w:p w:rsidR="00C272A5" w:rsidRDefault="00C272A5" w:rsidP="006971AB">
            <w:pPr>
              <w:jc w:val="center"/>
              <w:rPr>
                <w:rFonts w:ascii="Century Gothic" w:hAnsi="Century Gothic"/>
                <w:i/>
                <w:sz w:val="20"/>
                <w:szCs w:val="20"/>
              </w:rPr>
            </w:pPr>
            <w:r>
              <w:rPr>
                <w:rFonts w:ascii="Century Gothic" w:hAnsi="Century Gothic"/>
                <w:i/>
                <w:sz w:val="20"/>
                <w:szCs w:val="20"/>
              </w:rPr>
              <w:t>1450</w:t>
            </w:r>
          </w:p>
        </w:tc>
      </w:tr>
      <w:tr w:rsidR="00C272A5" w:rsidRPr="00B62730" w:rsidTr="00C272A5">
        <w:trPr>
          <w:trHeight w:val="513"/>
          <w:jc w:val="center"/>
        </w:trPr>
        <w:tc>
          <w:tcPr>
            <w:tcW w:w="2536" w:type="dxa"/>
            <w:shd w:val="clear" w:color="auto" w:fill="D9D9D9"/>
          </w:tcPr>
          <w:p w:rsidR="00C272A5" w:rsidRDefault="00C272A5" w:rsidP="006971AB">
            <w:pPr>
              <w:jc w:val="center"/>
              <w:rPr>
                <w:rFonts w:ascii="Century Gothic" w:hAnsi="Century Gothic"/>
                <w:b/>
                <w:sz w:val="20"/>
                <w:szCs w:val="20"/>
              </w:rPr>
            </w:pPr>
            <w:r>
              <w:rPr>
                <w:rFonts w:ascii="Century Gothic" w:hAnsi="Century Gothic"/>
                <w:b/>
                <w:sz w:val="20"/>
                <w:szCs w:val="20"/>
              </w:rPr>
              <w:t>Conductivité thermique</w:t>
            </w:r>
          </w:p>
          <w:p w:rsidR="00C272A5" w:rsidRPr="00B62730" w:rsidRDefault="00C272A5" w:rsidP="006971AB">
            <w:pPr>
              <w:jc w:val="center"/>
              <w:rPr>
                <w:rFonts w:ascii="Century Gothic" w:hAnsi="Century Gothic"/>
                <w:b/>
                <w:sz w:val="20"/>
                <w:szCs w:val="20"/>
              </w:rPr>
            </w:pPr>
            <w:r>
              <w:rPr>
                <w:rFonts w:ascii="Century Gothic" w:hAnsi="Century Gothic"/>
                <w:b/>
                <w:sz w:val="20"/>
                <w:szCs w:val="20"/>
              </w:rPr>
              <w:t>(W.</w:t>
            </w:r>
            <w:r w:rsidRPr="00B62730">
              <w:rPr>
                <w:rFonts w:ascii="Century Gothic" w:hAnsi="Century Gothic"/>
                <w:b/>
                <w:sz w:val="20"/>
                <w:szCs w:val="20"/>
              </w:rPr>
              <w:t xml:space="preserve"> K</w:t>
            </w:r>
            <w:r w:rsidRPr="00B62730">
              <w:rPr>
                <w:rFonts w:ascii="Century Gothic" w:hAnsi="Century Gothic"/>
                <w:b/>
                <w:sz w:val="20"/>
                <w:szCs w:val="20"/>
                <w:vertAlign w:val="superscript"/>
              </w:rPr>
              <w:t>–1</w:t>
            </w:r>
            <w:r>
              <w:rPr>
                <w:rFonts w:ascii="Century Gothic" w:hAnsi="Century Gothic"/>
                <w:b/>
                <w:sz w:val="20"/>
                <w:szCs w:val="20"/>
              </w:rPr>
              <w:t>.m</w:t>
            </w:r>
            <w:r w:rsidRPr="00B62730">
              <w:rPr>
                <w:rFonts w:ascii="Century Gothic" w:hAnsi="Century Gothic"/>
                <w:b/>
                <w:sz w:val="20"/>
                <w:szCs w:val="20"/>
                <w:vertAlign w:val="superscript"/>
              </w:rPr>
              <w:t>–1</w:t>
            </w:r>
            <w:r w:rsidRPr="00B62730">
              <w:rPr>
                <w:rFonts w:ascii="Century Gothic" w:hAnsi="Century Gothic"/>
                <w:b/>
                <w:sz w:val="20"/>
                <w:szCs w:val="20"/>
              </w:rPr>
              <w:t>)</w:t>
            </w:r>
          </w:p>
        </w:tc>
        <w:tc>
          <w:tcPr>
            <w:tcW w:w="850" w:type="dxa"/>
          </w:tcPr>
          <w:p w:rsidR="00C272A5" w:rsidRDefault="00C272A5" w:rsidP="006971AB">
            <w:pPr>
              <w:jc w:val="center"/>
              <w:rPr>
                <w:rFonts w:ascii="Century Gothic" w:hAnsi="Century Gothic"/>
                <w:i/>
                <w:sz w:val="20"/>
                <w:szCs w:val="20"/>
              </w:rPr>
            </w:pPr>
            <w:r>
              <w:rPr>
                <w:rFonts w:ascii="Century Gothic" w:hAnsi="Century Gothic"/>
                <w:i/>
                <w:sz w:val="20"/>
                <w:szCs w:val="20"/>
              </w:rPr>
              <w:t>390</w:t>
            </w:r>
          </w:p>
        </w:tc>
        <w:tc>
          <w:tcPr>
            <w:tcW w:w="709" w:type="dxa"/>
          </w:tcPr>
          <w:p w:rsidR="00C272A5" w:rsidRDefault="00C272A5" w:rsidP="006C7DCE">
            <w:pPr>
              <w:jc w:val="center"/>
              <w:rPr>
                <w:rFonts w:ascii="Century Gothic" w:hAnsi="Century Gothic"/>
                <w:i/>
                <w:sz w:val="20"/>
                <w:szCs w:val="20"/>
              </w:rPr>
            </w:pPr>
            <w:r>
              <w:rPr>
                <w:rFonts w:ascii="Century Gothic" w:hAnsi="Century Gothic"/>
                <w:i/>
                <w:sz w:val="20"/>
                <w:szCs w:val="20"/>
              </w:rPr>
              <w:t>26</w:t>
            </w:r>
          </w:p>
        </w:tc>
        <w:tc>
          <w:tcPr>
            <w:tcW w:w="567" w:type="dxa"/>
          </w:tcPr>
          <w:p w:rsidR="00C272A5" w:rsidRDefault="00C272A5" w:rsidP="006971AB">
            <w:pPr>
              <w:jc w:val="center"/>
              <w:rPr>
                <w:rFonts w:ascii="Century Gothic" w:hAnsi="Century Gothic"/>
                <w:i/>
                <w:sz w:val="20"/>
                <w:szCs w:val="20"/>
              </w:rPr>
            </w:pPr>
            <w:r>
              <w:rPr>
                <w:rFonts w:ascii="Century Gothic" w:hAnsi="Century Gothic"/>
                <w:i/>
                <w:sz w:val="20"/>
                <w:szCs w:val="20"/>
              </w:rPr>
              <w:t>80</w:t>
            </w:r>
          </w:p>
        </w:tc>
        <w:tc>
          <w:tcPr>
            <w:tcW w:w="1276" w:type="dxa"/>
          </w:tcPr>
          <w:p w:rsidR="00C272A5" w:rsidRPr="00B62730" w:rsidRDefault="00C272A5" w:rsidP="006971AB">
            <w:pPr>
              <w:jc w:val="center"/>
              <w:rPr>
                <w:rFonts w:ascii="Century Gothic" w:hAnsi="Century Gothic"/>
                <w:i/>
                <w:sz w:val="20"/>
                <w:szCs w:val="20"/>
              </w:rPr>
            </w:pPr>
            <w:r>
              <w:rPr>
                <w:rFonts w:ascii="Century Gothic" w:hAnsi="Century Gothic"/>
                <w:i/>
                <w:sz w:val="20"/>
                <w:szCs w:val="20"/>
              </w:rPr>
              <w:t>237</w:t>
            </w:r>
          </w:p>
        </w:tc>
        <w:tc>
          <w:tcPr>
            <w:tcW w:w="850" w:type="dxa"/>
          </w:tcPr>
          <w:p w:rsidR="00C272A5" w:rsidRPr="00B62730" w:rsidRDefault="00C272A5" w:rsidP="006971AB">
            <w:pPr>
              <w:jc w:val="center"/>
              <w:rPr>
                <w:rFonts w:ascii="Century Gothic" w:hAnsi="Century Gothic"/>
                <w:i/>
                <w:sz w:val="20"/>
                <w:szCs w:val="20"/>
              </w:rPr>
            </w:pPr>
            <w:r>
              <w:rPr>
                <w:rFonts w:ascii="Century Gothic" w:hAnsi="Century Gothic"/>
                <w:i/>
                <w:sz w:val="20"/>
                <w:szCs w:val="20"/>
              </w:rPr>
              <w:t>0,17</w:t>
            </w:r>
          </w:p>
        </w:tc>
        <w:tc>
          <w:tcPr>
            <w:tcW w:w="709" w:type="dxa"/>
          </w:tcPr>
          <w:p w:rsidR="00C272A5" w:rsidRPr="00B62730" w:rsidRDefault="00C272A5" w:rsidP="006971AB">
            <w:pPr>
              <w:jc w:val="center"/>
              <w:rPr>
                <w:rFonts w:ascii="Century Gothic" w:hAnsi="Century Gothic"/>
                <w:i/>
                <w:sz w:val="20"/>
                <w:szCs w:val="20"/>
              </w:rPr>
            </w:pPr>
            <w:r>
              <w:rPr>
                <w:rFonts w:ascii="Century Gothic" w:hAnsi="Century Gothic"/>
                <w:i/>
                <w:sz w:val="20"/>
                <w:szCs w:val="20"/>
              </w:rPr>
              <w:t>0,15</w:t>
            </w:r>
          </w:p>
        </w:tc>
        <w:tc>
          <w:tcPr>
            <w:tcW w:w="2145" w:type="dxa"/>
          </w:tcPr>
          <w:p w:rsidR="00C272A5" w:rsidRDefault="00C272A5" w:rsidP="006971AB">
            <w:pPr>
              <w:jc w:val="center"/>
              <w:rPr>
                <w:rFonts w:ascii="Century Gothic" w:hAnsi="Century Gothic"/>
                <w:i/>
                <w:sz w:val="20"/>
                <w:szCs w:val="20"/>
              </w:rPr>
            </w:pPr>
            <w:r>
              <w:rPr>
                <w:rFonts w:ascii="Century Gothic" w:hAnsi="Century Gothic"/>
                <w:i/>
                <w:sz w:val="20"/>
                <w:szCs w:val="20"/>
              </w:rPr>
              <w:t>0,030</w:t>
            </w:r>
          </w:p>
        </w:tc>
      </w:tr>
    </w:tbl>
    <w:p w:rsidR="00AE01C9" w:rsidRPr="00372437" w:rsidRDefault="00AE01C9" w:rsidP="00E35023">
      <w:pPr>
        <w:shd w:val="clear" w:color="auto" w:fill="BFBFBF"/>
        <w:autoSpaceDE w:val="0"/>
        <w:autoSpaceDN w:val="0"/>
        <w:adjustRightInd w:val="0"/>
        <w:spacing w:before="240" w:line="280" w:lineRule="atLeast"/>
        <w:ind w:right="181"/>
        <w:jc w:val="both"/>
        <w:rPr>
          <w:rFonts w:ascii="Segoe UI Black" w:hAnsi="Segoe UI Black"/>
          <w:b/>
          <w:sz w:val="22"/>
          <w:szCs w:val="22"/>
        </w:rPr>
      </w:pPr>
      <w:r w:rsidRPr="00372437">
        <w:rPr>
          <w:rFonts w:ascii="Segoe UI Black" w:hAnsi="Segoe UI Black"/>
          <w:b/>
          <w:sz w:val="22"/>
          <w:szCs w:val="22"/>
        </w:rPr>
        <w:t xml:space="preserve">Document 05 </w:t>
      </w:r>
      <w:r w:rsidRPr="00372437">
        <w:rPr>
          <w:rFonts w:ascii="Segoe UI Black" w:hAnsi="Segoe UI Black"/>
          <w:b/>
          <w:sz w:val="22"/>
          <w:szCs w:val="22"/>
        </w:rPr>
        <w:tab/>
        <w:t xml:space="preserve">La méthode des mélanges </w:t>
      </w:r>
    </w:p>
    <w:p w:rsidR="00AE01C9" w:rsidRPr="00372437" w:rsidRDefault="00AE01C9" w:rsidP="00AE01C9">
      <w:pPr>
        <w:autoSpaceDE w:val="0"/>
        <w:autoSpaceDN w:val="0"/>
        <w:adjustRightInd w:val="0"/>
        <w:spacing w:line="280" w:lineRule="atLeast"/>
        <w:ind w:right="181"/>
        <w:jc w:val="both"/>
        <w:rPr>
          <w:rFonts w:ascii="Century Gothic" w:hAnsi="Century Gothic"/>
          <w:sz w:val="20"/>
          <w:szCs w:val="20"/>
        </w:rPr>
      </w:pPr>
      <w:r w:rsidRPr="00372437">
        <w:rPr>
          <w:rFonts w:ascii="Century Gothic" w:hAnsi="Century Gothic"/>
          <w:sz w:val="20"/>
          <w:szCs w:val="20"/>
        </w:rPr>
        <w:t>Un calorimètre possède une capacité thermique dont on doit connaitre l’intensité pour prendre en compte les échanges de chaleur qui lui sont imputables. La méthode des mélanges permet cette m</w:t>
      </w:r>
      <w:r w:rsidRPr="00372437">
        <w:rPr>
          <w:rFonts w:ascii="Century Gothic" w:hAnsi="Century Gothic"/>
          <w:sz w:val="20"/>
          <w:szCs w:val="20"/>
        </w:rPr>
        <w:t>e</w:t>
      </w:r>
      <w:r w:rsidRPr="00372437">
        <w:rPr>
          <w:rFonts w:ascii="Century Gothic" w:hAnsi="Century Gothic"/>
          <w:sz w:val="20"/>
          <w:szCs w:val="20"/>
        </w:rPr>
        <w:t>sure.</w:t>
      </w:r>
    </w:p>
    <w:p w:rsidR="00AE01C9" w:rsidRPr="00372437" w:rsidRDefault="00AE01C9" w:rsidP="00156C1A">
      <w:pPr>
        <w:numPr>
          <w:ilvl w:val="0"/>
          <w:numId w:val="5"/>
        </w:numPr>
        <w:jc w:val="both"/>
        <w:rPr>
          <w:rFonts w:ascii="Century Gothic" w:hAnsi="Century Gothic"/>
          <w:sz w:val="20"/>
          <w:szCs w:val="20"/>
        </w:rPr>
      </w:pPr>
      <w:r w:rsidRPr="00372437">
        <w:rPr>
          <w:rFonts w:ascii="Century Gothic" w:hAnsi="Century Gothic"/>
          <w:sz w:val="20"/>
          <w:szCs w:val="20"/>
        </w:rPr>
        <w:t xml:space="preserve">Verser </w:t>
      </w:r>
      <m:oMath>
        <m:r>
          <w:rPr>
            <w:rFonts w:ascii="Cambria Math" w:hAnsi="Cambria Math"/>
            <w:sz w:val="20"/>
            <w:szCs w:val="20"/>
          </w:rPr>
          <m:t>300,0 g</m:t>
        </m:r>
      </m:oMath>
      <w:r w:rsidRPr="00372437">
        <w:rPr>
          <w:rFonts w:ascii="Century Gothic" w:hAnsi="Century Gothic"/>
          <w:sz w:val="20"/>
          <w:szCs w:val="20"/>
        </w:rPr>
        <w:t xml:space="preserve"> d’eau froide dans le calorimètre et relever la température à l’équilibre : </w:t>
      </w:r>
      <w:r w:rsidRPr="00372437">
        <w:rPr>
          <w:rFonts w:ascii="Century Gothic" w:hAnsi="Century Gothic"/>
          <w:b/>
          <w:sz w:val="20"/>
          <w:szCs w:val="20"/>
        </w:rPr>
        <w:t>T</w:t>
      </w:r>
      <w:r w:rsidRPr="00372437">
        <w:rPr>
          <w:rFonts w:ascii="Century Gothic" w:hAnsi="Century Gothic"/>
          <w:b/>
          <w:sz w:val="20"/>
          <w:szCs w:val="20"/>
          <w:vertAlign w:val="subscript"/>
        </w:rPr>
        <w:t>1</w:t>
      </w:r>
      <w:r w:rsidRPr="00372437">
        <w:rPr>
          <w:rFonts w:ascii="Century Gothic" w:hAnsi="Century Gothic"/>
          <w:sz w:val="20"/>
          <w:szCs w:val="20"/>
        </w:rPr>
        <w:t>.</w:t>
      </w:r>
    </w:p>
    <w:p w:rsidR="00AE01C9" w:rsidRPr="00372437" w:rsidRDefault="00AE01C9" w:rsidP="00156C1A">
      <w:pPr>
        <w:numPr>
          <w:ilvl w:val="0"/>
          <w:numId w:val="5"/>
        </w:numPr>
        <w:spacing w:before="120"/>
        <w:jc w:val="both"/>
        <w:rPr>
          <w:rFonts w:ascii="Century Gothic" w:hAnsi="Century Gothic"/>
          <w:sz w:val="20"/>
          <w:szCs w:val="20"/>
        </w:rPr>
      </w:pPr>
      <w:r w:rsidRPr="00372437">
        <w:rPr>
          <w:rFonts w:ascii="Century Gothic" w:hAnsi="Century Gothic"/>
          <w:sz w:val="20"/>
          <w:szCs w:val="20"/>
        </w:rPr>
        <w:t xml:space="preserve">Chauffer </w:t>
      </w:r>
      <m:oMath>
        <m:r>
          <w:rPr>
            <w:rFonts w:ascii="Cambria Math" w:hAnsi="Cambria Math"/>
            <w:sz w:val="20"/>
            <w:szCs w:val="20"/>
          </w:rPr>
          <m:t>200,0 g</m:t>
        </m:r>
      </m:oMath>
      <w:r w:rsidRPr="00372437">
        <w:rPr>
          <w:rFonts w:ascii="Century Gothic" w:hAnsi="Century Gothic"/>
          <w:sz w:val="20"/>
          <w:szCs w:val="20"/>
        </w:rPr>
        <w:t xml:space="preserve"> d’eau (agitateur chauffant) et relever la température : </w:t>
      </w:r>
      <w:r w:rsidRPr="00372437">
        <w:rPr>
          <w:rFonts w:ascii="Century Gothic" w:hAnsi="Century Gothic"/>
          <w:b/>
          <w:sz w:val="20"/>
          <w:szCs w:val="20"/>
        </w:rPr>
        <w:t>T</w:t>
      </w:r>
      <w:r w:rsidRPr="00372437">
        <w:rPr>
          <w:rFonts w:ascii="Century Gothic" w:hAnsi="Century Gothic"/>
          <w:b/>
          <w:sz w:val="20"/>
          <w:szCs w:val="20"/>
          <w:vertAlign w:val="subscript"/>
        </w:rPr>
        <w:t>2</w:t>
      </w:r>
      <w:r w:rsidRPr="00372437">
        <w:rPr>
          <w:rFonts w:ascii="Century Gothic" w:hAnsi="Century Gothic"/>
          <w:b/>
          <w:sz w:val="20"/>
          <w:szCs w:val="20"/>
        </w:rPr>
        <w:t>.</w:t>
      </w:r>
    </w:p>
    <w:p w:rsidR="00AE01C9" w:rsidRPr="00372437" w:rsidRDefault="00AE01C9" w:rsidP="00156C1A">
      <w:pPr>
        <w:numPr>
          <w:ilvl w:val="0"/>
          <w:numId w:val="5"/>
        </w:numPr>
        <w:spacing w:before="120"/>
        <w:jc w:val="both"/>
        <w:rPr>
          <w:rFonts w:ascii="Century Gothic" w:hAnsi="Century Gothic"/>
          <w:sz w:val="20"/>
          <w:szCs w:val="20"/>
        </w:rPr>
      </w:pPr>
      <w:r w:rsidRPr="00372437">
        <w:rPr>
          <w:rFonts w:ascii="Century Gothic" w:hAnsi="Century Gothic"/>
          <w:sz w:val="20"/>
          <w:szCs w:val="20"/>
        </w:rPr>
        <w:t xml:space="preserve">Verser les </w:t>
      </w:r>
      <m:oMath>
        <m:r>
          <w:rPr>
            <w:rFonts w:ascii="Cambria Math" w:hAnsi="Cambria Math"/>
            <w:sz w:val="20"/>
            <w:szCs w:val="20"/>
          </w:rPr>
          <m:t>200,0 g</m:t>
        </m:r>
      </m:oMath>
      <w:r w:rsidRPr="00372437">
        <w:rPr>
          <w:rFonts w:ascii="Century Gothic" w:hAnsi="Century Gothic"/>
          <w:sz w:val="20"/>
          <w:szCs w:val="20"/>
        </w:rPr>
        <w:t xml:space="preserve"> d’eau chaude dans le calorimètre, mélanger et relever la température à l’équilibre : </w:t>
      </w:r>
      <w:proofErr w:type="spellStart"/>
      <w:proofErr w:type="gramStart"/>
      <w:r w:rsidRPr="00372437">
        <w:rPr>
          <w:rFonts w:ascii="Century Gothic" w:hAnsi="Century Gothic"/>
          <w:b/>
          <w:sz w:val="20"/>
          <w:szCs w:val="20"/>
        </w:rPr>
        <w:t>T</w:t>
      </w:r>
      <w:r w:rsidRPr="00372437">
        <w:rPr>
          <w:rFonts w:ascii="Century Gothic" w:hAnsi="Century Gothic"/>
          <w:b/>
          <w:sz w:val="20"/>
          <w:szCs w:val="20"/>
          <w:vertAlign w:val="subscript"/>
        </w:rPr>
        <w:t>éq</w:t>
      </w:r>
      <w:proofErr w:type="spellEnd"/>
      <w:r w:rsidRPr="00372437">
        <w:rPr>
          <w:rFonts w:ascii="Century Gothic" w:hAnsi="Century Gothic"/>
          <w:sz w:val="20"/>
          <w:szCs w:val="20"/>
          <w:vertAlign w:val="subscript"/>
        </w:rPr>
        <w:t xml:space="preserve"> </w:t>
      </w:r>
      <w:r w:rsidRPr="00372437">
        <w:rPr>
          <w:rFonts w:ascii="Century Gothic" w:hAnsi="Century Gothic"/>
          <w:sz w:val="20"/>
          <w:szCs w:val="20"/>
        </w:rPr>
        <w:t>.</w:t>
      </w:r>
      <w:proofErr w:type="gramEnd"/>
    </w:p>
    <w:p w:rsidR="00AE01C9" w:rsidRPr="00372437" w:rsidRDefault="00AE01C9" w:rsidP="00AE01C9">
      <w:pPr>
        <w:spacing w:before="120"/>
        <w:jc w:val="both"/>
        <w:rPr>
          <w:rFonts w:ascii="Century Gothic" w:hAnsi="Century Gothic"/>
          <w:b/>
          <w:sz w:val="20"/>
          <w:szCs w:val="20"/>
        </w:rPr>
      </w:pPr>
      <w:r w:rsidRPr="00372437">
        <w:rPr>
          <w:rFonts w:ascii="Century Gothic" w:hAnsi="Century Gothic"/>
          <w:sz w:val="20"/>
          <w:szCs w:val="20"/>
        </w:rPr>
        <w:t xml:space="preserve">Le calorimètre étant isolé, on peut écrire : </w:t>
      </w:r>
      <w:r w:rsidRPr="00372437">
        <w:rPr>
          <w:rFonts w:ascii="Century Gothic" w:hAnsi="Century Gothic"/>
          <w:b/>
          <w:sz w:val="20"/>
          <w:szCs w:val="20"/>
        </w:rPr>
        <w:t>ΔU</w:t>
      </w:r>
      <w:r w:rsidRPr="00372437">
        <w:rPr>
          <w:rFonts w:ascii="Century Gothic" w:hAnsi="Century Gothic"/>
          <w:b/>
          <w:sz w:val="20"/>
          <w:szCs w:val="20"/>
          <w:vertAlign w:val="subscript"/>
        </w:rPr>
        <w:t>1</w:t>
      </w:r>
      <w:r w:rsidRPr="00372437">
        <w:rPr>
          <w:rFonts w:ascii="Century Gothic" w:hAnsi="Century Gothic"/>
          <w:b/>
          <w:sz w:val="20"/>
          <w:szCs w:val="20"/>
        </w:rPr>
        <w:t xml:space="preserve"> + ΔU</w:t>
      </w:r>
      <w:r w:rsidRPr="00372437">
        <w:rPr>
          <w:rFonts w:ascii="Century Gothic" w:hAnsi="Century Gothic"/>
          <w:b/>
          <w:sz w:val="20"/>
          <w:szCs w:val="20"/>
          <w:vertAlign w:val="subscript"/>
        </w:rPr>
        <w:t>2</w:t>
      </w:r>
      <w:r w:rsidRPr="00372437">
        <w:rPr>
          <w:rFonts w:ascii="Century Gothic" w:hAnsi="Century Gothic"/>
          <w:b/>
          <w:sz w:val="20"/>
          <w:szCs w:val="20"/>
        </w:rPr>
        <w:t xml:space="preserve"> + </w:t>
      </w:r>
      <w:proofErr w:type="spellStart"/>
      <w:proofErr w:type="gramStart"/>
      <w:r w:rsidRPr="00372437">
        <w:rPr>
          <w:rFonts w:ascii="Century Gothic" w:hAnsi="Century Gothic"/>
          <w:b/>
          <w:sz w:val="20"/>
          <w:szCs w:val="20"/>
        </w:rPr>
        <w:t>C</w:t>
      </w:r>
      <w:r w:rsidRPr="00372437">
        <w:rPr>
          <w:rFonts w:ascii="Century Gothic" w:hAnsi="Century Gothic"/>
          <w:b/>
          <w:sz w:val="20"/>
          <w:szCs w:val="20"/>
          <w:vertAlign w:val="subscript"/>
        </w:rPr>
        <w:t>calo</w:t>
      </w:r>
      <w:proofErr w:type="spellEnd"/>
      <w:r w:rsidRPr="00372437">
        <w:rPr>
          <w:rFonts w:ascii="Century Gothic" w:hAnsi="Century Gothic"/>
          <w:b/>
          <w:sz w:val="20"/>
          <w:szCs w:val="20"/>
        </w:rPr>
        <w:t>(</w:t>
      </w:r>
      <w:proofErr w:type="spellStart"/>
      <w:proofErr w:type="gramEnd"/>
      <w:r w:rsidRPr="00372437">
        <w:rPr>
          <w:rFonts w:ascii="Century Gothic" w:hAnsi="Century Gothic"/>
          <w:b/>
          <w:sz w:val="20"/>
          <w:szCs w:val="20"/>
        </w:rPr>
        <w:t>T</w:t>
      </w:r>
      <w:r w:rsidRPr="00372437">
        <w:rPr>
          <w:rFonts w:ascii="Century Gothic" w:hAnsi="Century Gothic"/>
          <w:b/>
          <w:sz w:val="20"/>
          <w:szCs w:val="20"/>
          <w:vertAlign w:val="subscript"/>
        </w:rPr>
        <w:t>éq</w:t>
      </w:r>
      <w:proofErr w:type="spellEnd"/>
      <w:r w:rsidRPr="00372437">
        <w:rPr>
          <w:rFonts w:ascii="Century Gothic" w:hAnsi="Century Gothic"/>
          <w:b/>
          <w:sz w:val="20"/>
          <w:szCs w:val="20"/>
        </w:rPr>
        <w:t xml:space="preserve"> – T</w:t>
      </w:r>
      <w:r w:rsidRPr="00372437">
        <w:rPr>
          <w:rFonts w:ascii="Century Gothic" w:hAnsi="Century Gothic"/>
          <w:b/>
          <w:sz w:val="20"/>
          <w:szCs w:val="20"/>
          <w:vertAlign w:val="subscript"/>
        </w:rPr>
        <w:t>1</w:t>
      </w:r>
      <w:r w:rsidRPr="00372437">
        <w:rPr>
          <w:rFonts w:ascii="Century Gothic" w:hAnsi="Century Gothic"/>
          <w:b/>
          <w:sz w:val="20"/>
          <w:szCs w:val="20"/>
        </w:rPr>
        <w:t>) = 0</w:t>
      </w:r>
    </w:p>
    <w:p w:rsidR="00AE01C9" w:rsidRPr="00372437" w:rsidRDefault="00AE01C9" w:rsidP="00AE01C9">
      <w:pPr>
        <w:spacing w:before="120"/>
        <w:jc w:val="both"/>
        <w:rPr>
          <w:rFonts w:ascii="Century Gothic" w:hAnsi="Century Gothic"/>
          <w:sz w:val="20"/>
          <w:szCs w:val="20"/>
        </w:rPr>
      </w:pPr>
      <w:r w:rsidRPr="00372437">
        <w:rPr>
          <w:rFonts w:ascii="Century Gothic" w:hAnsi="Century Gothic"/>
          <w:sz w:val="20"/>
          <w:szCs w:val="20"/>
        </w:rPr>
        <w:t xml:space="preserve">En exprimant les variations d’énergie interne </w:t>
      </w:r>
      <w:r w:rsidRPr="00372437">
        <w:rPr>
          <w:rFonts w:ascii="Century Gothic" w:hAnsi="Century Gothic"/>
          <w:sz w:val="20"/>
          <w:szCs w:val="20"/>
        </w:rPr>
        <w:sym w:font="Symbol" w:char="F044"/>
      </w:r>
      <w:r w:rsidRPr="00372437">
        <w:rPr>
          <w:rFonts w:ascii="Century Gothic" w:hAnsi="Century Gothic"/>
          <w:sz w:val="20"/>
          <w:szCs w:val="20"/>
        </w:rPr>
        <w:t>U</w:t>
      </w:r>
      <w:r w:rsidRPr="00372437">
        <w:rPr>
          <w:rFonts w:ascii="Century Gothic" w:hAnsi="Century Gothic"/>
          <w:sz w:val="20"/>
          <w:szCs w:val="20"/>
          <w:vertAlign w:val="subscript"/>
        </w:rPr>
        <w:t>1</w:t>
      </w:r>
      <w:r w:rsidRPr="00372437">
        <w:rPr>
          <w:rFonts w:ascii="Century Gothic" w:hAnsi="Century Gothic"/>
          <w:sz w:val="20"/>
          <w:szCs w:val="20"/>
        </w:rPr>
        <w:t xml:space="preserve"> (</w:t>
      </w:r>
      <w:r w:rsidRPr="00372437">
        <w:rPr>
          <w:rFonts w:ascii="Century Gothic" w:hAnsi="Century Gothic"/>
          <w:i/>
          <w:sz w:val="20"/>
          <w:szCs w:val="20"/>
        </w:rPr>
        <w:t>due à la masse m</w:t>
      </w:r>
      <w:r w:rsidRPr="00372437">
        <w:rPr>
          <w:rFonts w:ascii="Century Gothic" w:hAnsi="Century Gothic"/>
          <w:i/>
          <w:sz w:val="20"/>
          <w:szCs w:val="20"/>
          <w:vertAlign w:val="subscript"/>
        </w:rPr>
        <w:t>1</w:t>
      </w:r>
      <w:r w:rsidRPr="00372437">
        <w:rPr>
          <w:rFonts w:ascii="Century Gothic" w:hAnsi="Century Gothic"/>
          <w:i/>
          <w:sz w:val="20"/>
          <w:szCs w:val="20"/>
        </w:rPr>
        <w:t xml:space="preserve"> d’eau</w:t>
      </w:r>
      <w:r w:rsidRPr="00372437">
        <w:rPr>
          <w:rFonts w:ascii="Century Gothic" w:hAnsi="Century Gothic"/>
          <w:sz w:val="20"/>
          <w:szCs w:val="20"/>
        </w:rPr>
        <w:t xml:space="preserve">) et </w:t>
      </w:r>
      <w:r w:rsidRPr="00372437">
        <w:rPr>
          <w:rFonts w:ascii="Century Gothic" w:hAnsi="Century Gothic"/>
          <w:sz w:val="20"/>
          <w:szCs w:val="20"/>
        </w:rPr>
        <w:sym w:font="Symbol" w:char="F044"/>
      </w:r>
      <w:r w:rsidRPr="00372437">
        <w:rPr>
          <w:rFonts w:ascii="Century Gothic" w:hAnsi="Century Gothic"/>
          <w:sz w:val="20"/>
          <w:szCs w:val="20"/>
        </w:rPr>
        <w:t>U</w:t>
      </w:r>
      <w:r w:rsidRPr="00372437">
        <w:rPr>
          <w:rFonts w:ascii="Century Gothic" w:hAnsi="Century Gothic"/>
          <w:sz w:val="20"/>
          <w:szCs w:val="20"/>
          <w:vertAlign w:val="subscript"/>
        </w:rPr>
        <w:t xml:space="preserve">2 </w:t>
      </w:r>
      <w:r w:rsidRPr="00372437">
        <w:rPr>
          <w:rFonts w:ascii="Century Gothic" w:hAnsi="Century Gothic"/>
          <w:sz w:val="20"/>
          <w:szCs w:val="20"/>
        </w:rPr>
        <w:t>(</w:t>
      </w:r>
      <w:r w:rsidRPr="00372437">
        <w:rPr>
          <w:rFonts w:ascii="Century Gothic" w:hAnsi="Century Gothic"/>
          <w:i/>
          <w:sz w:val="20"/>
          <w:szCs w:val="20"/>
        </w:rPr>
        <w:t>due à la masse m</w:t>
      </w:r>
      <w:r w:rsidRPr="00372437">
        <w:rPr>
          <w:rFonts w:ascii="Century Gothic" w:hAnsi="Century Gothic"/>
          <w:i/>
          <w:sz w:val="20"/>
          <w:szCs w:val="20"/>
          <w:vertAlign w:val="subscript"/>
        </w:rPr>
        <w:t>2</w:t>
      </w:r>
      <w:r w:rsidRPr="00372437">
        <w:rPr>
          <w:rFonts w:ascii="Century Gothic" w:hAnsi="Century Gothic"/>
          <w:i/>
          <w:sz w:val="20"/>
          <w:szCs w:val="20"/>
        </w:rPr>
        <w:t xml:space="preserve"> d’eau</w:t>
      </w:r>
      <w:r w:rsidRPr="00372437">
        <w:rPr>
          <w:rFonts w:ascii="Century Gothic" w:hAnsi="Century Gothic"/>
          <w:sz w:val="20"/>
          <w:szCs w:val="20"/>
        </w:rPr>
        <w:t xml:space="preserve">) dans le calorimètre, on peut exprimer et calculer la capacité thermique </w:t>
      </w:r>
      <w:proofErr w:type="spellStart"/>
      <w:r w:rsidRPr="00372437">
        <w:rPr>
          <w:rFonts w:ascii="Century Gothic" w:hAnsi="Century Gothic"/>
          <w:b/>
          <w:sz w:val="20"/>
          <w:szCs w:val="20"/>
        </w:rPr>
        <w:t>C</w:t>
      </w:r>
      <w:r w:rsidRPr="00372437">
        <w:rPr>
          <w:rFonts w:ascii="Century Gothic" w:hAnsi="Century Gothic"/>
          <w:b/>
          <w:sz w:val="20"/>
          <w:szCs w:val="20"/>
          <w:vertAlign w:val="subscript"/>
        </w:rPr>
        <w:t>calo</w:t>
      </w:r>
      <w:proofErr w:type="spellEnd"/>
      <w:r w:rsidRPr="00372437">
        <w:rPr>
          <w:rFonts w:ascii="Century Gothic" w:hAnsi="Century Gothic"/>
          <w:b/>
          <w:sz w:val="20"/>
          <w:szCs w:val="20"/>
        </w:rPr>
        <w:t>.</w:t>
      </w:r>
    </w:p>
    <w:p w:rsidR="00AE01C9" w:rsidRDefault="00AE01C9" w:rsidP="00372437">
      <w:pPr>
        <w:spacing w:before="120"/>
        <w:jc w:val="both"/>
        <w:rPr>
          <w:rFonts w:ascii="Century Gothic" w:hAnsi="Century Gothic"/>
          <w:sz w:val="20"/>
          <w:szCs w:val="20"/>
        </w:rPr>
      </w:pPr>
      <w:r w:rsidRPr="00372437">
        <w:rPr>
          <w:rFonts w:ascii="Century Gothic" w:hAnsi="Century Gothic"/>
          <w:i/>
          <w:sz w:val="20"/>
          <w:szCs w:val="20"/>
          <w:u w:val="single"/>
        </w:rPr>
        <w:t>Données :</w:t>
      </w:r>
      <w:r w:rsidRPr="00372437">
        <w:rPr>
          <w:rFonts w:ascii="Century Gothic" w:hAnsi="Century Gothic"/>
          <w:sz w:val="20"/>
          <w:szCs w:val="20"/>
        </w:rPr>
        <w:t xml:space="preserve"> capacité thermique </w:t>
      </w:r>
      <w:r w:rsidRPr="00372437">
        <w:rPr>
          <w:rFonts w:ascii="Century Gothic" w:hAnsi="Century Gothic"/>
          <w:b/>
          <w:sz w:val="20"/>
          <w:szCs w:val="20"/>
          <w:u w:val="single"/>
        </w:rPr>
        <w:t>massique</w:t>
      </w:r>
      <w:r w:rsidRPr="00372437">
        <w:rPr>
          <w:rFonts w:ascii="Century Gothic" w:hAnsi="Century Gothic"/>
          <w:sz w:val="20"/>
          <w:szCs w:val="20"/>
        </w:rPr>
        <w:t xml:space="preserve"> de l’eau : </w:t>
      </w:r>
      <w:proofErr w:type="spellStart"/>
      <w:r w:rsidRPr="00372437">
        <w:rPr>
          <w:rFonts w:ascii="Century Gothic" w:hAnsi="Century Gothic"/>
          <w:sz w:val="20"/>
          <w:szCs w:val="20"/>
        </w:rPr>
        <w:t>c</w:t>
      </w:r>
      <w:r w:rsidRPr="00372437">
        <w:rPr>
          <w:rFonts w:ascii="Century Gothic" w:hAnsi="Century Gothic"/>
          <w:sz w:val="20"/>
          <w:szCs w:val="20"/>
          <w:vertAlign w:val="subscript"/>
        </w:rPr>
        <w:t>eau</w:t>
      </w:r>
      <w:proofErr w:type="spellEnd"/>
      <w:r w:rsidRPr="00372437">
        <w:rPr>
          <w:rFonts w:ascii="Century Gothic" w:hAnsi="Century Gothic"/>
          <w:sz w:val="20"/>
          <w:szCs w:val="20"/>
        </w:rPr>
        <w:t xml:space="preserve"> = 4186 J.K</w:t>
      </w:r>
      <w:r w:rsidRPr="00372437">
        <w:rPr>
          <w:rFonts w:ascii="Century Gothic" w:hAnsi="Century Gothic"/>
          <w:sz w:val="20"/>
          <w:szCs w:val="20"/>
          <w:vertAlign w:val="superscript"/>
        </w:rPr>
        <w:t>–1</w:t>
      </w:r>
      <w:r w:rsidRPr="00372437">
        <w:rPr>
          <w:rFonts w:ascii="Century Gothic" w:hAnsi="Century Gothic"/>
          <w:sz w:val="20"/>
          <w:szCs w:val="20"/>
        </w:rPr>
        <w:t>.kg</w:t>
      </w:r>
      <w:r w:rsidRPr="00372437">
        <w:rPr>
          <w:rFonts w:ascii="Century Gothic" w:hAnsi="Century Gothic"/>
          <w:sz w:val="20"/>
          <w:szCs w:val="20"/>
          <w:vertAlign w:val="superscript"/>
        </w:rPr>
        <w:t>-1 </w:t>
      </w:r>
      <w:r w:rsidRPr="00372437">
        <w:rPr>
          <w:rFonts w:ascii="Century Gothic" w:hAnsi="Century Gothic"/>
          <w:sz w:val="20"/>
          <w:szCs w:val="20"/>
        </w:rPr>
        <w:t>;</w:t>
      </w:r>
    </w:p>
    <w:p w:rsidR="00E35023" w:rsidRPr="00372437" w:rsidRDefault="00E35023" w:rsidP="00372437">
      <w:pPr>
        <w:spacing w:before="120"/>
        <w:jc w:val="both"/>
        <w:rPr>
          <w:rFonts w:ascii="Century Gothic" w:hAnsi="Century Gothic"/>
          <w:sz w:val="20"/>
          <w:szCs w:val="20"/>
        </w:rPr>
      </w:pPr>
    </w:p>
    <w:p w:rsidR="00AE01C9" w:rsidRPr="00372437" w:rsidRDefault="00AE01C9" w:rsidP="00372437">
      <w:pPr>
        <w:shd w:val="clear" w:color="auto" w:fill="BFBFBF"/>
        <w:autoSpaceDE w:val="0"/>
        <w:autoSpaceDN w:val="0"/>
        <w:adjustRightInd w:val="0"/>
        <w:spacing w:line="280" w:lineRule="atLeast"/>
        <w:ind w:right="181"/>
        <w:jc w:val="both"/>
        <w:rPr>
          <w:rFonts w:ascii="Segoe UI Black" w:hAnsi="Segoe UI Black"/>
          <w:b/>
          <w:sz w:val="22"/>
          <w:szCs w:val="22"/>
        </w:rPr>
      </w:pPr>
      <w:r w:rsidRPr="00372437">
        <w:rPr>
          <w:rFonts w:ascii="Segoe UI Black" w:hAnsi="Segoe UI Black"/>
          <w:b/>
          <w:sz w:val="22"/>
          <w:szCs w:val="22"/>
        </w:rPr>
        <w:t xml:space="preserve">Document 06 </w:t>
      </w:r>
      <w:r w:rsidRPr="00372437">
        <w:rPr>
          <w:rFonts w:ascii="Segoe UI Black" w:hAnsi="Segoe UI Black"/>
          <w:b/>
          <w:sz w:val="22"/>
          <w:szCs w:val="22"/>
        </w:rPr>
        <w:tab/>
        <w:t>Mesure de la capacité thermique d’un matériau</w:t>
      </w:r>
    </w:p>
    <w:p w:rsidR="00AE01C9" w:rsidRPr="00AD1EC4" w:rsidRDefault="00AE01C9" w:rsidP="00372437">
      <w:pPr>
        <w:pStyle w:val="NormalWeb"/>
        <w:shd w:val="clear" w:color="auto" w:fill="FFFFFF"/>
        <w:spacing w:before="0" w:beforeAutospacing="0" w:after="0" w:afterAutospacing="0"/>
        <w:jc w:val="both"/>
        <w:rPr>
          <w:rFonts w:ascii="Century Gothic" w:hAnsi="Century Gothic"/>
          <w:sz w:val="20"/>
          <w:szCs w:val="20"/>
        </w:rPr>
      </w:pPr>
      <w:r w:rsidRPr="00AD1EC4">
        <w:rPr>
          <w:rFonts w:ascii="Century Gothic" w:hAnsi="Century Gothic"/>
          <w:sz w:val="20"/>
          <w:szCs w:val="20"/>
        </w:rPr>
        <w:t>La capacité thermique d’un matériau se mesure à l’aide d’un calorimètre.</w:t>
      </w:r>
    </w:p>
    <w:p w:rsidR="00AE01C9" w:rsidRPr="00B62730" w:rsidRDefault="00AE01C9" w:rsidP="00156C1A">
      <w:pPr>
        <w:numPr>
          <w:ilvl w:val="0"/>
          <w:numId w:val="6"/>
        </w:numPr>
        <w:spacing w:before="120"/>
        <w:jc w:val="both"/>
        <w:rPr>
          <w:rFonts w:ascii="Century Gothic" w:hAnsi="Century Gothic"/>
          <w:sz w:val="20"/>
          <w:szCs w:val="20"/>
        </w:rPr>
      </w:pPr>
      <w:r w:rsidRPr="00B62730">
        <w:rPr>
          <w:rFonts w:ascii="Century Gothic" w:hAnsi="Century Gothic"/>
          <w:sz w:val="20"/>
          <w:szCs w:val="20"/>
        </w:rPr>
        <w:t xml:space="preserve">Verser </w:t>
      </w:r>
      <m:oMath>
        <m:r>
          <w:rPr>
            <w:rFonts w:ascii="Cambria Math" w:hAnsi="Cambria Math"/>
            <w:sz w:val="20"/>
            <w:szCs w:val="20"/>
          </w:rPr>
          <m:t>400,0 g</m:t>
        </m:r>
      </m:oMath>
      <w:r w:rsidRPr="00B62730">
        <w:rPr>
          <w:rFonts w:ascii="Century Gothic" w:hAnsi="Century Gothic"/>
          <w:sz w:val="20"/>
          <w:szCs w:val="20"/>
        </w:rPr>
        <w:t xml:space="preserve"> d’eau froide dans le calorimètre. Relever la température à l’équilibre : </w:t>
      </w:r>
      <w:r w:rsidRPr="00B62730">
        <w:rPr>
          <w:rFonts w:ascii="Century Gothic" w:hAnsi="Century Gothic"/>
          <w:b/>
          <w:sz w:val="20"/>
          <w:szCs w:val="20"/>
        </w:rPr>
        <w:t>T</w:t>
      </w:r>
      <w:r w:rsidRPr="00B62730">
        <w:rPr>
          <w:rFonts w:ascii="Century Gothic" w:hAnsi="Century Gothic"/>
          <w:b/>
          <w:sz w:val="20"/>
          <w:szCs w:val="20"/>
          <w:vertAlign w:val="subscript"/>
        </w:rPr>
        <w:t>0</w:t>
      </w:r>
      <w:r w:rsidRPr="00B62730">
        <w:rPr>
          <w:rFonts w:ascii="Century Gothic" w:hAnsi="Century Gothic"/>
          <w:b/>
          <w:sz w:val="20"/>
          <w:szCs w:val="20"/>
        </w:rPr>
        <w:t>.</w:t>
      </w:r>
    </w:p>
    <w:p w:rsidR="00AE01C9" w:rsidRPr="00832F61" w:rsidRDefault="00AE01C9" w:rsidP="00156C1A">
      <w:pPr>
        <w:numPr>
          <w:ilvl w:val="0"/>
          <w:numId w:val="6"/>
        </w:numPr>
        <w:jc w:val="both"/>
        <w:rPr>
          <w:rFonts w:ascii="Century Gothic" w:hAnsi="Century Gothic"/>
          <w:sz w:val="20"/>
          <w:szCs w:val="20"/>
        </w:rPr>
      </w:pPr>
      <w:r>
        <w:rPr>
          <w:rFonts w:ascii="Century Gothic" w:hAnsi="Century Gothic"/>
          <w:sz w:val="20"/>
          <w:szCs w:val="20"/>
        </w:rPr>
        <w:t>P</w:t>
      </w:r>
      <w:r w:rsidRPr="00832F61">
        <w:rPr>
          <w:rFonts w:ascii="Century Gothic" w:hAnsi="Century Gothic"/>
          <w:sz w:val="20"/>
          <w:szCs w:val="20"/>
        </w:rPr>
        <w:t xml:space="preserve">eser le matériau choisi et le placer dans l’étuve à </w:t>
      </w:r>
      <w:proofErr w:type="spellStart"/>
      <w:r w:rsidRPr="00832F61">
        <w:rPr>
          <w:rFonts w:ascii="Century Gothic" w:hAnsi="Century Gothic"/>
          <w:sz w:val="20"/>
          <w:szCs w:val="20"/>
        </w:rPr>
        <w:t>T</w:t>
      </w:r>
      <w:r w:rsidRPr="00832F61">
        <w:rPr>
          <w:rFonts w:ascii="Century Gothic" w:hAnsi="Century Gothic"/>
          <w:sz w:val="20"/>
          <w:szCs w:val="20"/>
          <w:vertAlign w:val="subscript"/>
        </w:rPr>
        <w:t>étuve</w:t>
      </w:r>
      <w:proofErr w:type="spellEnd"/>
      <w:r w:rsidRPr="00832F61">
        <w:rPr>
          <w:rFonts w:ascii="Century Gothic" w:hAnsi="Century Gothic"/>
          <w:sz w:val="20"/>
          <w:szCs w:val="20"/>
        </w:rPr>
        <w:t xml:space="preserve"> = 80°C (353 K).</w:t>
      </w:r>
    </w:p>
    <w:p w:rsidR="00AE01C9" w:rsidRPr="00B62730" w:rsidRDefault="00AE01C9" w:rsidP="00156C1A">
      <w:pPr>
        <w:numPr>
          <w:ilvl w:val="0"/>
          <w:numId w:val="6"/>
        </w:numPr>
        <w:spacing w:before="120"/>
        <w:jc w:val="both"/>
        <w:rPr>
          <w:rFonts w:ascii="Century Gothic" w:hAnsi="Century Gothic"/>
          <w:sz w:val="20"/>
          <w:szCs w:val="20"/>
        </w:rPr>
      </w:pPr>
      <w:r w:rsidRPr="00B62730">
        <w:rPr>
          <w:rFonts w:ascii="Century Gothic" w:hAnsi="Century Gothic"/>
          <w:sz w:val="20"/>
          <w:szCs w:val="20"/>
        </w:rPr>
        <w:t>Sortir le matériau de l’</w:t>
      </w:r>
      <w:r>
        <w:rPr>
          <w:rFonts w:ascii="Century Gothic" w:hAnsi="Century Gothic"/>
          <w:sz w:val="20"/>
          <w:szCs w:val="20"/>
        </w:rPr>
        <w:t>eau chauffée,</w:t>
      </w:r>
      <w:r w:rsidRPr="00B62730">
        <w:rPr>
          <w:rFonts w:ascii="Century Gothic" w:hAnsi="Century Gothic"/>
          <w:sz w:val="20"/>
          <w:szCs w:val="20"/>
        </w:rPr>
        <w:t xml:space="preserve"> grâce à la pince métallique et le placer rapidement dans le calorimètre, </w:t>
      </w:r>
      <w:proofErr w:type="gramStart"/>
      <w:r w:rsidRPr="00B62730">
        <w:rPr>
          <w:rFonts w:ascii="Century Gothic" w:hAnsi="Century Gothic"/>
          <w:sz w:val="20"/>
          <w:szCs w:val="20"/>
        </w:rPr>
        <w:t>agiter</w:t>
      </w:r>
      <w:proofErr w:type="gramEnd"/>
      <w:r w:rsidRPr="00B62730">
        <w:rPr>
          <w:rFonts w:ascii="Century Gothic" w:hAnsi="Century Gothic"/>
          <w:sz w:val="20"/>
          <w:szCs w:val="20"/>
        </w:rPr>
        <w:t xml:space="preserve"> puis relever la température à l’équilibre : </w:t>
      </w:r>
      <w:r w:rsidRPr="00B62730">
        <w:rPr>
          <w:rFonts w:ascii="Century Gothic" w:hAnsi="Century Gothic"/>
          <w:b/>
          <w:sz w:val="20"/>
          <w:szCs w:val="20"/>
        </w:rPr>
        <w:t>T</w:t>
      </w:r>
      <w:r w:rsidRPr="00B62730">
        <w:rPr>
          <w:rFonts w:ascii="Century Gothic" w:hAnsi="Century Gothic"/>
          <w:b/>
          <w:sz w:val="20"/>
          <w:szCs w:val="20"/>
          <w:vertAlign w:val="subscript"/>
        </w:rPr>
        <w:t>f</w:t>
      </w:r>
      <w:r w:rsidRPr="00B62730">
        <w:rPr>
          <w:rFonts w:ascii="Century Gothic" w:hAnsi="Century Gothic"/>
          <w:b/>
          <w:sz w:val="20"/>
          <w:szCs w:val="20"/>
        </w:rPr>
        <w:t>.</w:t>
      </w:r>
    </w:p>
    <w:p w:rsidR="00AE01C9" w:rsidRPr="00B62730" w:rsidRDefault="00AE01C9" w:rsidP="00AE01C9">
      <w:pPr>
        <w:spacing w:before="120"/>
        <w:jc w:val="both"/>
        <w:rPr>
          <w:rFonts w:ascii="Century Gothic" w:hAnsi="Century Gothic"/>
          <w:sz w:val="20"/>
          <w:szCs w:val="20"/>
        </w:rPr>
      </w:pPr>
      <w:r w:rsidRPr="00B62730">
        <w:rPr>
          <w:rFonts w:ascii="Century Gothic" w:hAnsi="Century Gothic"/>
          <w:sz w:val="20"/>
          <w:szCs w:val="20"/>
        </w:rPr>
        <w:t>Lors du mélange, on a la relation suivante :</w:t>
      </w:r>
    </w:p>
    <w:p w:rsidR="00AE01C9" w:rsidRPr="00B62730" w:rsidRDefault="00AE01C9" w:rsidP="00AE01C9">
      <w:pPr>
        <w:spacing w:before="120"/>
        <w:jc w:val="center"/>
        <w:rPr>
          <w:rFonts w:ascii="Century Gothic" w:hAnsi="Century Gothic"/>
          <w:b/>
          <w:sz w:val="20"/>
          <w:szCs w:val="20"/>
        </w:rPr>
      </w:pPr>
      <w:proofErr w:type="spellStart"/>
      <w:proofErr w:type="gramStart"/>
      <w:r w:rsidRPr="00B62730">
        <w:rPr>
          <w:rFonts w:ascii="Century Gothic" w:hAnsi="Century Gothic"/>
          <w:b/>
          <w:sz w:val="20"/>
          <w:szCs w:val="20"/>
        </w:rPr>
        <w:t>m.c</w:t>
      </w:r>
      <w:r w:rsidRPr="00B62730">
        <w:rPr>
          <w:rFonts w:ascii="Century Gothic" w:hAnsi="Century Gothic"/>
          <w:b/>
          <w:sz w:val="20"/>
          <w:szCs w:val="20"/>
          <w:vertAlign w:val="subscript"/>
        </w:rPr>
        <w:t>eau</w:t>
      </w:r>
      <w:proofErr w:type="spellEnd"/>
      <w:r w:rsidRPr="00B62730">
        <w:rPr>
          <w:rFonts w:ascii="Century Gothic" w:hAnsi="Century Gothic"/>
          <w:b/>
          <w:sz w:val="20"/>
          <w:szCs w:val="20"/>
        </w:rPr>
        <w:t>(</w:t>
      </w:r>
      <w:proofErr w:type="gramEnd"/>
      <w:r w:rsidRPr="00B62730">
        <w:rPr>
          <w:rFonts w:ascii="Century Gothic" w:hAnsi="Century Gothic"/>
          <w:b/>
          <w:sz w:val="20"/>
          <w:szCs w:val="20"/>
        </w:rPr>
        <w:t>T</w:t>
      </w:r>
      <w:r w:rsidRPr="00B62730">
        <w:rPr>
          <w:rFonts w:ascii="Century Gothic" w:hAnsi="Century Gothic"/>
          <w:b/>
          <w:sz w:val="20"/>
          <w:szCs w:val="20"/>
          <w:vertAlign w:val="subscript"/>
        </w:rPr>
        <w:t>f</w:t>
      </w:r>
      <w:r w:rsidRPr="00B62730">
        <w:rPr>
          <w:rFonts w:ascii="Century Gothic" w:hAnsi="Century Gothic"/>
          <w:b/>
          <w:sz w:val="20"/>
          <w:szCs w:val="20"/>
        </w:rPr>
        <w:t>-T</w:t>
      </w:r>
      <w:r w:rsidRPr="00B62730">
        <w:rPr>
          <w:rFonts w:ascii="Century Gothic" w:hAnsi="Century Gothic"/>
          <w:b/>
          <w:sz w:val="20"/>
          <w:szCs w:val="20"/>
          <w:vertAlign w:val="subscript"/>
        </w:rPr>
        <w:t>o</w:t>
      </w:r>
      <w:r w:rsidRPr="00B62730">
        <w:rPr>
          <w:rFonts w:ascii="Century Gothic" w:hAnsi="Century Gothic"/>
          <w:b/>
          <w:sz w:val="20"/>
          <w:szCs w:val="20"/>
        </w:rPr>
        <w:t xml:space="preserve">) + </w:t>
      </w:r>
      <w:proofErr w:type="spellStart"/>
      <w:r w:rsidRPr="00B62730">
        <w:rPr>
          <w:rFonts w:ascii="Century Gothic" w:hAnsi="Century Gothic"/>
          <w:b/>
          <w:sz w:val="20"/>
          <w:szCs w:val="20"/>
        </w:rPr>
        <w:t>C</w:t>
      </w:r>
      <w:r w:rsidRPr="00B62730">
        <w:rPr>
          <w:rFonts w:ascii="Century Gothic" w:hAnsi="Century Gothic"/>
          <w:b/>
          <w:sz w:val="20"/>
          <w:szCs w:val="20"/>
          <w:vertAlign w:val="subscript"/>
        </w:rPr>
        <w:t>calorimètre</w:t>
      </w:r>
      <w:proofErr w:type="spellEnd"/>
      <w:r w:rsidRPr="00B62730">
        <w:rPr>
          <w:rFonts w:ascii="Century Gothic" w:hAnsi="Century Gothic"/>
          <w:b/>
          <w:sz w:val="20"/>
          <w:szCs w:val="20"/>
        </w:rPr>
        <w:t>(T</w:t>
      </w:r>
      <w:r w:rsidRPr="00B62730">
        <w:rPr>
          <w:rFonts w:ascii="Century Gothic" w:hAnsi="Century Gothic"/>
          <w:b/>
          <w:sz w:val="20"/>
          <w:szCs w:val="20"/>
          <w:vertAlign w:val="subscript"/>
        </w:rPr>
        <w:t>f</w:t>
      </w:r>
      <w:r w:rsidRPr="00B62730">
        <w:rPr>
          <w:rFonts w:ascii="Century Gothic" w:hAnsi="Century Gothic"/>
          <w:b/>
          <w:sz w:val="20"/>
          <w:szCs w:val="20"/>
        </w:rPr>
        <w:t>-T</w:t>
      </w:r>
      <w:r w:rsidRPr="00B62730">
        <w:rPr>
          <w:rFonts w:ascii="Century Gothic" w:hAnsi="Century Gothic"/>
          <w:b/>
          <w:sz w:val="20"/>
          <w:szCs w:val="20"/>
          <w:vertAlign w:val="subscript"/>
        </w:rPr>
        <w:t>o</w:t>
      </w:r>
      <w:r w:rsidRPr="00B62730">
        <w:rPr>
          <w:rFonts w:ascii="Century Gothic" w:hAnsi="Century Gothic"/>
          <w:b/>
          <w:sz w:val="20"/>
          <w:szCs w:val="20"/>
        </w:rPr>
        <w:t xml:space="preserve">) + </w:t>
      </w:r>
      <w:proofErr w:type="spellStart"/>
      <w:r w:rsidRPr="00B62730">
        <w:rPr>
          <w:rFonts w:ascii="Century Gothic" w:hAnsi="Century Gothic"/>
          <w:b/>
          <w:sz w:val="20"/>
          <w:szCs w:val="20"/>
        </w:rPr>
        <w:t>m</w:t>
      </w:r>
      <w:r w:rsidRPr="00B62730">
        <w:rPr>
          <w:rFonts w:ascii="Century Gothic" w:hAnsi="Century Gothic"/>
          <w:b/>
          <w:sz w:val="20"/>
          <w:szCs w:val="20"/>
          <w:vertAlign w:val="subscript"/>
        </w:rPr>
        <w:t>matériau</w:t>
      </w:r>
      <w:r w:rsidRPr="00B62730">
        <w:rPr>
          <w:rFonts w:ascii="Century Gothic" w:hAnsi="Century Gothic"/>
          <w:b/>
          <w:sz w:val="20"/>
          <w:szCs w:val="20"/>
        </w:rPr>
        <w:t>c</w:t>
      </w:r>
      <w:r w:rsidRPr="00B62730">
        <w:rPr>
          <w:rFonts w:ascii="Century Gothic" w:hAnsi="Century Gothic"/>
          <w:b/>
          <w:sz w:val="20"/>
          <w:szCs w:val="20"/>
          <w:vertAlign w:val="subscript"/>
        </w:rPr>
        <w:t>matériau</w:t>
      </w:r>
      <w:proofErr w:type="spellEnd"/>
      <w:r w:rsidRPr="00B62730">
        <w:rPr>
          <w:rFonts w:ascii="Century Gothic" w:hAnsi="Century Gothic"/>
          <w:b/>
          <w:sz w:val="20"/>
          <w:szCs w:val="20"/>
        </w:rPr>
        <w:t>(T</w:t>
      </w:r>
      <w:r w:rsidRPr="00B62730">
        <w:rPr>
          <w:rFonts w:ascii="Century Gothic" w:hAnsi="Century Gothic"/>
          <w:b/>
          <w:sz w:val="20"/>
          <w:szCs w:val="20"/>
          <w:vertAlign w:val="subscript"/>
        </w:rPr>
        <w:t>f</w:t>
      </w:r>
      <w:r w:rsidRPr="00B62730">
        <w:rPr>
          <w:rFonts w:ascii="Century Gothic" w:hAnsi="Century Gothic"/>
          <w:b/>
          <w:sz w:val="20"/>
          <w:szCs w:val="20"/>
        </w:rPr>
        <w:t>-</w:t>
      </w:r>
      <w:proofErr w:type="spellStart"/>
      <w:r w:rsidRPr="00B62730">
        <w:rPr>
          <w:rFonts w:ascii="Century Gothic" w:hAnsi="Century Gothic"/>
          <w:b/>
          <w:sz w:val="20"/>
          <w:szCs w:val="20"/>
        </w:rPr>
        <w:t>T</w:t>
      </w:r>
      <w:r>
        <w:rPr>
          <w:rFonts w:ascii="Century Gothic" w:hAnsi="Century Gothic"/>
          <w:b/>
          <w:sz w:val="20"/>
          <w:szCs w:val="20"/>
          <w:vertAlign w:val="subscript"/>
        </w:rPr>
        <w:t>matériau</w:t>
      </w:r>
      <w:proofErr w:type="spellEnd"/>
      <w:r w:rsidRPr="00B62730">
        <w:rPr>
          <w:rFonts w:ascii="Century Gothic" w:hAnsi="Century Gothic"/>
          <w:b/>
          <w:sz w:val="20"/>
          <w:szCs w:val="20"/>
        </w:rPr>
        <w:t>)= 0</w:t>
      </w:r>
    </w:p>
    <w:p w:rsidR="00AE01C9" w:rsidRDefault="00AE01C9" w:rsidP="00AE01C9">
      <w:pPr>
        <w:spacing w:before="120"/>
        <w:jc w:val="both"/>
        <w:rPr>
          <w:rFonts w:ascii="Century Gothic" w:hAnsi="Century Gothic"/>
          <w:sz w:val="20"/>
          <w:szCs w:val="20"/>
        </w:rPr>
      </w:pPr>
      <w:r>
        <w:rPr>
          <w:rFonts w:ascii="Century Gothic" w:hAnsi="Century Gothic"/>
          <w:sz w:val="20"/>
          <w:szCs w:val="20"/>
        </w:rPr>
        <w:t>On peut ainsi e</w:t>
      </w:r>
      <w:r w:rsidRPr="00B62730">
        <w:rPr>
          <w:rFonts w:ascii="Century Gothic" w:hAnsi="Century Gothic"/>
          <w:sz w:val="20"/>
          <w:szCs w:val="20"/>
        </w:rPr>
        <w:t xml:space="preserve">n déduire l’expression de la capacité thermique massique </w:t>
      </w:r>
      <w:proofErr w:type="spellStart"/>
      <w:r w:rsidRPr="00BB6600">
        <w:rPr>
          <w:rFonts w:ascii="Century Gothic" w:hAnsi="Century Gothic"/>
          <w:b/>
          <w:sz w:val="20"/>
          <w:szCs w:val="20"/>
        </w:rPr>
        <w:t>c</w:t>
      </w:r>
      <w:r w:rsidRPr="00B62730">
        <w:rPr>
          <w:rFonts w:ascii="Century Gothic" w:hAnsi="Century Gothic"/>
          <w:b/>
          <w:sz w:val="20"/>
          <w:szCs w:val="20"/>
          <w:vertAlign w:val="subscript"/>
        </w:rPr>
        <w:t>matériau</w:t>
      </w:r>
      <w:proofErr w:type="spellEnd"/>
      <w:r w:rsidRPr="00B62730">
        <w:rPr>
          <w:rFonts w:ascii="Century Gothic" w:hAnsi="Century Gothic"/>
          <w:sz w:val="20"/>
          <w:szCs w:val="20"/>
        </w:rPr>
        <w:t xml:space="preserve"> puis la calculer.</w:t>
      </w:r>
    </w:p>
    <w:p w:rsidR="00446F52" w:rsidRDefault="00446F52" w:rsidP="00AE01C9">
      <w:pPr>
        <w:spacing w:before="120"/>
        <w:jc w:val="both"/>
        <w:rPr>
          <w:rFonts w:ascii="Century Gothic" w:hAnsi="Century Gothic"/>
          <w:sz w:val="20"/>
          <w:szCs w:val="20"/>
        </w:rPr>
      </w:pPr>
    </w:p>
    <w:p w:rsidR="00446F52" w:rsidRPr="00AD1CEE" w:rsidRDefault="00446F52" w:rsidP="00DF54EF">
      <w:pPr>
        <w:pStyle w:val="Paragraphedeliste"/>
        <w:shd w:val="clear" w:color="auto" w:fill="BFBFBF" w:themeFill="background1" w:themeFillShade="BF"/>
        <w:tabs>
          <w:tab w:val="left" w:pos="708"/>
          <w:tab w:val="left" w:pos="709"/>
        </w:tabs>
        <w:spacing w:after="120"/>
        <w:ind w:left="0"/>
        <w:jc w:val="center"/>
        <w:rPr>
          <w:rFonts w:ascii="Segoe UI Black" w:hAnsi="Segoe UI Black" w:cs="Arial"/>
          <w:b/>
          <w:bCs/>
          <w:sz w:val="22"/>
          <w:szCs w:val="22"/>
        </w:rPr>
      </w:pPr>
      <w:r w:rsidRPr="00AD1CEE">
        <w:rPr>
          <w:rFonts w:ascii="Segoe UI Black" w:hAnsi="Segoe UI Black" w:cs="Arial"/>
          <w:b/>
          <w:bCs/>
          <w:sz w:val="22"/>
          <w:szCs w:val="22"/>
        </w:rPr>
        <w:t xml:space="preserve">Travail </w:t>
      </w:r>
      <w:r w:rsidR="00DF54EF">
        <w:rPr>
          <w:rFonts w:ascii="Segoe UI Black" w:hAnsi="Segoe UI Black" w:cs="Arial"/>
          <w:b/>
          <w:bCs/>
          <w:sz w:val="22"/>
          <w:szCs w:val="22"/>
        </w:rPr>
        <w:t>à effectuer</w:t>
      </w:r>
    </w:p>
    <w:p w:rsidR="00446F52" w:rsidRPr="00D90C4C" w:rsidRDefault="00D90C4C" w:rsidP="00156C1A">
      <w:pPr>
        <w:pStyle w:val="Paragraphedeliste"/>
        <w:numPr>
          <w:ilvl w:val="0"/>
          <w:numId w:val="2"/>
        </w:numPr>
        <w:spacing w:after="200" w:line="276" w:lineRule="auto"/>
        <w:rPr>
          <w:rFonts w:ascii="Segoe UI Black" w:hAnsi="Segoe UI Black"/>
          <w:sz w:val="22"/>
          <w:szCs w:val="22"/>
        </w:rPr>
      </w:pPr>
      <w:r w:rsidRPr="00D90C4C">
        <w:rPr>
          <w:rFonts w:ascii="Segoe UI Black" w:hAnsi="Segoe UI Black"/>
          <w:sz w:val="22"/>
          <w:szCs w:val="22"/>
        </w:rPr>
        <w:t>Démarche d’investigation</w:t>
      </w:r>
      <w:r w:rsidR="00446F52" w:rsidRPr="00D90C4C">
        <w:rPr>
          <w:rFonts w:ascii="Segoe UI Black" w:hAnsi="Segoe UI Black"/>
          <w:sz w:val="22"/>
          <w:szCs w:val="22"/>
        </w:rPr>
        <w:t xml:space="preserve"> (APP, ANA-RAIS, REA)</w:t>
      </w:r>
    </w:p>
    <w:p w:rsidR="00CC0859" w:rsidRPr="00CC0859" w:rsidRDefault="00CC0859" w:rsidP="00156C1A">
      <w:pPr>
        <w:pStyle w:val="Paragraphedeliste"/>
        <w:numPr>
          <w:ilvl w:val="1"/>
          <w:numId w:val="2"/>
        </w:numPr>
        <w:spacing w:after="200" w:line="276" w:lineRule="auto"/>
        <w:rPr>
          <w:rFonts w:ascii="Century Gothic" w:hAnsi="Century Gothic"/>
          <w:sz w:val="22"/>
          <w:szCs w:val="22"/>
        </w:rPr>
      </w:pPr>
      <w:r w:rsidRPr="00CC0859">
        <w:rPr>
          <w:rFonts w:ascii="Century Gothic" w:hAnsi="Century Gothic"/>
          <w:sz w:val="22"/>
          <w:szCs w:val="22"/>
        </w:rPr>
        <w:t>Proposez une hypothèse quant à l’utilisation en isolant intérieur ou extérieur du matériau qui vous est proposé.</w:t>
      </w:r>
    </w:p>
    <w:p w:rsidR="00AE01C9" w:rsidRPr="00D90C4C" w:rsidRDefault="00AE01C9" w:rsidP="00156C1A">
      <w:pPr>
        <w:pStyle w:val="Paragraphedeliste"/>
        <w:numPr>
          <w:ilvl w:val="1"/>
          <w:numId w:val="2"/>
        </w:numPr>
        <w:spacing w:after="200" w:line="276" w:lineRule="auto"/>
        <w:rPr>
          <w:rFonts w:ascii="Segoe UI Black" w:hAnsi="Segoe UI Black"/>
          <w:sz w:val="22"/>
          <w:szCs w:val="22"/>
        </w:rPr>
      </w:pPr>
      <w:r w:rsidRPr="00D90C4C">
        <w:rPr>
          <w:rFonts w:ascii="Century Gothic" w:hAnsi="Century Gothic" w:cs="Arial"/>
          <w:sz w:val="22"/>
          <w:szCs w:val="22"/>
        </w:rPr>
        <w:t xml:space="preserve">A l’aide des documents proposés et du matériel disponible sur vos tables, </w:t>
      </w:r>
      <w:r w:rsidR="00C922F6">
        <w:rPr>
          <w:rFonts w:ascii="Century Gothic" w:hAnsi="Century Gothic" w:cs="Arial"/>
          <w:sz w:val="22"/>
          <w:szCs w:val="22"/>
        </w:rPr>
        <w:t>élaborer</w:t>
      </w:r>
      <w:r w:rsidRPr="00D90C4C">
        <w:rPr>
          <w:rFonts w:ascii="Century Gothic" w:hAnsi="Century Gothic" w:cs="Arial"/>
          <w:sz w:val="22"/>
          <w:szCs w:val="22"/>
        </w:rPr>
        <w:t xml:space="preserve"> un protocole expérimental afin de </w:t>
      </w:r>
      <w:r w:rsidR="00CC0859">
        <w:rPr>
          <w:rFonts w:ascii="Century Gothic" w:hAnsi="Century Gothic" w:cs="Arial"/>
          <w:sz w:val="22"/>
          <w:szCs w:val="22"/>
        </w:rPr>
        <w:t xml:space="preserve">confirmer ou </w:t>
      </w:r>
      <w:r w:rsidR="00C922F6">
        <w:rPr>
          <w:rFonts w:ascii="Century Gothic" w:hAnsi="Century Gothic" w:cs="Arial"/>
          <w:sz w:val="22"/>
          <w:szCs w:val="22"/>
        </w:rPr>
        <w:t>d’</w:t>
      </w:r>
      <w:r w:rsidR="00CC0859">
        <w:rPr>
          <w:rFonts w:ascii="Century Gothic" w:hAnsi="Century Gothic" w:cs="Arial"/>
          <w:sz w:val="22"/>
          <w:szCs w:val="22"/>
        </w:rPr>
        <w:t>infirmer votre hypothèse.</w:t>
      </w:r>
      <w:r w:rsidR="00C922F6">
        <w:rPr>
          <w:rFonts w:ascii="Century Gothic" w:hAnsi="Century Gothic" w:cs="Arial"/>
          <w:sz w:val="22"/>
          <w:szCs w:val="22"/>
        </w:rPr>
        <w:t xml:space="preserve"> Prévoir l’exploitation des mesures.</w:t>
      </w:r>
    </w:p>
    <w:p w:rsidR="00446F52" w:rsidRPr="00D90C4C" w:rsidRDefault="00446F52" w:rsidP="00156C1A">
      <w:pPr>
        <w:pStyle w:val="Paragraphedeliste"/>
        <w:numPr>
          <w:ilvl w:val="1"/>
          <w:numId w:val="2"/>
        </w:numPr>
        <w:spacing w:after="200" w:line="276" w:lineRule="auto"/>
        <w:rPr>
          <w:rFonts w:ascii="Segoe UI Black" w:hAnsi="Segoe UI Black"/>
          <w:sz w:val="22"/>
          <w:szCs w:val="22"/>
        </w:rPr>
      </w:pPr>
      <w:r w:rsidRPr="00D90C4C">
        <w:rPr>
          <w:rFonts w:ascii="Century Gothic" w:hAnsi="Century Gothic" w:cs="Arial"/>
          <w:sz w:val="22"/>
          <w:szCs w:val="22"/>
        </w:rPr>
        <w:t>Mettre en œuvre le protocole.</w:t>
      </w:r>
    </w:p>
    <w:p w:rsidR="00446F52" w:rsidRPr="00D90C4C" w:rsidRDefault="00446F52" w:rsidP="00156C1A">
      <w:pPr>
        <w:pStyle w:val="Paragraphedeliste"/>
        <w:numPr>
          <w:ilvl w:val="0"/>
          <w:numId w:val="2"/>
        </w:numPr>
        <w:spacing w:after="200" w:line="276" w:lineRule="auto"/>
        <w:rPr>
          <w:rFonts w:ascii="Segoe UI Black" w:hAnsi="Segoe UI Black"/>
          <w:sz w:val="22"/>
          <w:szCs w:val="22"/>
        </w:rPr>
      </w:pPr>
      <w:r w:rsidRPr="00D90C4C">
        <w:rPr>
          <w:rFonts w:ascii="Segoe UI Black" w:hAnsi="Segoe UI Black"/>
          <w:sz w:val="22"/>
          <w:szCs w:val="22"/>
        </w:rPr>
        <w:t>Interpréter des résultats – Identifier les sources d’erreurs et estimer une incertitude (VAL)</w:t>
      </w:r>
    </w:p>
    <w:p w:rsidR="00446F52" w:rsidRPr="00D90C4C" w:rsidRDefault="00AE01C9" w:rsidP="00446F52">
      <w:pPr>
        <w:pStyle w:val="Paragraphedeliste"/>
        <w:spacing w:after="200" w:line="276" w:lineRule="auto"/>
        <w:rPr>
          <w:rFonts w:ascii="Century Gothic" w:hAnsi="Century Gothic" w:cs="Arial"/>
          <w:sz w:val="22"/>
          <w:szCs w:val="22"/>
        </w:rPr>
      </w:pPr>
      <w:r w:rsidRPr="00D90C4C">
        <w:rPr>
          <w:rFonts w:ascii="Century Gothic" w:hAnsi="Century Gothic" w:cs="Arial"/>
          <w:sz w:val="22"/>
          <w:szCs w:val="22"/>
        </w:rPr>
        <w:t>Conclure quant à l’utilisation du matériau et ci</w:t>
      </w:r>
      <w:r w:rsidR="00446F52" w:rsidRPr="00D90C4C">
        <w:rPr>
          <w:rFonts w:ascii="Century Gothic" w:hAnsi="Century Gothic" w:cs="Arial"/>
          <w:sz w:val="22"/>
          <w:szCs w:val="22"/>
        </w:rPr>
        <w:t>ter les erreurs et incertitudes :</w:t>
      </w:r>
    </w:p>
    <w:p w:rsidR="00AE01C9" w:rsidRPr="00D90C4C" w:rsidRDefault="00446F52" w:rsidP="00156C1A">
      <w:pPr>
        <w:pStyle w:val="Paragraphedeliste"/>
        <w:numPr>
          <w:ilvl w:val="0"/>
          <w:numId w:val="3"/>
        </w:numPr>
        <w:spacing w:after="200" w:line="276" w:lineRule="auto"/>
        <w:rPr>
          <w:rFonts w:ascii="Century Gothic" w:hAnsi="Century Gothic" w:cs="Arial"/>
          <w:b/>
          <w:bCs/>
          <w:sz w:val="22"/>
          <w:szCs w:val="22"/>
        </w:rPr>
      </w:pPr>
      <w:r w:rsidRPr="00D90C4C">
        <w:rPr>
          <w:rFonts w:ascii="Century Gothic" w:hAnsi="Century Gothic" w:cs="Arial"/>
          <w:bCs/>
          <w:sz w:val="22"/>
          <w:szCs w:val="22"/>
        </w:rPr>
        <w:t>p</w:t>
      </w:r>
      <w:r w:rsidR="00AE01C9" w:rsidRPr="00D90C4C">
        <w:rPr>
          <w:rFonts w:ascii="Century Gothic" w:hAnsi="Century Gothic" w:cs="Arial"/>
          <w:bCs/>
          <w:sz w:val="22"/>
          <w:szCs w:val="22"/>
        </w:rPr>
        <w:t>our déterminer l’incertitude</w:t>
      </w:r>
      <w:r w:rsidRPr="00D90C4C">
        <w:rPr>
          <w:rFonts w:ascii="Century Gothic" w:hAnsi="Century Gothic" w:cs="Arial"/>
          <w:bCs/>
          <w:sz w:val="22"/>
          <w:szCs w:val="22"/>
        </w:rPr>
        <w:t>-type</w:t>
      </w:r>
      <w:r w:rsidR="00AE01C9" w:rsidRPr="00D90C4C">
        <w:rPr>
          <w:rFonts w:ascii="Century Gothic" w:hAnsi="Century Gothic" w:cs="Arial"/>
          <w:bCs/>
          <w:sz w:val="22"/>
          <w:szCs w:val="22"/>
        </w:rPr>
        <w:t xml:space="preserve"> de la mesure de la capacité thermique du calor</w:t>
      </w:r>
      <w:r w:rsidR="00AE01C9" w:rsidRPr="00D90C4C">
        <w:rPr>
          <w:rFonts w:ascii="Century Gothic" w:hAnsi="Century Gothic" w:cs="Arial"/>
          <w:bCs/>
          <w:sz w:val="22"/>
          <w:szCs w:val="22"/>
        </w:rPr>
        <w:t>i</w:t>
      </w:r>
      <w:r w:rsidR="00AE01C9" w:rsidRPr="00D90C4C">
        <w:rPr>
          <w:rFonts w:ascii="Century Gothic" w:hAnsi="Century Gothic" w:cs="Arial"/>
          <w:bCs/>
          <w:sz w:val="22"/>
          <w:szCs w:val="22"/>
        </w:rPr>
        <w:t xml:space="preserve">mètre, vous utiliserez </w:t>
      </w:r>
      <w:proofErr w:type="spellStart"/>
      <w:r w:rsidR="00AE01C9" w:rsidRPr="00D90C4C">
        <w:rPr>
          <w:rFonts w:ascii="Century Gothic" w:hAnsi="Century Gothic" w:cs="Arial"/>
          <w:bCs/>
          <w:sz w:val="22"/>
          <w:szCs w:val="22"/>
        </w:rPr>
        <w:t>Gum_mc</w:t>
      </w:r>
      <w:proofErr w:type="spellEnd"/>
      <w:r w:rsidR="00AE01C9" w:rsidRPr="00D90C4C">
        <w:rPr>
          <w:rFonts w:ascii="Century Gothic" w:hAnsi="Century Gothic" w:cs="Arial"/>
          <w:bCs/>
          <w:sz w:val="22"/>
          <w:szCs w:val="22"/>
        </w:rPr>
        <w:t> :</w:t>
      </w:r>
      <w:r w:rsidR="00AE01C9" w:rsidRPr="00D90C4C">
        <w:rPr>
          <w:rFonts w:ascii="Century Gothic" w:hAnsi="Century Gothic" w:cs="Arial"/>
          <w:b/>
          <w:bCs/>
          <w:sz w:val="22"/>
          <w:szCs w:val="22"/>
        </w:rPr>
        <w:t xml:space="preserve"> </w:t>
      </w:r>
      <w:r w:rsidR="00AE01C9" w:rsidRPr="00D90C4C">
        <w:rPr>
          <w:rFonts w:ascii="Century Gothic" w:hAnsi="Century Gothic" w:cs="Arial"/>
          <w:b/>
          <w:bCs/>
          <w:i/>
          <w:sz w:val="22"/>
          <w:szCs w:val="22"/>
        </w:rPr>
        <w:t xml:space="preserve">TP </w:t>
      </w:r>
      <w:r w:rsidRPr="00D90C4C">
        <w:rPr>
          <w:rFonts w:ascii="Century Gothic" w:hAnsi="Century Gothic" w:cs="Arial"/>
          <w:b/>
          <w:bCs/>
          <w:i/>
          <w:sz w:val="22"/>
          <w:szCs w:val="22"/>
        </w:rPr>
        <w:t>15</w:t>
      </w:r>
      <w:r w:rsidR="00AE01C9" w:rsidRPr="00D90C4C">
        <w:rPr>
          <w:rFonts w:ascii="Century Gothic" w:hAnsi="Century Gothic" w:cs="Arial"/>
          <w:b/>
          <w:bCs/>
          <w:i/>
          <w:sz w:val="22"/>
          <w:szCs w:val="22"/>
        </w:rPr>
        <w:t>.gum2</w:t>
      </w:r>
    </w:p>
    <w:p w:rsidR="00AE01C9" w:rsidRPr="00D90C4C" w:rsidRDefault="00AE01C9" w:rsidP="00156C1A">
      <w:pPr>
        <w:pStyle w:val="Paragraphedeliste"/>
        <w:numPr>
          <w:ilvl w:val="1"/>
          <w:numId w:val="3"/>
        </w:numPr>
        <w:spacing w:after="200" w:line="276" w:lineRule="auto"/>
        <w:rPr>
          <w:rFonts w:ascii="Century Gothic" w:hAnsi="Century Gothic" w:cs="Arial"/>
          <w:b/>
          <w:bCs/>
          <w:sz w:val="22"/>
          <w:szCs w:val="22"/>
        </w:rPr>
      </w:pPr>
      <w:r w:rsidRPr="00D90C4C">
        <w:rPr>
          <w:rFonts w:ascii="Century Gothic" w:hAnsi="Century Gothic" w:cs="Arial"/>
          <w:bCs/>
          <w:color w:val="000000"/>
          <w:sz w:val="22"/>
          <w:szCs w:val="22"/>
        </w:rPr>
        <w:t>Incertitude</w:t>
      </w:r>
      <w:r w:rsidR="00FD36AD">
        <w:rPr>
          <w:rFonts w:ascii="Century Gothic" w:hAnsi="Century Gothic" w:cs="Arial"/>
          <w:bCs/>
          <w:color w:val="000000"/>
          <w:sz w:val="22"/>
          <w:szCs w:val="22"/>
        </w:rPr>
        <w:t xml:space="preserve">-type </w:t>
      </w:r>
      <w:r w:rsidR="00C855C3">
        <w:rPr>
          <w:rFonts w:ascii="Century Gothic" w:hAnsi="Century Gothic" w:cs="Arial"/>
          <w:bCs/>
          <w:color w:val="000000"/>
          <w:sz w:val="22"/>
          <w:szCs w:val="22"/>
        </w:rPr>
        <w:t xml:space="preserve">sur </w:t>
      </w:r>
      <w:bookmarkStart w:id="0" w:name="_GoBack"/>
      <w:bookmarkEnd w:id="0"/>
      <w:r w:rsidR="00FD36AD">
        <w:rPr>
          <w:rFonts w:ascii="Century Gothic" w:hAnsi="Century Gothic" w:cs="Arial"/>
          <w:bCs/>
          <w:color w:val="000000"/>
          <w:sz w:val="22"/>
          <w:szCs w:val="22"/>
        </w:rPr>
        <w:t>une</w:t>
      </w:r>
      <w:r w:rsidRPr="00D90C4C">
        <w:rPr>
          <w:rFonts w:ascii="Century Gothic" w:hAnsi="Century Gothic" w:cs="Arial"/>
          <w:bCs/>
          <w:color w:val="000000"/>
          <w:sz w:val="22"/>
          <w:szCs w:val="22"/>
        </w:rPr>
        <w:t xml:space="preserve"> pesée : </w:t>
      </w:r>
      <m:oMath>
        <m:r>
          <m:rPr>
            <m:sty m:val="bi"/>
          </m:rPr>
          <w:rPr>
            <w:rFonts w:ascii="Cambria Math" w:hAnsi="Cambria Math" w:cs="Arial"/>
            <w:color w:val="000000"/>
            <w:sz w:val="22"/>
            <w:szCs w:val="22"/>
          </w:rPr>
          <m:t>u(m)= 0,05 g</m:t>
        </m:r>
      </m:oMath>
      <w:r w:rsidRPr="00D90C4C">
        <w:rPr>
          <w:rFonts w:ascii="Century Gothic" w:hAnsi="Century Gothic" w:cs="Arial"/>
          <w:bCs/>
          <w:color w:val="000000"/>
          <w:sz w:val="22"/>
          <w:szCs w:val="22"/>
        </w:rPr>
        <w:t>.</w:t>
      </w:r>
    </w:p>
    <w:p w:rsidR="00AE01C9" w:rsidRPr="00D90C4C" w:rsidRDefault="00AE01C9" w:rsidP="00156C1A">
      <w:pPr>
        <w:pStyle w:val="Paragraphedeliste"/>
        <w:numPr>
          <w:ilvl w:val="1"/>
          <w:numId w:val="3"/>
        </w:numPr>
        <w:spacing w:after="200" w:line="276" w:lineRule="auto"/>
        <w:rPr>
          <w:rFonts w:ascii="Century Gothic" w:hAnsi="Century Gothic" w:cs="Arial"/>
          <w:b/>
          <w:bCs/>
          <w:sz w:val="22"/>
          <w:szCs w:val="22"/>
        </w:rPr>
      </w:pPr>
      <w:r w:rsidRPr="00D90C4C">
        <w:rPr>
          <w:rFonts w:ascii="Century Gothic" w:hAnsi="Century Gothic" w:cs="Arial"/>
          <w:bCs/>
          <w:color w:val="000000"/>
          <w:sz w:val="22"/>
          <w:szCs w:val="22"/>
        </w:rPr>
        <w:t>Incertitude</w:t>
      </w:r>
      <w:r w:rsidR="00FD36AD">
        <w:rPr>
          <w:rFonts w:ascii="Century Gothic" w:hAnsi="Century Gothic" w:cs="Arial"/>
          <w:bCs/>
          <w:color w:val="000000"/>
          <w:sz w:val="22"/>
          <w:szCs w:val="22"/>
        </w:rPr>
        <w:t xml:space="preserve">-type </w:t>
      </w:r>
      <w:r w:rsidRPr="00D90C4C">
        <w:rPr>
          <w:rFonts w:ascii="Century Gothic" w:hAnsi="Century Gothic" w:cs="Arial"/>
          <w:bCs/>
          <w:color w:val="000000"/>
          <w:sz w:val="22"/>
          <w:szCs w:val="22"/>
        </w:rPr>
        <w:t xml:space="preserve">sur </w:t>
      </w:r>
      <w:r w:rsidR="00FD36AD">
        <w:rPr>
          <w:rFonts w:ascii="Century Gothic" w:hAnsi="Century Gothic" w:cs="Arial"/>
          <w:bCs/>
          <w:color w:val="000000"/>
          <w:sz w:val="22"/>
          <w:szCs w:val="22"/>
        </w:rPr>
        <w:t xml:space="preserve">une mesure de </w:t>
      </w:r>
      <w:r w:rsidRPr="00D90C4C">
        <w:rPr>
          <w:rFonts w:ascii="Century Gothic" w:hAnsi="Century Gothic" w:cs="Arial"/>
          <w:bCs/>
          <w:color w:val="000000"/>
          <w:sz w:val="22"/>
          <w:szCs w:val="22"/>
        </w:rPr>
        <w:t>température </w:t>
      </w:r>
      <w:proofErr w:type="gramStart"/>
      <w:r w:rsidRPr="00D90C4C">
        <w:rPr>
          <w:rFonts w:ascii="Century Gothic" w:hAnsi="Century Gothic" w:cs="Arial"/>
          <w:bCs/>
          <w:color w:val="000000"/>
          <w:sz w:val="22"/>
          <w:szCs w:val="22"/>
        </w:rPr>
        <w:t xml:space="preserve">: </w:t>
      </w:r>
      <m:oMath>
        <m:r>
          <m:rPr>
            <m:sty m:val="bi"/>
          </m:rPr>
          <w:rPr>
            <w:rFonts w:ascii="Cambria Math" w:hAnsi="Cambria Math" w:cs="Arial"/>
            <w:color w:val="000000"/>
            <w:sz w:val="22"/>
            <w:szCs w:val="22"/>
          </w:rPr>
          <m:t xml:space="preserve">u(T) = </m:t>
        </m:r>
        <m:r>
          <m:rPr>
            <m:sty m:val="bi"/>
          </m:rPr>
          <w:rPr>
            <w:rFonts w:ascii="Cambria Math" w:eastAsia="SimSun" w:hAnsi="Cambria Math" w:cs="Arial"/>
            <w:color w:val="000000"/>
            <w:sz w:val="22"/>
            <w:szCs w:val="22"/>
          </w:rPr>
          <m:t>0,5°C</m:t>
        </m:r>
      </m:oMath>
      <w:r w:rsidRPr="00D90C4C">
        <w:rPr>
          <w:rFonts w:ascii="Century Gothic" w:eastAsia="SimSun" w:hAnsi="Century Gothic" w:cs="Arial"/>
          <w:bCs/>
          <w:color w:val="000000"/>
          <w:sz w:val="22"/>
          <w:szCs w:val="22"/>
        </w:rPr>
        <w:t>.</w:t>
      </w:r>
      <w:proofErr w:type="gramEnd"/>
    </w:p>
    <w:p w:rsidR="00AE01C9" w:rsidRDefault="00F257BC" w:rsidP="00F257BC">
      <w:pPr>
        <w:pStyle w:val="Paragraphedeliste"/>
        <w:numPr>
          <w:ilvl w:val="0"/>
          <w:numId w:val="2"/>
        </w:numPr>
        <w:spacing w:after="200" w:line="276" w:lineRule="auto"/>
        <w:rPr>
          <w:rFonts w:ascii="Segoe UI Black" w:hAnsi="Segoe UI Black"/>
          <w:sz w:val="22"/>
          <w:szCs w:val="22"/>
        </w:rPr>
      </w:pPr>
      <w:r w:rsidRPr="00F257BC">
        <w:rPr>
          <w:rFonts w:ascii="Segoe UI Black" w:hAnsi="Segoe UI Black"/>
          <w:sz w:val="22"/>
          <w:szCs w:val="22"/>
        </w:rPr>
        <w:t>Rendre compte à l’écrit (COM)</w:t>
      </w:r>
    </w:p>
    <w:p w:rsidR="00F257BC" w:rsidRPr="005A0489" w:rsidRDefault="005A0489" w:rsidP="00F257BC">
      <w:pPr>
        <w:pStyle w:val="Paragraphedeliste"/>
        <w:spacing w:after="200" w:line="276" w:lineRule="auto"/>
        <w:rPr>
          <w:rFonts w:ascii="Century Gothic" w:hAnsi="Century Gothic" w:cs="Arial"/>
          <w:sz w:val="22"/>
          <w:szCs w:val="22"/>
        </w:rPr>
      </w:pPr>
      <w:r w:rsidRPr="005A0489">
        <w:rPr>
          <w:rFonts w:ascii="Century Gothic" w:hAnsi="Century Gothic" w:cs="Arial"/>
          <w:sz w:val="22"/>
          <w:szCs w:val="22"/>
        </w:rPr>
        <w:t>De quels paramètres</w:t>
      </w:r>
      <w:r>
        <w:rPr>
          <w:rFonts w:ascii="Century Gothic" w:hAnsi="Century Gothic" w:cs="Arial"/>
          <w:sz w:val="22"/>
          <w:szCs w:val="22"/>
        </w:rPr>
        <w:t xml:space="preserve"> </w:t>
      </w:r>
      <w:r w:rsidR="00C922F6">
        <w:rPr>
          <w:rFonts w:ascii="Century Gothic" w:hAnsi="Century Gothic" w:cs="Arial"/>
          <w:sz w:val="22"/>
          <w:szCs w:val="22"/>
        </w:rPr>
        <w:t xml:space="preserve">physiques </w:t>
      </w:r>
      <w:r>
        <w:rPr>
          <w:rFonts w:ascii="Century Gothic" w:hAnsi="Century Gothic" w:cs="Arial"/>
          <w:sz w:val="22"/>
          <w:szCs w:val="22"/>
        </w:rPr>
        <w:t xml:space="preserve">la variation d’énergie interne </w:t>
      </w:r>
      <m:oMath>
        <m:r>
          <m:rPr>
            <m:sty m:val="p"/>
          </m:rPr>
          <w:rPr>
            <w:rFonts w:ascii="Cambria Math" w:hAnsi="Cambria Math" w:cs="Arial"/>
            <w:sz w:val="22"/>
            <w:szCs w:val="22"/>
          </w:rPr>
          <m:t>Δ</m:t>
        </m:r>
        <m:r>
          <w:rPr>
            <w:rFonts w:ascii="Cambria Math" w:hAnsi="Cambria Math" w:cs="Arial"/>
            <w:sz w:val="22"/>
            <w:szCs w:val="22"/>
          </w:rPr>
          <m:t>U</m:t>
        </m:r>
      </m:oMath>
      <w:r>
        <w:rPr>
          <w:rFonts w:ascii="Century Gothic" w:hAnsi="Century Gothic" w:cs="Arial"/>
          <w:sz w:val="22"/>
          <w:szCs w:val="22"/>
        </w:rPr>
        <w:t xml:space="preserve"> d’</w:t>
      </w:r>
      <w:r w:rsidRPr="005A0489">
        <w:rPr>
          <w:rFonts w:ascii="Century Gothic" w:hAnsi="Century Gothic" w:cs="Arial"/>
          <w:sz w:val="22"/>
          <w:szCs w:val="22"/>
        </w:rPr>
        <w:t xml:space="preserve">un système fermé </w:t>
      </w:r>
      <w:r>
        <w:rPr>
          <w:rFonts w:ascii="Century Gothic" w:hAnsi="Century Gothic" w:cs="Arial"/>
          <w:sz w:val="22"/>
          <w:szCs w:val="22"/>
        </w:rPr>
        <w:t xml:space="preserve">et ne subissant aucun travail </w:t>
      </w:r>
      <m:oMath>
        <m:r>
          <w:rPr>
            <w:rFonts w:ascii="Cambria Math" w:hAnsi="Cambria Math" w:cs="Arial"/>
            <w:sz w:val="22"/>
            <w:szCs w:val="22"/>
          </w:rPr>
          <m:t>W</m:t>
        </m:r>
      </m:oMath>
      <w:r w:rsidR="00C922F6">
        <w:rPr>
          <w:rFonts w:ascii="Century Gothic" w:hAnsi="Century Gothic" w:cs="Arial"/>
          <w:sz w:val="22"/>
          <w:szCs w:val="22"/>
        </w:rPr>
        <w:t xml:space="preserve"> dépend-elle</w:t>
      </w:r>
      <w:r>
        <w:rPr>
          <w:rFonts w:ascii="Century Gothic" w:hAnsi="Century Gothic" w:cs="Arial"/>
          <w:sz w:val="22"/>
          <w:szCs w:val="22"/>
        </w:rPr>
        <w:t> ?</w:t>
      </w:r>
    </w:p>
    <w:tbl>
      <w:tblPr>
        <w:tblW w:w="0" w:type="auto"/>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94"/>
        <w:gridCol w:w="3811"/>
        <w:gridCol w:w="2418"/>
      </w:tblGrid>
      <w:tr w:rsidR="00AE01C9" w:rsidTr="006971AB">
        <w:trPr>
          <w:trHeight w:val="516"/>
        </w:trPr>
        <w:tc>
          <w:tcPr>
            <w:tcW w:w="3894" w:type="dxa"/>
            <w:tcBorders>
              <w:top w:val="single" w:sz="4" w:space="0" w:color="auto"/>
              <w:left w:val="single" w:sz="4" w:space="0" w:color="auto"/>
              <w:bottom w:val="single" w:sz="4" w:space="0" w:color="auto"/>
              <w:right w:val="single" w:sz="4" w:space="0" w:color="auto"/>
            </w:tcBorders>
            <w:hideMark/>
          </w:tcPr>
          <w:p w:rsidR="00AE01C9" w:rsidRDefault="00AE01C9" w:rsidP="00AE01C9">
            <w:pPr>
              <w:spacing w:line="276" w:lineRule="auto"/>
              <w:ind w:left="-75"/>
              <w:rPr>
                <w:rFonts w:ascii="Century Gothic" w:hAnsi="Century Gothic"/>
                <w:b/>
                <w:bCs/>
                <w:sz w:val="28"/>
                <w:szCs w:val="28"/>
                <w:u w:val="single"/>
                <w:lang w:eastAsia="en-US"/>
              </w:rPr>
            </w:pPr>
            <w:r>
              <w:rPr>
                <w:rFonts w:ascii="Century Gothic" w:hAnsi="Century Gothic"/>
              </w:rPr>
              <w:lastRenderedPageBreak/>
              <w:br w:type="page"/>
            </w:r>
            <w:r>
              <w:rPr>
                <w:rFonts w:ascii="Century Gothic" w:hAnsi="Century Gothic"/>
                <w:b/>
                <w:bCs/>
                <w:sz w:val="28"/>
                <w:szCs w:val="28"/>
                <w:u w:val="single"/>
                <w:lang w:eastAsia="en-US"/>
              </w:rPr>
              <w:t>DATE </w:t>
            </w:r>
            <w:r>
              <w:rPr>
                <w:rFonts w:ascii="Century Gothic" w:hAnsi="Century Gothic"/>
                <w:b/>
                <w:bCs/>
                <w:sz w:val="28"/>
                <w:szCs w:val="28"/>
                <w:lang w:eastAsia="en-US"/>
              </w:rPr>
              <w:t xml:space="preserve">:       </w:t>
            </w:r>
          </w:p>
        </w:tc>
        <w:tc>
          <w:tcPr>
            <w:tcW w:w="3811" w:type="dxa"/>
            <w:tcBorders>
              <w:top w:val="single" w:sz="4" w:space="0" w:color="auto"/>
              <w:left w:val="single" w:sz="4" w:space="0" w:color="auto"/>
              <w:bottom w:val="single" w:sz="4" w:space="0" w:color="auto"/>
              <w:right w:val="single" w:sz="4" w:space="0" w:color="auto"/>
            </w:tcBorders>
            <w:hideMark/>
          </w:tcPr>
          <w:p w:rsidR="00AE01C9" w:rsidRDefault="00AE01C9" w:rsidP="006971AB">
            <w:pPr>
              <w:spacing w:line="276" w:lineRule="auto"/>
              <w:ind w:left="-75"/>
              <w:jc w:val="center"/>
              <w:rPr>
                <w:rFonts w:ascii="Century Gothic" w:hAnsi="Century Gothic"/>
                <w:b/>
                <w:bCs/>
                <w:sz w:val="28"/>
                <w:szCs w:val="28"/>
                <w:lang w:eastAsia="en-US"/>
              </w:rPr>
            </w:pPr>
          </w:p>
        </w:tc>
        <w:tc>
          <w:tcPr>
            <w:tcW w:w="2418" w:type="dxa"/>
            <w:tcBorders>
              <w:top w:val="single" w:sz="4" w:space="0" w:color="auto"/>
              <w:left w:val="single" w:sz="4" w:space="0" w:color="auto"/>
              <w:bottom w:val="single" w:sz="4" w:space="0" w:color="auto"/>
              <w:right w:val="single" w:sz="4" w:space="0" w:color="auto"/>
            </w:tcBorders>
            <w:hideMark/>
          </w:tcPr>
          <w:p w:rsidR="00AE01C9" w:rsidRDefault="00AE01C9" w:rsidP="006971AB">
            <w:pPr>
              <w:spacing w:line="276" w:lineRule="auto"/>
              <w:ind w:left="-75"/>
              <w:jc w:val="center"/>
              <w:rPr>
                <w:rFonts w:ascii="Century Gothic" w:hAnsi="Century Gothic"/>
                <w:b/>
                <w:bCs/>
                <w:sz w:val="28"/>
                <w:szCs w:val="28"/>
                <w:lang w:eastAsia="en-US"/>
              </w:rPr>
            </w:pPr>
            <w:proofErr w:type="spellStart"/>
            <w:r>
              <w:rPr>
                <w:rFonts w:ascii="Century Gothic" w:hAnsi="Century Gothic"/>
                <w:b/>
                <w:bCs/>
                <w:sz w:val="28"/>
                <w:szCs w:val="28"/>
                <w:lang w:eastAsia="en-US"/>
              </w:rPr>
              <w:t>Term</w:t>
            </w:r>
            <w:proofErr w:type="spellEnd"/>
            <w:r>
              <w:rPr>
                <w:rFonts w:ascii="Century Gothic" w:hAnsi="Century Gothic"/>
                <w:b/>
                <w:bCs/>
                <w:sz w:val="28"/>
                <w:szCs w:val="28"/>
                <w:lang w:eastAsia="en-US"/>
              </w:rPr>
              <w:t>. S</w:t>
            </w:r>
          </w:p>
        </w:tc>
      </w:tr>
      <w:tr w:rsidR="00AE01C9" w:rsidTr="006971AB">
        <w:trPr>
          <w:trHeight w:val="666"/>
        </w:trPr>
        <w:tc>
          <w:tcPr>
            <w:tcW w:w="3894" w:type="dxa"/>
            <w:tcBorders>
              <w:top w:val="single" w:sz="4" w:space="0" w:color="auto"/>
              <w:left w:val="single" w:sz="4" w:space="0" w:color="auto"/>
              <w:bottom w:val="single" w:sz="4" w:space="0" w:color="auto"/>
              <w:right w:val="single" w:sz="4" w:space="0" w:color="auto"/>
            </w:tcBorders>
            <w:hideMark/>
          </w:tcPr>
          <w:p w:rsidR="00AE01C9" w:rsidRPr="00833DDC" w:rsidRDefault="00AE01C9" w:rsidP="006971AB">
            <w:pPr>
              <w:spacing w:line="276" w:lineRule="auto"/>
              <w:ind w:left="-75"/>
              <w:rPr>
                <w:rFonts w:ascii="Century Gothic" w:hAnsi="Century Gothic"/>
                <w:b/>
                <w:bCs/>
                <w:sz w:val="28"/>
                <w:szCs w:val="28"/>
                <w:lang w:eastAsia="en-US"/>
              </w:rPr>
            </w:pPr>
            <w:r>
              <w:rPr>
                <w:rFonts w:ascii="Century Gothic" w:hAnsi="Century Gothic"/>
                <w:b/>
                <w:bCs/>
                <w:sz w:val="28"/>
                <w:szCs w:val="28"/>
                <w:u w:val="single"/>
                <w:lang w:eastAsia="en-US"/>
              </w:rPr>
              <w:t>HEURE :</w:t>
            </w:r>
            <w:r>
              <w:rPr>
                <w:rFonts w:ascii="Century Gothic" w:hAnsi="Century Gothic"/>
                <w:b/>
                <w:bCs/>
                <w:sz w:val="28"/>
                <w:szCs w:val="28"/>
                <w:lang w:eastAsia="en-US"/>
              </w:rPr>
              <w:t xml:space="preserve"> </w:t>
            </w:r>
          </w:p>
        </w:tc>
        <w:tc>
          <w:tcPr>
            <w:tcW w:w="3811" w:type="dxa"/>
            <w:tcBorders>
              <w:top w:val="single" w:sz="4" w:space="0" w:color="auto"/>
              <w:left w:val="single" w:sz="4" w:space="0" w:color="auto"/>
              <w:bottom w:val="single" w:sz="4" w:space="0" w:color="auto"/>
              <w:right w:val="single" w:sz="4" w:space="0" w:color="auto"/>
            </w:tcBorders>
            <w:hideMark/>
          </w:tcPr>
          <w:p w:rsidR="00AE01C9" w:rsidRDefault="00AE01C9" w:rsidP="006971AB">
            <w:pPr>
              <w:spacing w:line="276" w:lineRule="auto"/>
              <w:ind w:left="-75"/>
              <w:rPr>
                <w:rFonts w:ascii="Century Gothic" w:hAnsi="Century Gothic"/>
                <w:b/>
                <w:bCs/>
                <w:sz w:val="28"/>
                <w:szCs w:val="28"/>
                <w:u w:val="single"/>
                <w:lang w:eastAsia="en-US"/>
              </w:rPr>
            </w:pPr>
            <w:r>
              <w:rPr>
                <w:rFonts w:ascii="Century Gothic" w:hAnsi="Century Gothic"/>
                <w:b/>
                <w:bCs/>
                <w:sz w:val="28"/>
                <w:szCs w:val="28"/>
                <w:u w:val="single"/>
                <w:lang w:eastAsia="en-US"/>
              </w:rPr>
              <w:t>SALLE :</w:t>
            </w:r>
          </w:p>
        </w:tc>
        <w:tc>
          <w:tcPr>
            <w:tcW w:w="2418" w:type="dxa"/>
            <w:tcBorders>
              <w:top w:val="single" w:sz="4" w:space="0" w:color="auto"/>
              <w:left w:val="single" w:sz="4" w:space="0" w:color="auto"/>
              <w:bottom w:val="single" w:sz="4" w:space="0" w:color="auto"/>
              <w:right w:val="single" w:sz="4" w:space="0" w:color="auto"/>
            </w:tcBorders>
            <w:hideMark/>
          </w:tcPr>
          <w:p w:rsidR="00AE01C9" w:rsidRPr="00833DDC" w:rsidRDefault="00AE01C9" w:rsidP="006971AB">
            <w:pPr>
              <w:spacing w:line="276" w:lineRule="auto"/>
              <w:ind w:left="-75"/>
              <w:rPr>
                <w:rFonts w:ascii="Century Gothic" w:hAnsi="Century Gothic"/>
                <w:b/>
                <w:bCs/>
                <w:sz w:val="28"/>
                <w:szCs w:val="28"/>
                <w:lang w:eastAsia="en-US"/>
              </w:rPr>
            </w:pPr>
            <w:proofErr w:type="gramStart"/>
            <w:r>
              <w:rPr>
                <w:rFonts w:ascii="Century Gothic" w:hAnsi="Century Gothic"/>
                <w:b/>
                <w:bCs/>
                <w:sz w:val="28"/>
                <w:szCs w:val="28"/>
                <w:u w:val="single"/>
                <w:lang w:eastAsia="en-US"/>
              </w:rPr>
              <w:t>POSTES</w:t>
            </w:r>
            <w:proofErr w:type="gramEnd"/>
            <w:r>
              <w:rPr>
                <w:rFonts w:ascii="Century Gothic" w:hAnsi="Century Gothic"/>
                <w:b/>
                <w:bCs/>
                <w:sz w:val="28"/>
                <w:szCs w:val="28"/>
                <w:u w:val="single"/>
                <w:lang w:eastAsia="en-US"/>
              </w:rPr>
              <w:t> :</w:t>
            </w:r>
            <w:r>
              <w:rPr>
                <w:rFonts w:ascii="Century Gothic" w:hAnsi="Century Gothic"/>
                <w:b/>
                <w:bCs/>
                <w:sz w:val="28"/>
                <w:szCs w:val="28"/>
                <w:lang w:eastAsia="en-US"/>
              </w:rPr>
              <w:t xml:space="preserve"> </w:t>
            </w:r>
          </w:p>
        </w:tc>
      </w:tr>
    </w:tbl>
    <w:p w:rsidR="00AE01C9" w:rsidRDefault="00AE01C9" w:rsidP="00AE01C9">
      <w:pPr>
        <w:rPr>
          <w:rFonts w:ascii="Century Gothic" w:hAnsi="Century Gothic"/>
          <w:b/>
          <w:bCs/>
          <w:sz w:val="28"/>
          <w:szCs w:val="28"/>
        </w:rPr>
      </w:pPr>
      <w:r>
        <w:rPr>
          <w:rFonts w:ascii="Century Gothic" w:hAnsi="Century Gothic"/>
          <w:b/>
          <w:bCs/>
          <w:sz w:val="28"/>
          <w:szCs w:val="28"/>
        </w:rPr>
        <w:tab/>
      </w:r>
    </w:p>
    <w:p w:rsidR="00AE01C9" w:rsidRDefault="00AE01C9" w:rsidP="00AE01C9">
      <w:pPr>
        <w:rPr>
          <w:rFonts w:ascii="Arial" w:hAnsi="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50"/>
      </w:tblGrid>
      <w:tr w:rsidR="00AE01C9" w:rsidRPr="00AE01C9" w:rsidTr="006971AB">
        <w:trPr>
          <w:jc w:val="center"/>
        </w:trPr>
        <w:tc>
          <w:tcPr>
            <w:tcW w:w="8350" w:type="dxa"/>
            <w:tcBorders>
              <w:top w:val="single" w:sz="4" w:space="0" w:color="auto"/>
              <w:left w:val="single" w:sz="4" w:space="0" w:color="auto"/>
              <w:bottom w:val="single" w:sz="4" w:space="0" w:color="auto"/>
              <w:right w:val="single" w:sz="4" w:space="0" w:color="auto"/>
            </w:tcBorders>
            <w:hideMark/>
          </w:tcPr>
          <w:p w:rsidR="00AE01C9" w:rsidRPr="00AE01C9" w:rsidRDefault="00AE01C9" w:rsidP="006971AB">
            <w:pPr>
              <w:spacing w:line="276" w:lineRule="auto"/>
              <w:jc w:val="center"/>
              <w:rPr>
                <w:rFonts w:ascii="Segoe UI Black" w:hAnsi="Segoe UI Black" w:cs="Arial"/>
                <w:b/>
                <w:sz w:val="32"/>
                <w:szCs w:val="32"/>
                <w:lang w:eastAsia="en-US"/>
              </w:rPr>
            </w:pPr>
            <w:r w:rsidRPr="00AE01C9">
              <w:rPr>
                <w:rFonts w:ascii="Segoe UI Black" w:hAnsi="Segoe UI Black"/>
                <w:b/>
                <w:bCs/>
                <w:sz w:val="28"/>
                <w:szCs w:val="28"/>
                <w:lang w:eastAsia="en-US"/>
              </w:rPr>
              <w:t>TP 15 Capacité thermique d’un matériau.</w:t>
            </w:r>
          </w:p>
        </w:tc>
      </w:tr>
    </w:tbl>
    <w:p w:rsidR="00AE01C9" w:rsidRDefault="00AE01C9" w:rsidP="00AE01C9">
      <w:pPr>
        <w:rPr>
          <w:rFonts w:ascii="Arial" w:hAnsi="Arial"/>
          <w:sz w:val="22"/>
        </w:rPr>
      </w:pPr>
    </w:p>
    <w:p w:rsidR="00AE01C9" w:rsidRDefault="00AE01C9" w:rsidP="00AE01C9">
      <w:pPr>
        <w:jc w:val="center"/>
        <w:rPr>
          <w:b/>
          <w:sz w:val="32"/>
          <w:szCs w:val="32"/>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1"/>
        <w:gridCol w:w="5144"/>
      </w:tblGrid>
      <w:tr w:rsidR="00AE01C9" w:rsidTr="006971AB">
        <w:tc>
          <w:tcPr>
            <w:tcW w:w="4991" w:type="dxa"/>
            <w:tcBorders>
              <w:top w:val="single" w:sz="4" w:space="0" w:color="auto"/>
              <w:left w:val="single" w:sz="4" w:space="0" w:color="auto"/>
              <w:bottom w:val="single" w:sz="4" w:space="0" w:color="auto"/>
              <w:right w:val="single" w:sz="4" w:space="0" w:color="auto"/>
            </w:tcBorders>
            <w:shd w:val="clear" w:color="auto" w:fill="A0A0A0"/>
            <w:hideMark/>
          </w:tcPr>
          <w:p w:rsidR="00AE01C9" w:rsidRDefault="00AE01C9" w:rsidP="006971AB">
            <w:pPr>
              <w:pStyle w:val="Titre2"/>
              <w:spacing w:line="276" w:lineRule="auto"/>
              <w:ind w:left="1080"/>
              <w:rPr>
                <w:rFonts w:ascii="Century Gothic" w:hAnsi="Century Gothic"/>
                <w:sz w:val="28"/>
                <w:szCs w:val="28"/>
                <w:lang w:eastAsia="en-US"/>
              </w:rPr>
            </w:pPr>
            <w:r>
              <w:rPr>
                <w:rFonts w:ascii="Century Gothic" w:hAnsi="Century Gothic"/>
                <w:sz w:val="28"/>
                <w:szCs w:val="28"/>
                <w:lang w:eastAsia="en-US"/>
              </w:rPr>
              <w:t>Matériel poste</w:t>
            </w:r>
          </w:p>
        </w:tc>
        <w:tc>
          <w:tcPr>
            <w:tcW w:w="5144" w:type="dxa"/>
            <w:tcBorders>
              <w:top w:val="single" w:sz="4" w:space="0" w:color="auto"/>
              <w:left w:val="single" w:sz="4" w:space="0" w:color="auto"/>
              <w:bottom w:val="single" w:sz="4" w:space="0" w:color="auto"/>
              <w:right w:val="single" w:sz="4" w:space="0" w:color="auto"/>
            </w:tcBorders>
            <w:shd w:val="clear" w:color="auto" w:fill="A0A0A0"/>
            <w:hideMark/>
          </w:tcPr>
          <w:p w:rsidR="00AE01C9" w:rsidRDefault="00AE01C9" w:rsidP="006971AB">
            <w:pPr>
              <w:pStyle w:val="Titre2"/>
              <w:spacing w:line="276" w:lineRule="auto"/>
              <w:ind w:left="1080"/>
              <w:rPr>
                <w:rFonts w:ascii="Century Gothic" w:hAnsi="Century Gothic"/>
                <w:sz w:val="28"/>
                <w:szCs w:val="28"/>
                <w:lang w:eastAsia="en-US"/>
              </w:rPr>
            </w:pPr>
            <w:r>
              <w:rPr>
                <w:rFonts w:ascii="Century Gothic" w:hAnsi="Century Gothic"/>
                <w:sz w:val="28"/>
                <w:szCs w:val="28"/>
                <w:lang w:eastAsia="en-US"/>
              </w:rPr>
              <w:t>Matériel prof</w:t>
            </w:r>
          </w:p>
        </w:tc>
      </w:tr>
      <w:tr w:rsidR="00AE01C9" w:rsidRPr="001C4C99" w:rsidTr="006971AB">
        <w:tc>
          <w:tcPr>
            <w:tcW w:w="4991" w:type="dxa"/>
            <w:tcBorders>
              <w:top w:val="single" w:sz="4" w:space="0" w:color="auto"/>
              <w:left w:val="single" w:sz="4" w:space="0" w:color="auto"/>
              <w:bottom w:val="single" w:sz="4" w:space="0" w:color="auto"/>
              <w:right w:val="single" w:sz="4" w:space="0" w:color="auto"/>
            </w:tcBorders>
            <w:hideMark/>
          </w:tcPr>
          <w:p w:rsidR="00AE01C9" w:rsidRPr="0002037D" w:rsidRDefault="00AE01C9" w:rsidP="00156C1A">
            <w:pPr>
              <w:numPr>
                <w:ilvl w:val="0"/>
                <w:numId w:val="8"/>
              </w:numPr>
              <w:spacing w:before="240" w:line="276" w:lineRule="auto"/>
              <w:rPr>
                <w:rFonts w:ascii="Century Gothic" w:hAnsi="Century Gothic"/>
                <w:lang w:eastAsia="en-US"/>
              </w:rPr>
            </w:pPr>
            <w:r w:rsidRPr="0002037D">
              <w:rPr>
                <w:rFonts w:ascii="Century Gothic" w:hAnsi="Century Gothic"/>
                <w:lang w:eastAsia="en-US"/>
              </w:rPr>
              <w:t>Pince métallique ;</w:t>
            </w:r>
          </w:p>
          <w:p w:rsidR="00AE01C9" w:rsidRPr="0002037D" w:rsidRDefault="00AE01C9" w:rsidP="00156C1A">
            <w:pPr>
              <w:numPr>
                <w:ilvl w:val="0"/>
                <w:numId w:val="8"/>
              </w:numPr>
              <w:spacing w:line="276" w:lineRule="auto"/>
              <w:rPr>
                <w:rFonts w:ascii="Century Gothic" w:hAnsi="Century Gothic"/>
                <w:lang w:eastAsia="en-US"/>
              </w:rPr>
            </w:pPr>
            <w:r w:rsidRPr="0002037D">
              <w:rPr>
                <w:rFonts w:ascii="Century Gothic" w:hAnsi="Century Gothic"/>
                <w:lang w:eastAsia="en-US"/>
              </w:rPr>
              <w:t xml:space="preserve">Bécher 250 </w:t>
            </w:r>
            <w:proofErr w:type="spellStart"/>
            <w:r w:rsidRPr="0002037D">
              <w:rPr>
                <w:rFonts w:ascii="Century Gothic" w:hAnsi="Century Gothic"/>
                <w:lang w:eastAsia="en-US"/>
              </w:rPr>
              <w:t>mL</w:t>
            </w:r>
            <w:proofErr w:type="spellEnd"/>
            <w:r>
              <w:rPr>
                <w:rFonts w:ascii="Century Gothic" w:hAnsi="Century Gothic"/>
                <w:lang w:eastAsia="en-US"/>
              </w:rPr>
              <w:t> ;</w:t>
            </w:r>
          </w:p>
          <w:p w:rsidR="00AE01C9" w:rsidRPr="0002037D" w:rsidRDefault="00AE01C9" w:rsidP="00156C1A">
            <w:pPr>
              <w:numPr>
                <w:ilvl w:val="0"/>
                <w:numId w:val="8"/>
              </w:numPr>
              <w:spacing w:line="276" w:lineRule="auto"/>
              <w:rPr>
                <w:rFonts w:ascii="Century Gothic" w:hAnsi="Century Gothic"/>
                <w:lang w:eastAsia="en-US"/>
              </w:rPr>
            </w:pPr>
            <w:r w:rsidRPr="0002037D">
              <w:rPr>
                <w:rFonts w:ascii="Century Gothic" w:hAnsi="Century Gothic"/>
                <w:lang w:eastAsia="en-US"/>
              </w:rPr>
              <w:t>Calorimètre ;</w:t>
            </w:r>
          </w:p>
          <w:p w:rsidR="00AE01C9" w:rsidRPr="0002037D" w:rsidRDefault="00AE01C9" w:rsidP="00156C1A">
            <w:pPr>
              <w:numPr>
                <w:ilvl w:val="0"/>
                <w:numId w:val="8"/>
              </w:numPr>
              <w:spacing w:line="276" w:lineRule="auto"/>
              <w:rPr>
                <w:rFonts w:ascii="Century Gothic" w:hAnsi="Century Gothic"/>
                <w:lang w:eastAsia="en-US"/>
              </w:rPr>
            </w:pPr>
            <w:r w:rsidRPr="0002037D">
              <w:rPr>
                <w:rFonts w:ascii="Century Gothic" w:hAnsi="Century Gothic"/>
                <w:lang w:eastAsia="en-US"/>
              </w:rPr>
              <w:t>Sonde thermométrique ;</w:t>
            </w:r>
          </w:p>
          <w:p w:rsidR="00AE01C9" w:rsidRDefault="00AE01C9" w:rsidP="00156C1A">
            <w:pPr>
              <w:numPr>
                <w:ilvl w:val="0"/>
                <w:numId w:val="8"/>
              </w:numPr>
              <w:rPr>
                <w:lang w:eastAsia="en-US"/>
              </w:rPr>
            </w:pPr>
          </w:p>
        </w:tc>
        <w:tc>
          <w:tcPr>
            <w:tcW w:w="5144" w:type="dxa"/>
            <w:tcBorders>
              <w:top w:val="single" w:sz="4" w:space="0" w:color="auto"/>
              <w:left w:val="single" w:sz="4" w:space="0" w:color="auto"/>
              <w:bottom w:val="single" w:sz="4" w:space="0" w:color="auto"/>
              <w:right w:val="single" w:sz="4" w:space="0" w:color="auto"/>
            </w:tcBorders>
          </w:tcPr>
          <w:p w:rsidR="00AE01C9" w:rsidRPr="00C855C3" w:rsidRDefault="00AE01C9" w:rsidP="00C855C3">
            <w:pPr>
              <w:numPr>
                <w:ilvl w:val="0"/>
                <w:numId w:val="8"/>
              </w:numPr>
              <w:spacing w:line="276" w:lineRule="auto"/>
              <w:rPr>
                <w:rFonts w:ascii="Century Gothic" w:hAnsi="Century Gothic"/>
                <w:lang w:eastAsia="en-US"/>
              </w:rPr>
            </w:pPr>
            <w:proofErr w:type="spellStart"/>
            <w:r w:rsidRPr="00C855C3">
              <w:rPr>
                <w:rFonts w:ascii="Century Gothic" w:hAnsi="Century Gothic"/>
                <w:lang w:eastAsia="en-US"/>
              </w:rPr>
              <w:t>Bouilloire</w:t>
            </w:r>
            <w:proofErr w:type="spellEnd"/>
            <w:r w:rsidRPr="00C855C3">
              <w:rPr>
                <w:rFonts w:ascii="Century Gothic" w:hAnsi="Century Gothic"/>
                <w:lang w:eastAsia="en-US"/>
              </w:rPr>
              <w:t xml:space="preserve"> ;</w:t>
            </w:r>
          </w:p>
          <w:p w:rsidR="00AE01C9" w:rsidRPr="00C855C3" w:rsidRDefault="00AE01C9" w:rsidP="00C855C3">
            <w:pPr>
              <w:numPr>
                <w:ilvl w:val="0"/>
                <w:numId w:val="8"/>
              </w:numPr>
              <w:spacing w:line="276" w:lineRule="auto"/>
              <w:rPr>
                <w:rFonts w:ascii="Century Gothic" w:hAnsi="Century Gothic"/>
                <w:lang w:eastAsia="en-US"/>
              </w:rPr>
            </w:pPr>
            <w:r w:rsidRPr="00C855C3">
              <w:rPr>
                <w:rFonts w:ascii="Century Gothic" w:hAnsi="Century Gothic"/>
                <w:lang w:eastAsia="en-US"/>
              </w:rPr>
              <w:t xml:space="preserve">Plaque </w:t>
            </w:r>
            <w:proofErr w:type="spellStart"/>
            <w:r w:rsidRPr="00C855C3">
              <w:rPr>
                <w:rFonts w:ascii="Century Gothic" w:hAnsi="Century Gothic"/>
                <w:lang w:eastAsia="en-US"/>
              </w:rPr>
              <w:t>chauffante+cristallisoir</w:t>
            </w:r>
            <w:proofErr w:type="spellEnd"/>
            <w:r w:rsidRPr="00C855C3">
              <w:rPr>
                <w:rFonts w:ascii="Century Gothic" w:hAnsi="Century Gothic"/>
                <w:lang w:eastAsia="en-US"/>
              </w:rPr>
              <w:t xml:space="preserve"> </w:t>
            </w:r>
            <w:proofErr w:type="spellStart"/>
            <w:r w:rsidRPr="00C855C3">
              <w:rPr>
                <w:rFonts w:ascii="Century Gothic" w:hAnsi="Century Gothic"/>
                <w:lang w:eastAsia="en-US"/>
              </w:rPr>
              <w:t>p</w:t>
            </w:r>
            <w:r w:rsidRPr="00C855C3">
              <w:rPr>
                <w:rFonts w:ascii="Century Gothic" w:hAnsi="Century Gothic"/>
                <w:lang w:eastAsia="en-US"/>
              </w:rPr>
              <w:t>y</w:t>
            </w:r>
            <w:r w:rsidRPr="00C855C3">
              <w:rPr>
                <w:rFonts w:ascii="Century Gothic" w:hAnsi="Century Gothic"/>
                <w:lang w:eastAsia="en-US"/>
              </w:rPr>
              <w:t>rex+thermomètre</w:t>
            </w:r>
            <w:proofErr w:type="spellEnd"/>
            <w:r w:rsidRPr="00C855C3">
              <w:rPr>
                <w:rFonts w:ascii="Century Gothic" w:hAnsi="Century Gothic"/>
                <w:lang w:eastAsia="en-US"/>
              </w:rPr>
              <w:t>;</w:t>
            </w:r>
          </w:p>
          <w:p w:rsidR="00AE01C9" w:rsidRPr="00C855C3" w:rsidRDefault="00AE01C9" w:rsidP="00C855C3">
            <w:pPr>
              <w:numPr>
                <w:ilvl w:val="0"/>
                <w:numId w:val="8"/>
              </w:numPr>
              <w:spacing w:line="276" w:lineRule="auto"/>
              <w:rPr>
                <w:rFonts w:ascii="Century Gothic" w:hAnsi="Century Gothic"/>
                <w:lang w:eastAsia="en-US"/>
              </w:rPr>
            </w:pPr>
            <w:r w:rsidRPr="00C855C3">
              <w:rPr>
                <w:rFonts w:ascii="Century Gothic" w:hAnsi="Century Gothic"/>
                <w:lang w:eastAsia="en-US"/>
              </w:rPr>
              <w:t xml:space="preserve">8 </w:t>
            </w:r>
            <w:r w:rsidR="00734504" w:rsidRPr="00C855C3">
              <w:rPr>
                <w:rFonts w:ascii="Century Gothic" w:hAnsi="Century Gothic"/>
                <w:lang w:eastAsia="en-US"/>
              </w:rPr>
              <w:t>morceaux de Polystyrène e</w:t>
            </w:r>
            <w:r w:rsidR="00734504" w:rsidRPr="00C855C3">
              <w:rPr>
                <w:rFonts w:ascii="Century Gothic" w:hAnsi="Century Gothic"/>
                <w:lang w:eastAsia="en-US"/>
              </w:rPr>
              <w:t>x</w:t>
            </w:r>
            <w:r w:rsidR="00C855C3" w:rsidRPr="00C855C3">
              <w:rPr>
                <w:rFonts w:ascii="Century Gothic" w:hAnsi="Century Gothic"/>
                <w:lang w:eastAsia="en-US"/>
              </w:rPr>
              <w:t>pansé</w:t>
            </w:r>
          </w:p>
          <w:p w:rsidR="00010D72" w:rsidRPr="00C855C3" w:rsidRDefault="00010D72" w:rsidP="00C855C3">
            <w:pPr>
              <w:numPr>
                <w:ilvl w:val="0"/>
                <w:numId w:val="8"/>
              </w:numPr>
              <w:spacing w:line="276" w:lineRule="auto"/>
              <w:rPr>
                <w:rFonts w:ascii="Century Gothic" w:hAnsi="Century Gothic"/>
                <w:lang w:eastAsia="en-US"/>
              </w:rPr>
            </w:pPr>
            <w:r w:rsidRPr="00C855C3">
              <w:rPr>
                <w:rFonts w:ascii="Century Gothic" w:hAnsi="Century Gothic"/>
                <w:lang w:eastAsia="en-US"/>
              </w:rPr>
              <w:t>8 morc</w:t>
            </w:r>
            <w:r w:rsidR="00C855C3" w:rsidRPr="00C855C3">
              <w:rPr>
                <w:rFonts w:ascii="Century Gothic" w:hAnsi="Century Gothic"/>
                <w:lang w:eastAsia="en-US"/>
              </w:rPr>
              <w:t>eaux d’acier</w:t>
            </w:r>
          </w:p>
          <w:p w:rsidR="00AE01C9" w:rsidRPr="00C855C3" w:rsidRDefault="00AE01C9" w:rsidP="00C855C3">
            <w:pPr>
              <w:numPr>
                <w:ilvl w:val="0"/>
                <w:numId w:val="8"/>
              </w:numPr>
              <w:spacing w:line="276" w:lineRule="auto"/>
              <w:rPr>
                <w:rFonts w:ascii="Century Gothic" w:hAnsi="Century Gothic"/>
                <w:lang w:eastAsia="en-US"/>
              </w:rPr>
            </w:pPr>
            <w:r w:rsidRPr="00C855C3">
              <w:rPr>
                <w:rFonts w:ascii="Century Gothic" w:hAnsi="Century Gothic"/>
                <w:lang w:eastAsia="en-US"/>
              </w:rPr>
              <w:t xml:space="preserve">Balance au dixième de gramme </w:t>
            </w:r>
          </w:p>
          <w:p w:rsidR="00AE01C9" w:rsidRPr="00C855C3" w:rsidRDefault="00AE01C9" w:rsidP="00C855C3">
            <w:pPr>
              <w:numPr>
                <w:ilvl w:val="0"/>
                <w:numId w:val="8"/>
              </w:numPr>
              <w:spacing w:line="276" w:lineRule="auto"/>
              <w:rPr>
                <w:lang w:val="en-US"/>
              </w:rPr>
            </w:pPr>
            <w:proofErr w:type="spellStart"/>
            <w:r w:rsidRPr="00C855C3">
              <w:rPr>
                <w:rFonts w:ascii="Century Gothic" w:hAnsi="Century Gothic"/>
                <w:lang w:eastAsia="en-US"/>
              </w:rPr>
              <w:t>Bécher</w:t>
            </w:r>
            <w:proofErr w:type="spellEnd"/>
            <w:r w:rsidRPr="00C855C3">
              <w:rPr>
                <w:rFonts w:ascii="Century Gothic" w:hAnsi="Century Gothic"/>
                <w:lang w:eastAsia="en-US"/>
              </w:rPr>
              <w:t xml:space="preserve"> 1L;</w:t>
            </w:r>
          </w:p>
        </w:tc>
      </w:tr>
    </w:tbl>
    <w:p w:rsidR="00AE01C9" w:rsidRPr="001C4C99" w:rsidRDefault="00AE01C9" w:rsidP="00AE01C9">
      <w:pPr>
        <w:rPr>
          <w:rFonts w:ascii="Arial" w:hAnsi="Arial"/>
          <w:sz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44"/>
      </w:tblGrid>
      <w:tr w:rsidR="00AE01C9" w:rsidTr="006971AB">
        <w:tc>
          <w:tcPr>
            <w:tcW w:w="10344" w:type="dxa"/>
            <w:tcBorders>
              <w:top w:val="single" w:sz="4" w:space="0" w:color="auto"/>
              <w:left w:val="single" w:sz="4" w:space="0" w:color="auto"/>
              <w:bottom w:val="single" w:sz="4" w:space="0" w:color="auto"/>
              <w:right w:val="single" w:sz="4" w:space="0" w:color="auto"/>
            </w:tcBorders>
            <w:shd w:val="clear" w:color="auto" w:fill="A6A6A6"/>
            <w:hideMark/>
          </w:tcPr>
          <w:p w:rsidR="00AE01C9" w:rsidRDefault="00AE01C9" w:rsidP="006971AB">
            <w:pPr>
              <w:pStyle w:val="Titre2"/>
              <w:spacing w:line="276" w:lineRule="auto"/>
              <w:ind w:left="1080" w:hanging="720"/>
              <w:jc w:val="center"/>
              <w:rPr>
                <w:rFonts w:ascii="Century Gothic" w:hAnsi="Century Gothic"/>
                <w:sz w:val="28"/>
                <w:szCs w:val="28"/>
                <w:lang w:eastAsia="en-US"/>
              </w:rPr>
            </w:pPr>
            <w:r>
              <w:rPr>
                <w:rFonts w:ascii="Century Gothic" w:hAnsi="Century Gothic"/>
                <w:sz w:val="28"/>
                <w:szCs w:val="28"/>
                <w:lang w:eastAsia="en-US"/>
              </w:rPr>
              <w:t>Hotte</w:t>
            </w:r>
          </w:p>
        </w:tc>
      </w:tr>
      <w:tr w:rsidR="00AE01C9" w:rsidTr="006971AB">
        <w:tc>
          <w:tcPr>
            <w:tcW w:w="10344" w:type="dxa"/>
            <w:tcBorders>
              <w:top w:val="single" w:sz="4" w:space="0" w:color="auto"/>
              <w:left w:val="single" w:sz="4" w:space="0" w:color="auto"/>
              <w:bottom w:val="single" w:sz="4" w:space="0" w:color="auto"/>
              <w:right w:val="single" w:sz="4" w:space="0" w:color="auto"/>
            </w:tcBorders>
          </w:tcPr>
          <w:p w:rsidR="00AE01C9" w:rsidRPr="00246524" w:rsidRDefault="00AE01C9" w:rsidP="00156C1A">
            <w:pPr>
              <w:pStyle w:val="Style3Car"/>
              <w:numPr>
                <w:ilvl w:val="0"/>
                <w:numId w:val="7"/>
              </w:numPr>
              <w:spacing w:line="276" w:lineRule="auto"/>
              <w:jc w:val="left"/>
            </w:pPr>
          </w:p>
        </w:tc>
      </w:tr>
    </w:tbl>
    <w:p w:rsidR="00AE01C9" w:rsidRDefault="00AE01C9" w:rsidP="00AE01C9">
      <w:pPr>
        <w:rPr>
          <w:rFonts w:ascii="Arial" w:hAnsi="Arial"/>
          <w:sz w:val="22"/>
        </w:rPr>
      </w:pPr>
    </w:p>
    <w:p w:rsidR="00AE01C9" w:rsidRDefault="00AE01C9" w:rsidP="00AE01C9"/>
    <w:p w:rsidR="00AE01C9" w:rsidRDefault="00AE01C9" w:rsidP="00AE01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44"/>
      </w:tblGrid>
      <w:tr w:rsidR="00AE01C9" w:rsidTr="006971AB">
        <w:tc>
          <w:tcPr>
            <w:tcW w:w="10344" w:type="dxa"/>
            <w:tcBorders>
              <w:top w:val="single" w:sz="4" w:space="0" w:color="auto"/>
              <w:left w:val="single" w:sz="4" w:space="0" w:color="auto"/>
              <w:bottom w:val="single" w:sz="4" w:space="0" w:color="auto"/>
              <w:right w:val="single" w:sz="4" w:space="0" w:color="auto"/>
            </w:tcBorders>
            <w:shd w:val="clear" w:color="auto" w:fill="A6A6A6"/>
            <w:hideMark/>
          </w:tcPr>
          <w:p w:rsidR="00AE01C9" w:rsidRDefault="00AE01C9" w:rsidP="006971AB">
            <w:pPr>
              <w:pStyle w:val="Titre2"/>
              <w:spacing w:line="276" w:lineRule="auto"/>
              <w:ind w:left="1080" w:hanging="720"/>
              <w:jc w:val="center"/>
              <w:rPr>
                <w:rFonts w:ascii="Century Gothic" w:hAnsi="Century Gothic"/>
                <w:sz w:val="28"/>
                <w:szCs w:val="28"/>
                <w:lang w:eastAsia="en-US"/>
              </w:rPr>
            </w:pPr>
            <w:r>
              <w:rPr>
                <w:rFonts w:ascii="Century Gothic" w:hAnsi="Century Gothic"/>
                <w:sz w:val="28"/>
                <w:szCs w:val="28"/>
                <w:lang w:eastAsia="en-US"/>
              </w:rPr>
              <w:t>Bidons</w:t>
            </w:r>
          </w:p>
        </w:tc>
      </w:tr>
      <w:tr w:rsidR="00AE01C9" w:rsidTr="006971AB">
        <w:tc>
          <w:tcPr>
            <w:tcW w:w="10344" w:type="dxa"/>
            <w:tcBorders>
              <w:top w:val="single" w:sz="4" w:space="0" w:color="auto"/>
              <w:left w:val="single" w:sz="4" w:space="0" w:color="auto"/>
              <w:bottom w:val="single" w:sz="4" w:space="0" w:color="auto"/>
              <w:right w:val="single" w:sz="4" w:space="0" w:color="auto"/>
            </w:tcBorders>
          </w:tcPr>
          <w:p w:rsidR="00AE01C9" w:rsidRPr="00246524" w:rsidRDefault="00AE01C9" w:rsidP="00156C1A">
            <w:pPr>
              <w:pStyle w:val="Style3Car"/>
              <w:numPr>
                <w:ilvl w:val="0"/>
                <w:numId w:val="7"/>
              </w:numPr>
              <w:spacing w:line="276" w:lineRule="auto"/>
              <w:jc w:val="left"/>
            </w:pPr>
          </w:p>
        </w:tc>
      </w:tr>
    </w:tbl>
    <w:p w:rsidR="00AE01C9" w:rsidRDefault="00AE01C9" w:rsidP="00AE01C9">
      <w:pPr>
        <w:rPr>
          <w:rFonts w:ascii="Arial" w:hAnsi="Arial"/>
          <w:sz w:val="22"/>
        </w:rPr>
      </w:pPr>
    </w:p>
    <w:p w:rsidR="00AE01C9" w:rsidRDefault="00AE01C9" w:rsidP="00AE01C9">
      <w:pPr>
        <w:spacing w:after="200" w:line="276" w:lineRule="auto"/>
      </w:pPr>
    </w:p>
    <w:p w:rsidR="00AE01C9" w:rsidRPr="008F0738" w:rsidRDefault="00AE01C9" w:rsidP="00AE01C9">
      <w:pPr>
        <w:ind w:left="-426"/>
        <w:rPr>
          <w:rFonts w:ascii="Century Gothic" w:hAnsi="Century Gothic"/>
          <w:sz w:val="22"/>
          <w:szCs w:val="22"/>
        </w:rPr>
      </w:pPr>
    </w:p>
    <w:p w:rsidR="00AE01C9" w:rsidRPr="00234C5E" w:rsidRDefault="00AE01C9" w:rsidP="00AE01C9">
      <w:pPr>
        <w:pStyle w:val="Normal12"/>
        <w:rPr>
          <w:szCs w:val="24"/>
        </w:rPr>
      </w:pPr>
    </w:p>
    <w:p w:rsidR="00D90C4C" w:rsidRDefault="00D90C4C" w:rsidP="009B25AE">
      <w:pPr>
        <w:jc w:val="both"/>
        <w:rPr>
          <w:rFonts w:ascii="Century Gothic" w:hAnsi="Century Gothic"/>
          <w:b/>
          <w:kern w:val="24"/>
          <w:sz w:val="20"/>
          <w:szCs w:val="20"/>
        </w:rPr>
      </w:pPr>
      <w:r>
        <w:rPr>
          <w:rFonts w:ascii="Century Gothic" w:hAnsi="Century Gothic"/>
          <w:b/>
          <w:kern w:val="24"/>
          <w:sz w:val="20"/>
          <w:szCs w:val="20"/>
        </w:rPr>
        <w:br w:type="page"/>
      </w:r>
    </w:p>
    <w:p w:rsidR="009B25AE" w:rsidRDefault="009B25AE"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954"/>
        <w:gridCol w:w="1417"/>
      </w:tblGrid>
      <w:tr w:rsidR="00AE01C9" w:rsidRPr="003060CC" w:rsidTr="006971AB">
        <w:tc>
          <w:tcPr>
            <w:tcW w:w="9464" w:type="dxa"/>
            <w:gridSpan w:val="2"/>
            <w:shd w:val="clear" w:color="auto" w:fill="auto"/>
            <w:vAlign w:val="center"/>
          </w:tcPr>
          <w:p w:rsidR="00AE01C9" w:rsidRPr="0073244A" w:rsidRDefault="00AE01C9" w:rsidP="006971AB">
            <w:pPr>
              <w:suppressLineNumbers/>
              <w:rPr>
                <w:rFonts w:ascii="Georgia" w:hAnsi="Georgia" w:cs="Arial"/>
              </w:rPr>
            </w:pPr>
            <w:r w:rsidRPr="0073244A">
              <w:rPr>
                <w:rFonts w:ascii="Georgia" w:hAnsi="Georgia" w:cs="Arial"/>
                <w:b/>
              </w:rPr>
              <w:t>NOM :</w:t>
            </w:r>
          </w:p>
        </w:tc>
        <w:tc>
          <w:tcPr>
            <w:tcW w:w="1417" w:type="dxa"/>
            <w:shd w:val="clear" w:color="auto" w:fill="BFBFBF"/>
            <w:vAlign w:val="center"/>
          </w:tcPr>
          <w:p w:rsidR="00AE01C9" w:rsidRPr="0073244A" w:rsidRDefault="00AE01C9" w:rsidP="006971AB">
            <w:pPr>
              <w:suppressLineNumbers/>
              <w:jc w:val="center"/>
              <w:rPr>
                <w:rFonts w:ascii="Georgia" w:hAnsi="Georgia" w:cs="Arial"/>
              </w:rPr>
            </w:pPr>
            <w:r>
              <w:rPr>
                <w:rFonts w:ascii="Georgia" w:hAnsi="Georgia" w:cs="Arial"/>
              </w:rPr>
              <w:t>Niveau</w:t>
            </w:r>
            <w:r w:rsidRPr="0073244A">
              <w:rPr>
                <w:rFonts w:ascii="Georgia" w:hAnsi="Georgia" w:cs="Arial"/>
              </w:rPr>
              <w:t xml:space="preserve"> de maîtrise</w:t>
            </w:r>
          </w:p>
        </w:tc>
      </w:tr>
      <w:tr w:rsidR="00AE01C9" w:rsidRPr="003060CC" w:rsidTr="006971AB">
        <w:trPr>
          <w:trHeight w:val="58"/>
        </w:trPr>
        <w:tc>
          <w:tcPr>
            <w:tcW w:w="3510" w:type="dxa"/>
            <w:shd w:val="clear" w:color="auto" w:fill="BFBFBF"/>
            <w:vAlign w:val="center"/>
          </w:tcPr>
          <w:p w:rsidR="00AE01C9" w:rsidRPr="0073244A" w:rsidRDefault="00AE01C9" w:rsidP="006971AB">
            <w:pPr>
              <w:suppressLineNumbers/>
              <w:jc w:val="center"/>
              <w:rPr>
                <w:rFonts w:ascii="Georgia" w:hAnsi="Georgia" w:cs="Arial"/>
                <w:b/>
              </w:rPr>
            </w:pPr>
            <w:r w:rsidRPr="0073244A">
              <w:rPr>
                <w:rFonts w:ascii="Georgia" w:hAnsi="Georgia" w:cs="Arial"/>
                <w:b/>
              </w:rPr>
              <w:t>Compétences</w:t>
            </w:r>
          </w:p>
        </w:tc>
        <w:tc>
          <w:tcPr>
            <w:tcW w:w="5954" w:type="dxa"/>
            <w:shd w:val="clear" w:color="auto" w:fill="BFBFBF"/>
          </w:tcPr>
          <w:p w:rsidR="00AE01C9" w:rsidRPr="007C6496" w:rsidRDefault="00AE01C9" w:rsidP="006971AB">
            <w:pPr>
              <w:suppressLineNumbers/>
              <w:jc w:val="center"/>
              <w:rPr>
                <w:rFonts w:ascii="Georgia" w:hAnsi="Georgia" w:cs="Arial"/>
                <w:b/>
              </w:rPr>
            </w:pPr>
            <w:r>
              <w:rPr>
                <w:rFonts w:ascii="Georgia" w:hAnsi="Georgia" w:cs="Arial"/>
                <w:b/>
              </w:rPr>
              <w:t>Indicateurs</w:t>
            </w:r>
            <w:r w:rsidRPr="007C6496">
              <w:rPr>
                <w:rFonts w:ascii="Georgia" w:hAnsi="Georgia" w:cs="Arial"/>
                <w:b/>
              </w:rPr>
              <w:t xml:space="preserve"> de réussite</w:t>
            </w:r>
          </w:p>
        </w:tc>
        <w:tc>
          <w:tcPr>
            <w:tcW w:w="1417" w:type="dxa"/>
            <w:shd w:val="clear" w:color="auto" w:fill="BFBFBF"/>
            <w:vAlign w:val="center"/>
          </w:tcPr>
          <w:p w:rsidR="00AE01C9" w:rsidRPr="0073244A" w:rsidRDefault="00AE01C9" w:rsidP="006971AB">
            <w:pPr>
              <w:suppressLineNumbers/>
              <w:jc w:val="center"/>
              <w:rPr>
                <w:rFonts w:ascii="Georgia" w:hAnsi="Georgia" w:cs="Arial"/>
              </w:rPr>
            </w:pPr>
            <w:r>
              <w:rPr>
                <w:rFonts w:ascii="Georgia" w:hAnsi="Georgia" w:cs="Arial"/>
              </w:rPr>
              <w:t>A B C D</w:t>
            </w:r>
          </w:p>
        </w:tc>
      </w:tr>
      <w:tr w:rsidR="00AE01C9" w:rsidRPr="003060CC" w:rsidTr="006971AB">
        <w:trPr>
          <w:trHeight w:val="1057"/>
        </w:trPr>
        <w:tc>
          <w:tcPr>
            <w:tcW w:w="3510" w:type="dxa"/>
            <w:shd w:val="clear" w:color="auto" w:fill="BFBFBF"/>
            <w:vAlign w:val="center"/>
          </w:tcPr>
          <w:p w:rsidR="00AE01C9" w:rsidRPr="001124F6" w:rsidRDefault="00AE01C9" w:rsidP="006971AB">
            <w:pPr>
              <w:suppressLineNumbers/>
              <w:jc w:val="center"/>
              <w:rPr>
                <w:rFonts w:ascii="Georgia" w:hAnsi="Georgia" w:cs="Arial"/>
                <w:b/>
                <w:sz w:val="20"/>
                <w:szCs w:val="20"/>
              </w:rPr>
            </w:pPr>
            <w:r w:rsidRPr="001124F6">
              <w:rPr>
                <w:rFonts w:ascii="Georgia" w:hAnsi="Georgia" w:cs="Arial"/>
                <w:b/>
                <w:sz w:val="20"/>
                <w:szCs w:val="20"/>
              </w:rPr>
              <w:t>S’approprier</w:t>
            </w:r>
          </w:p>
          <w:p w:rsidR="00AE01C9" w:rsidRPr="001124F6" w:rsidRDefault="00AE01C9" w:rsidP="006971AB">
            <w:pPr>
              <w:suppressLineNumbers/>
              <w:jc w:val="center"/>
              <w:rPr>
                <w:rFonts w:ascii="Georgia" w:hAnsi="Georgia" w:cs="Arial"/>
                <w:sz w:val="20"/>
                <w:szCs w:val="20"/>
              </w:rPr>
            </w:pPr>
            <w:r w:rsidRPr="001124F6">
              <w:rPr>
                <w:rFonts w:ascii="Georgia" w:hAnsi="Georgia" w:cs="Arial"/>
                <w:sz w:val="20"/>
                <w:szCs w:val="20"/>
              </w:rPr>
              <w:t>Extraire l’information utile sur des supports variés.</w:t>
            </w:r>
          </w:p>
          <w:p w:rsidR="00AE01C9" w:rsidRPr="001124F6" w:rsidRDefault="00AE01C9" w:rsidP="006971AB">
            <w:pPr>
              <w:suppressLineNumbers/>
              <w:jc w:val="center"/>
              <w:rPr>
                <w:rFonts w:ascii="Georgia" w:hAnsi="Georgia" w:cs="Arial"/>
                <w:sz w:val="20"/>
                <w:szCs w:val="20"/>
              </w:rPr>
            </w:pPr>
            <w:r w:rsidRPr="001124F6">
              <w:rPr>
                <w:rFonts w:ascii="Georgia" w:hAnsi="Georgia" w:cs="Arial"/>
                <w:sz w:val="20"/>
                <w:szCs w:val="20"/>
              </w:rPr>
              <w:t>Mobiliser ses connaissances.</w:t>
            </w:r>
          </w:p>
        </w:tc>
        <w:tc>
          <w:tcPr>
            <w:tcW w:w="5954" w:type="dxa"/>
            <w:shd w:val="clear" w:color="auto" w:fill="auto"/>
          </w:tcPr>
          <w:p w:rsidR="00AE01C9" w:rsidRPr="009217DE" w:rsidRDefault="00AE01C9" w:rsidP="006971AB">
            <w:pPr>
              <w:suppressLineNumbers/>
              <w:rPr>
                <w:rFonts w:ascii="Georgia" w:hAnsi="Georgia" w:cs="Arial"/>
                <w:sz w:val="18"/>
                <w:szCs w:val="18"/>
              </w:rPr>
            </w:pPr>
            <w:r w:rsidRPr="009217DE">
              <w:rPr>
                <w:rFonts w:ascii="Georgia" w:hAnsi="Georgia" w:cs="Arial"/>
                <w:sz w:val="18"/>
                <w:szCs w:val="18"/>
              </w:rPr>
              <w:t>Un matériau choisi pour l’isolation des murs intérieurs (extérieurs) doit avoir une grande (faible) capacité thermique. La mesure de la capacité thermique, grâce au calorimètre, de notre matériau inconnu nous pe</w:t>
            </w:r>
            <w:r w:rsidRPr="009217DE">
              <w:rPr>
                <w:rFonts w:ascii="Georgia" w:hAnsi="Georgia" w:cs="Arial"/>
                <w:sz w:val="18"/>
                <w:szCs w:val="18"/>
              </w:rPr>
              <w:t>r</w:t>
            </w:r>
            <w:r w:rsidRPr="009217DE">
              <w:rPr>
                <w:rFonts w:ascii="Georgia" w:hAnsi="Georgia" w:cs="Arial"/>
                <w:sz w:val="18"/>
                <w:szCs w:val="18"/>
              </w:rPr>
              <w:t xml:space="preserve">mettra de trancher quant à son utilisation. </w:t>
            </w:r>
          </w:p>
        </w:tc>
        <w:tc>
          <w:tcPr>
            <w:tcW w:w="1417" w:type="dxa"/>
            <w:shd w:val="clear" w:color="auto" w:fill="auto"/>
            <w:vAlign w:val="center"/>
          </w:tcPr>
          <w:p w:rsidR="00AE01C9" w:rsidRPr="0073244A" w:rsidRDefault="00AE01C9" w:rsidP="006971AB">
            <w:pPr>
              <w:suppressLineNumbers/>
              <w:jc w:val="right"/>
              <w:rPr>
                <w:rFonts w:ascii="Georgia" w:hAnsi="Georgia" w:cs="Arial"/>
              </w:rPr>
            </w:pPr>
          </w:p>
        </w:tc>
      </w:tr>
      <w:tr w:rsidR="00AE01C9" w:rsidRPr="003060CC" w:rsidTr="006971AB">
        <w:trPr>
          <w:trHeight w:val="1997"/>
        </w:trPr>
        <w:tc>
          <w:tcPr>
            <w:tcW w:w="3510" w:type="dxa"/>
            <w:shd w:val="clear" w:color="auto" w:fill="BFBFBF"/>
            <w:vAlign w:val="center"/>
          </w:tcPr>
          <w:p w:rsidR="00AE01C9" w:rsidRPr="001124F6" w:rsidRDefault="00AE01C9" w:rsidP="006971AB">
            <w:pPr>
              <w:suppressLineNumbers/>
              <w:jc w:val="center"/>
              <w:rPr>
                <w:rFonts w:ascii="Georgia" w:hAnsi="Georgia" w:cs="Arial"/>
                <w:b/>
                <w:sz w:val="20"/>
                <w:szCs w:val="20"/>
              </w:rPr>
            </w:pPr>
            <w:r w:rsidRPr="001124F6">
              <w:rPr>
                <w:rFonts w:ascii="Georgia" w:hAnsi="Georgia" w:cs="Arial"/>
                <w:b/>
                <w:sz w:val="20"/>
                <w:szCs w:val="20"/>
              </w:rPr>
              <w:t>Analyser</w:t>
            </w:r>
            <w:r w:rsidR="001124F6">
              <w:rPr>
                <w:rFonts w:ascii="Georgia" w:hAnsi="Georgia" w:cs="Arial"/>
                <w:b/>
                <w:sz w:val="20"/>
                <w:szCs w:val="20"/>
              </w:rPr>
              <w:t>-Raisonner</w:t>
            </w:r>
          </w:p>
          <w:p w:rsidR="00AE01C9" w:rsidRPr="001124F6" w:rsidRDefault="00AE01C9" w:rsidP="006971AB">
            <w:pPr>
              <w:jc w:val="center"/>
              <w:rPr>
                <w:rFonts w:ascii="Georgia" w:hAnsi="Georgia" w:cs="Calibri"/>
                <w:sz w:val="20"/>
                <w:szCs w:val="20"/>
              </w:rPr>
            </w:pPr>
            <w:r w:rsidRPr="001124F6">
              <w:rPr>
                <w:rFonts w:ascii="Georgia" w:hAnsi="Georgia" w:cs="Calibri"/>
                <w:sz w:val="20"/>
                <w:szCs w:val="20"/>
              </w:rPr>
              <w:t>Proposer et/ou justifier un protocole, identifier les paramètres pertinents</w:t>
            </w:r>
          </w:p>
          <w:p w:rsidR="00AE01C9" w:rsidRPr="001124F6" w:rsidRDefault="00AE01C9" w:rsidP="006971AB">
            <w:pPr>
              <w:jc w:val="center"/>
              <w:rPr>
                <w:rFonts w:ascii="Georgia" w:hAnsi="Georgia" w:cs="Calibri"/>
                <w:sz w:val="20"/>
                <w:szCs w:val="20"/>
              </w:rPr>
            </w:pPr>
            <w:r w:rsidRPr="001124F6">
              <w:rPr>
                <w:rFonts w:ascii="Georgia" w:hAnsi="Georgia" w:cs="Calibri"/>
                <w:sz w:val="20"/>
                <w:szCs w:val="20"/>
              </w:rPr>
              <w:t>Définir les conditions d’utilisation des instruments de mesure, réaliser et régler les dispositifs expérime</w:t>
            </w:r>
            <w:r w:rsidRPr="001124F6">
              <w:rPr>
                <w:rFonts w:ascii="Georgia" w:hAnsi="Georgia" w:cs="Calibri"/>
                <w:sz w:val="20"/>
                <w:szCs w:val="20"/>
              </w:rPr>
              <w:t>n</w:t>
            </w:r>
            <w:r w:rsidRPr="001124F6">
              <w:rPr>
                <w:rFonts w:ascii="Georgia" w:hAnsi="Georgia" w:cs="Calibri"/>
                <w:sz w:val="20"/>
                <w:szCs w:val="20"/>
              </w:rPr>
              <w:t>taux dans les conditions de précision correspondant au protocole</w:t>
            </w:r>
          </w:p>
          <w:p w:rsidR="00AE01C9" w:rsidRPr="001124F6" w:rsidRDefault="00AE01C9" w:rsidP="006971AB">
            <w:pPr>
              <w:suppressLineNumbers/>
              <w:jc w:val="center"/>
              <w:rPr>
                <w:rFonts w:ascii="Georgia" w:hAnsi="Georgia" w:cs="Arial"/>
                <w:b/>
                <w:sz w:val="20"/>
                <w:szCs w:val="20"/>
              </w:rPr>
            </w:pPr>
          </w:p>
        </w:tc>
        <w:tc>
          <w:tcPr>
            <w:tcW w:w="5954" w:type="dxa"/>
            <w:shd w:val="clear" w:color="auto" w:fill="auto"/>
          </w:tcPr>
          <w:p w:rsidR="00AE01C9" w:rsidRPr="009217DE" w:rsidRDefault="00AE01C9" w:rsidP="006971AB">
            <w:pPr>
              <w:pStyle w:val="Paragraphedeliste"/>
              <w:suppressLineNumbers/>
              <w:spacing w:line="276" w:lineRule="auto"/>
              <w:ind w:left="0"/>
              <w:rPr>
                <w:rFonts w:ascii="Georgia" w:hAnsi="Georgia"/>
                <w:sz w:val="18"/>
                <w:szCs w:val="18"/>
              </w:rPr>
            </w:pPr>
            <w:r w:rsidRPr="009217DE">
              <w:rPr>
                <w:rFonts w:ascii="Georgia" w:hAnsi="Georgia"/>
                <w:sz w:val="18"/>
                <w:szCs w:val="18"/>
              </w:rPr>
              <w:t xml:space="preserve">Un calorimètre ne sert que si l’on connait sa capacité thermique. On la mesure grâce à la méthode des mélanges (doc. 5). Une fois mesurée, le calorimètre sert à mesurer la capacité thermique du matériau inconnu (doc 6). Le doc 4 nous </w:t>
            </w:r>
            <w:r w:rsidR="00C855C3">
              <w:rPr>
                <w:rFonts w:ascii="Georgia" w:hAnsi="Georgia"/>
                <w:sz w:val="18"/>
                <w:szCs w:val="18"/>
              </w:rPr>
              <w:t>permet de comparer la capacité thermique du matériau testé avec ces références.</w:t>
            </w:r>
          </w:p>
          <w:p w:rsidR="00AE01C9" w:rsidRPr="009217DE" w:rsidRDefault="00AE01C9" w:rsidP="00156C1A">
            <w:pPr>
              <w:pStyle w:val="Paragraphedeliste"/>
              <w:numPr>
                <w:ilvl w:val="0"/>
                <w:numId w:val="12"/>
              </w:numPr>
              <w:suppressLineNumbers/>
              <w:spacing w:line="276" w:lineRule="auto"/>
              <w:rPr>
                <w:rFonts w:ascii="Georgia" w:hAnsi="Georgia"/>
                <w:sz w:val="18"/>
                <w:szCs w:val="18"/>
              </w:rPr>
            </w:pPr>
            <w:r w:rsidRPr="009217DE">
              <w:rPr>
                <w:rFonts w:ascii="Georgia" w:hAnsi="Georgia"/>
                <w:sz w:val="18"/>
                <w:szCs w:val="18"/>
              </w:rPr>
              <w:t>Les mesures de température doivent être précises et les m</w:t>
            </w:r>
            <w:r w:rsidRPr="009217DE">
              <w:rPr>
                <w:rFonts w:ascii="Georgia" w:hAnsi="Georgia"/>
                <w:sz w:val="18"/>
                <w:szCs w:val="18"/>
              </w:rPr>
              <w:t>é</w:t>
            </w:r>
            <w:r w:rsidRPr="009217DE">
              <w:rPr>
                <w:rFonts w:ascii="Georgia" w:hAnsi="Georgia"/>
                <w:sz w:val="18"/>
                <w:szCs w:val="18"/>
              </w:rPr>
              <w:t>langes se faire rapidement ;</w:t>
            </w:r>
          </w:p>
          <w:p w:rsidR="00AE01C9" w:rsidRPr="009217DE" w:rsidRDefault="00AE01C9" w:rsidP="001124F6">
            <w:pPr>
              <w:pStyle w:val="Paragraphedeliste"/>
              <w:numPr>
                <w:ilvl w:val="0"/>
                <w:numId w:val="12"/>
              </w:numPr>
              <w:suppressLineNumbers/>
              <w:spacing w:line="276" w:lineRule="auto"/>
              <w:rPr>
                <w:rFonts w:ascii="Georgia" w:hAnsi="Georgia"/>
                <w:sz w:val="18"/>
                <w:szCs w:val="18"/>
              </w:rPr>
            </w:pPr>
            <w:r w:rsidRPr="009217DE">
              <w:rPr>
                <w:rFonts w:ascii="Georgia" w:hAnsi="Georgia"/>
                <w:sz w:val="18"/>
                <w:szCs w:val="18"/>
              </w:rPr>
              <w:t xml:space="preserve">Le matériau inconnu doit rester suffisamment longtemps au bain marie pour être certain que </w:t>
            </w:r>
            <w:r w:rsidR="001124F6">
              <w:rPr>
                <w:rFonts w:ascii="Georgia" w:hAnsi="Georgia"/>
                <w:sz w:val="18"/>
                <w:szCs w:val="18"/>
              </w:rPr>
              <w:t>sa</w:t>
            </w:r>
            <w:r w:rsidRPr="009217DE">
              <w:rPr>
                <w:rFonts w:ascii="Georgia" w:hAnsi="Georgia"/>
                <w:sz w:val="18"/>
                <w:szCs w:val="18"/>
              </w:rPr>
              <w:t xml:space="preserve"> température</w:t>
            </w:r>
            <w:r w:rsidR="001124F6">
              <w:rPr>
                <w:rFonts w:ascii="Georgia" w:hAnsi="Georgia"/>
                <w:sz w:val="18"/>
                <w:szCs w:val="18"/>
              </w:rPr>
              <w:t xml:space="preserve"> soit hom</w:t>
            </w:r>
            <w:r w:rsidR="001124F6">
              <w:rPr>
                <w:rFonts w:ascii="Georgia" w:hAnsi="Georgia"/>
                <w:sz w:val="18"/>
                <w:szCs w:val="18"/>
              </w:rPr>
              <w:t>o</w:t>
            </w:r>
            <w:r w:rsidR="001124F6">
              <w:rPr>
                <w:rFonts w:ascii="Georgia" w:hAnsi="Georgia"/>
                <w:sz w:val="18"/>
                <w:szCs w:val="18"/>
              </w:rPr>
              <w:t>gène</w:t>
            </w:r>
            <w:r w:rsidRPr="009217DE">
              <w:rPr>
                <w:rFonts w:ascii="Georgia" w:hAnsi="Georgia"/>
                <w:sz w:val="18"/>
                <w:szCs w:val="18"/>
              </w:rPr>
              <w:t>.</w:t>
            </w:r>
          </w:p>
        </w:tc>
        <w:tc>
          <w:tcPr>
            <w:tcW w:w="1417" w:type="dxa"/>
            <w:shd w:val="clear" w:color="auto" w:fill="auto"/>
            <w:vAlign w:val="center"/>
          </w:tcPr>
          <w:p w:rsidR="00AE01C9" w:rsidRPr="0073244A" w:rsidRDefault="00AE01C9" w:rsidP="006971AB">
            <w:pPr>
              <w:suppressLineNumbers/>
              <w:jc w:val="right"/>
              <w:rPr>
                <w:rFonts w:ascii="Georgia" w:hAnsi="Georgia" w:cs="Arial"/>
              </w:rPr>
            </w:pPr>
          </w:p>
        </w:tc>
      </w:tr>
      <w:tr w:rsidR="00AE01C9" w:rsidRPr="003060CC" w:rsidTr="006971AB">
        <w:tc>
          <w:tcPr>
            <w:tcW w:w="3510" w:type="dxa"/>
            <w:shd w:val="clear" w:color="auto" w:fill="BFBFBF"/>
            <w:vAlign w:val="center"/>
          </w:tcPr>
          <w:p w:rsidR="00AE01C9" w:rsidRPr="001124F6" w:rsidRDefault="00AE01C9" w:rsidP="006971AB">
            <w:pPr>
              <w:suppressLineNumbers/>
              <w:jc w:val="center"/>
              <w:rPr>
                <w:rFonts w:ascii="Georgia" w:hAnsi="Georgia" w:cs="Arial"/>
                <w:b/>
                <w:sz w:val="20"/>
                <w:szCs w:val="20"/>
              </w:rPr>
            </w:pPr>
            <w:r w:rsidRPr="001124F6">
              <w:rPr>
                <w:rFonts w:ascii="Georgia" w:hAnsi="Georgia" w:cs="Arial"/>
                <w:b/>
                <w:sz w:val="20"/>
                <w:szCs w:val="20"/>
              </w:rPr>
              <w:t>Communiquer</w:t>
            </w:r>
          </w:p>
          <w:p w:rsidR="00AE01C9" w:rsidRPr="001124F6" w:rsidRDefault="00AE01C9" w:rsidP="006971AB">
            <w:pPr>
              <w:suppressLineNumbers/>
              <w:jc w:val="center"/>
              <w:rPr>
                <w:rFonts w:ascii="Georgia" w:hAnsi="Georgia" w:cs="Arial"/>
                <w:sz w:val="20"/>
                <w:szCs w:val="20"/>
              </w:rPr>
            </w:pPr>
            <w:r w:rsidRPr="001124F6">
              <w:rPr>
                <w:rFonts w:ascii="Georgia" w:hAnsi="Georgia" w:cs="Arial"/>
                <w:sz w:val="20"/>
                <w:szCs w:val="20"/>
              </w:rPr>
              <w:t>R</w:t>
            </w:r>
            <w:r w:rsidR="00C855C3">
              <w:rPr>
                <w:rFonts w:ascii="Georgia" w:hAnsi="Georgia" w:cs="Arial"/>
                <w:sz w:val="20"/>
                <w:szCs w:val="20"/>
              </w:rPr>
              <w:t>endre compte à l’écrit.</w:t>
            </w:r>
          </w:p>
          <w:p w:rsidR="00AE01C9" w:rsidRPr="001124F6" w:rsidRDefault="00AE01C9" w:rsidP="006971AB">
            <w:pPr>
              <w:suppressLineNumbers/>
              <w:jc w:val="center"/>
              <w:rPr>
                <w:rFonts w:ascii="Georgia" w:hAnsi="Georgia" w:cs="Arial"/>
                <w:sz w:val="20"/>
                <w:szCs w:val="20"/>
              </w:rPr>
            </w:pPr>
            <w:r w:rsidRPr="001124F6">
              <w:rPr>
                <w:rFonts w:ascii="Georgia" w:hAnsi="Georgia" w:cs="Arial"/>
                <w:sz w:val="20"/>
                <w:szCs w:val="20"/>
              </w:rPr>
              <w:t>Utiliser un vocabulaire scientifique adapté et rigoureux.</w:t>
            </w:r>
          </w:p>
          <w:p w:rsidR="00AE01C9" w:rsidRPr="001124F6" w:rsidRDefault="00AE01C9" w:rsidP="006971AB">
            <w:pPr>
              <w:suppressLineNumbers/>
              <w:jc w:val="center"/>
              <w:rPr>
                <w:rFonts w:ascii="Georgia" w:hAnsi="Georgia" w:cs="Arial"/>
                <w:sz w:val="20"/>
                <w:szCs w:val="20"/>
              </w:rPr>
            </w:pPr>
          </w:p>
        </w:tc>
        <w:tc>
          <w:tcPr>
            <w:tcW w:w="5954" w:type="dxa"/>
            <w:shd w:val="clear" w:color="auto" w:fill="auto"/>
            <w:vAlign w:val="center"/>
          </w:tcPr>
          <w:p w:rsidR="00AE01C9" w:rsidRPr="009217DE" w:rsidRDefault="00AE01C9" w:rsidP="00156C1A">
            <w:pPr>
              <w:pStyle w:val="Paragraphedeliste"/>
              <w:numPr>
                <w:ilvl w:val="0"/>
                <w:numId w:val="14"/>
              </w:numPr>
              <w:suppressLineNumbers/>
              <w:spacing w:after="200" w:line="276" w:lineRule="auto"/>
              <w:rPr>
                <w:rFonts w:ascii="Georgia" w:hAnsi="Georgia" w:cs="Arial"/>
                <w:sz w:val="18"/>
                <w:szCs w:val="18"/>
              </w:rPr>
            </w:pPr>
            <w:r w:rsidRPr="009217DE">
              <w:rPr>
                <w:rFonts w:ascii="Georgia" w:hAnsi="Georgia" w:cs="Arial"/>
                <w:sz w:val="18"/>
                <w:szCs w:val="18"/>
              </w:rPr>
              <w:t>Vocabulaire spécifique, compte rendu des mesures et calculs</w:t>
            </w:r>
            <w:r w:rsidR="00C855C3">
              <w:rPr>
                <w:rFonts w:ascii="Georgia" w:hAnsi="Georgia" w:cs="Arial"/>
                <w:sz w:val="18"/>
                <w:szCs w:val="18"/>
              </w:rPr>
              <w:t>. La variation d’énergie interne d’un système incompressible d</w:t>
            </w:r>
            <w:r w:rsidR="00C855C3">
              <w:rPr>
                <w:rFonts w:ascii="Georgia" w:hAnsi="Georgia" w:cs="Arial"/>
                <w:sz w:val="18"/>
                <w:szCs w:val="18"/>
              </w:rPr>
              <w:t>é</w:t>
            </w:r>
            <w:r w:rsidR="00C855C3">
              <w:rPr>
                <w:rFonts w:ascii="Georgia" w:hAnsi="Georgia" w:cs="Arial"/>
                <w:sz w:val="18"/>
                <w:szCs w:val="18"/>
              </w:rPr>
              <w:t>pend de sa capacité thermique, de sa masse et de la variation de température.</w:t>
            </w:r>
            <w:r w:rsidRPr="009217DE">
              <w:rPr>
                <w:rFonts w:ascii="Georgia" w:hAnsi="Georgia" w:cs="Arial"/>
                <w:sz w:val="18"/>
                <w:szCs w:val="18"/>
              </w:rPr>
              <w:t xml:space="preserve"> </w:t>
            </w:r>
          </w:p>
        </w:tc>
        <w:tc>
          <w:tcPr>
            <w:tcW w:w="1417" w:type="dxa"/>
            <w:shd w:val="clear" w:color="auto" w:fill="auto"/>
            <w:vAlign w:val="center"/>
          </w:tcPr>
          <w:p w:rsidR="00AE01C9" w:rsidRPr="0073244A" w:rsidRDefault="00AE01C9" w:rsidP="006971AB">
            <w:pPr>
              <w:suppressLineNumbers/>
              <w:jc w:val="right"/>
              <w:rPr>
                <w:rFonts w:ascii="Georgia" w:hAnsi="Georgia" w:cs="Arial"/>
              </w:rPr>
            </w:pPr>
          </w:p>
        </w:tc>
      </w:tr>
      <w:tr w:rsidR="00AE01C9" w:rsidRPr="003060CC" w:rsidTr="006971AB">
        <w:trPr>
          <w:trHeight w:val="1983"/>
        </w:trPr>
        <w:tc>
          <w:tcPr>
            <w:tcW w:w="3510" w:type="dxa"/>
            <w:shd w:val="clear" w:color="auto" w:fill="BFBFBF"/>
            <w:vAlign w:val="center"/>
          </w:tcPr>
          <w:p w:rsidR="00AE01C9" w:rsidRPr="001124F6" w:rsidRDefault="00AE01C9" w:rsidP="006971AB">
            <w:pPr>
              <w:jc w:val="center"/>
              <w:rPr>
                <w:rFonts w:ascii="Georgia" w:hAnsi="Georgia" w:cs="Arial"/>
                <w:b/>
                <w:sz w:val="20"/>
                <w:szCs w:val="20"/>
              </w:rPr>
            </w:pPr>
            <w:r w:rsidRPr="001124F6">
              <w:rPr>
                <w:rFonts w:ascii="Georgia" w:hAnsi="Georgia" w:cs="Arial"/>
                <w:b/>
                <w:sz w:val="20"/>
                <w:szCs w:val="20"/>
              </w:rPr>
              <w:t>Réaliser</w:t>
            </w:r>
          </w:p>
          <w:p w:rsidR="00AE01C9" w:rsidRPr="001124F6" w:rsidRDefault="00AE01C9" w:rsidP="006971AB">
            <w:pPr>
              <w:jc w:val="both"/>
              <w:rPr>
                <w:rFonts w:ascii="Georgia" w:hAnsi="Georgia" w:cs="Calibri"/>
                <w:sz w:val="20"/>
                <w:szCs w:val="20"/>
              </w:rPr>
            </w:pPr>
            <w:r w:rsidRPr="001124F6">
              <w:rPr>
                <w:rFonts w:ascii="Georgia" w:hAnsi="Georgia" w:cs="Calibri"/>
                <w:sz w:val="20"/>
                <w:szCs w:val="20"/>
              </w:rPr>
              <w:t>Réaliser le dispositif expérimental correspondant à un protocole</w:t>
            </w:r>
          </w:p>
          <w:p w:rsidR="00AE01C9" w:rsidRPr="001124F6" w:rsidRDefault="00AE01C9" w:rsidP="006971AB">
            <w:pPr>
              <w:jc w:val="both"/>
              <w:rPr>
                <w:rFonts w:ascii="Georgia" w:hAnsi="Georgia" w:cs="Calibri"/>
                <w:sz w:val="20"/>
                <w:szCs w:val="20"/>
              </w:rPr>
            </w:pPr>
            <w:r w:rsidRPr="001124F6">
              <w:rPr>
                <w:rFonts w:ascii="Georgia" w:hAnsi="Georgia" w:cs="Calibri"/>
                <w:sz w:val="20"/>
                <w:szCs w:val="20"/>
              </w:rPr>
              <w:t>Maîtriser certains gestes tec</w:t>
            </w:r>
            <w:r w:rsidRPr="001124F6">
              <w:rPr>
                <w:rFonts w:ascii="Georgia" w:hAnsi="Georgia" w:cs="Calibri"/>
                <w:sz w:val="20"/>
                <w:szCs w:val="20"/>
              </w:rPr>
              <w:t>h</w:t>
            </w:r>
            <w:r w:rsidRPr="001124F6">
              <w:rPr>
                <w:rFonts w:ascii="Georgia" w:hAnsi="Georgia" w:cs="Calibri"/>
                <w:sz w:val="20"/>
                <w:szCs w:val="20"/>
              </w:rPr>
              <w:t>niques (utiliser le matériel, les app</w:t>
            </w:r>
            <w:r w:rsidRPr="001124F6">
              <w:rPr>
                <w:rFonts w:ascii="Georgia" w:hAnsi="Georgia" w:cs="Calibri"/>
                <w:sz w:val="20"/>
                <w:szCs w:val="20"/>
              </w:rPr>
              <w:t>a</w:t>
            </w:r>
            <w:r w:rsidRPr="001124F6">
              <w:rPr>
                <w:rFonts w:ascii="Georgia" w:hAnsi="Georgia" w:cs="Calibri"/>
                <w:sz w:val="20"/>
                <w:szCs w:val="20"/>
              </w:rPr>
              <w:t>reils de mesure, les outils inform</w:t>
            </w:r>
            <w:r w:rsidRPr="001124F6">
              <w:rPr>
                <w:rFonts w:ascii="Georgia" w:hAnsi="Georgia" w:cs="Calibri"/>
                <w:sz w:val="20"/>
                <w:szCs w:val="20"/>
              </w:rPr>
              <w:t>a</w:t>
            </w:r>
            <w:r w:rsidRPr="001124F6">
              <w:rPr>
                <w:rFonts w:ascii="Georgia" w:hAnsi="Georgia" w:cs="Calibri"/>
                <w:sz w:val="20"/>
                <w:szCs w:val="20"/>
              </w:rPr>
              <w:t>tiques, la calculatrice)</w:t>
            </w:r>
          </w:p>
          <w:p w:rsidR="00AE01C9" w:rsidRPr="001124F6" w:rsidRDefault="00AE01C9" w:rsidP="006971AB">
            <w:pPr>
              <w:rPr>
                <w:rFonts w:ascii="Georgia" w:hAnsi="Georgia"/>
                <w:sz w:val="20"/>
                <w:szCs w:val="20"/>
              </w:rPr>
            </w:pPr>
            <w:r w:rsidRPr="001124F6">
              <w:rPr>
                <w:rFonts w:ascii="Georgia" w:hAnsi="Georgia" w:cs="Calibri"/>
                <w:sz w:val="20"/>
                <w:szCs w:val="20"/>
              </w:rPr>
              <w:t>Réaliser une série de mesures ; rel</w:t>
            </w:r>
            <w:r w:rsidRPr="001124F6">
              <w:rPr>
                <w:rFonts w:ascii="Georgia" w:hAnsi="Georgia" w:cs="Calibri"/>
                <w:sz w:val="20"/>
                <w:szCs w:val="20"/>
              </w:rPr>
              <w:t>e</w:t>
            </w:r>
            <w:r w:rsidRPr="001124F6">
              <w:rPr>
                <w:rFonts w:ascii="Georgia" w:hAnsi="Georgia" w:cs="Calibri"/>
                <w:sz w:val="20"/>
                <w:szCs w:val="20"/>
              </w:rPr>
              <w:t>ver les résultats obtenus (tableau, graphique</w:t>
            </w:r>
          </w:p>
          <w:p w:rsidR="00AE01C9" w:rsidRPr="001124F6" w:rsidRDefault="00AE01C9" w:rsidP="006971AB">
            <w:pPr>
              <w:suppressLineNumbers/>
              <w:jc w:val="center"/>
              <w:rPr>
                <w:rFonts w:ascii="Georgia" w:hAnsi="Georgia" w:cs="Arial"/>
                <w:b/>
                <w:sz w:val="20"/>
                <w:szCs w:val="20"/>
              </w:rPr>
            </w:pPr>
          </w:p>
        </w:tc>
        <w:tc>
          <w:tcPr>
            <w:tcW w:w="5954" w:type="dxa"/>
            <w:shd w:val="clear" w:color="auto" w:fill="auto"/>
            <w:vAlign w:val="center"/>
          </w:tcPr>
          <w:p w:rsidR="00AE01C9" w:rsidRPr="009217DE" w:rsidRDefault="00AE01C9" w:rsidP="00156C1A">
            <w:pPr>
              <w:pStyle w:val="Paragraphedeliste"/>
              <w:numPr>
                <w:ilvl w:val="0"/>
                <w:numId w:val="14"/>
              </w:numPr>
              <w:suppressLineNumbers/>
              <w:rPr>
                <w:rFonts w:ascii="Georgia" w:hAnsi="Georgia" w:cs="Arial"/>
                <w:sz w:val="18"/>
                <w:szCs w:val="18"/>
              </w:rPr>
            </w:pPr>
            <w:r w:rsidRPr="009217DE">
              <w:rPr>
                <w:rFonts w:ascii="Georgia" w:hAnsi="Georgia" w:cs="Arial"/>
                <w:sz w:val="18"/>
                <w:szCs w:val="18"/>
              </w:rPr>
              <w:t>Chauffage du matériau et rapidité de plonge dans le calor</w:t>
            </w:r>
            <w:r w:rsidRPr="009217DE">
              <w:rPr>
                <w:rFonts w:ascii="Georgia" w:hAnsi="Georgia" w:cs="Arial"/>
                <w:sz w:val="18"/>
                <w:szCs w:val="18"/>
              </w:rPr>
              <w:t>i</w:t>
            </w:r>
            <w:r w:rsidRPr="009217DE">
              <w:rPr>
                <w:rFonts w:ascii="Georgia" w:hAnsi="Georgia" w:cs="Arial"/>
                <w:sz w:val="18"/>
                <w:szCs w:val="18"/>
              </w:rPr>
              <w:t>mètre ;</w:t>
            </w:r>
          </w:p>
          <w:p w:rsidR="00AE01C9" w:rsidRPr="009217DE" w:rsidRDefault="00AE01C9" w:rsidP="00156C1A">
            <w:pPr>
              <w:pStyle w:val="Paragraphedeliste"/>
              <w:numPr>
                <w:ilvl w:val="0"/>
                <w:numId w:val="14"/>
              </w:numPr>
              <w:suppressLineNumbers/>
              <w:rPr>
                <w:rFonts w:ascii="Georgia" w:hAnsi="Georgia" w:cs="Arial"/>
                <w:sz w:val="18"/>
                <w:szCs w:val="18"/>
              </w:rPr>
            </w:pPr>
            <w:r w:rsidRPr="009217DE">
              <w:rPr>
                <w:rFonts w:ascii="Georgia" w:hAnsi="Georgia" w:cs="Arial"/>
                <w:sz w:val="18"/>
                <w:szCs w:val="18"/>
              </w:rPr>
              <w:t>Attente de l’équilibre thermique après mélange sans attendre l’équilibre dû aux défauts du calorimètre ;</w:t>
            </w:r>
          </w:p>
          <w:p w:rsidR="00AE01C9" w:rsidRPr="009217DE" w:rsidRDefault="00AE01C9" w:rsidP="00156C1A">
            <w:pPr>
              <w:pStyle w:val="Paragraphedeliste"/>
              <w:numPr>
                <w:ilvl w:val="0"/>
                <w:numId w:val="14"/>
              </w:numPr>
              <w:suppressLineNumbers/>
              <w:rPr>
                <w:rFonts w:ascii="Georgia" w:hAnsi="Georgia" w:cs="Arial"/>
                <w:sz w:val="18"/>
                <w:szCs w:val="18"/>
              </w:rPr>
            </w:pPr>
            <w:r w:rsidRPr="009217DE">
              <w:rPr>
                <w:rFonts w:ascii="Georgia" w:hAnsi="Georgia" w:cs="Arial"/>
                <w:sz w:val="18"/>
                <w:szCs w:val="18"/>
              </w:rPr>
              <w:t xml:space="preserve"> Maitrise de </w:t>
            </w:r>
            <w:proofErr w:type="spellStart"/>
            <w:r w:rsidRPr="009217DE">
              <w:rPr>
                <w:rFonts w:ascii="Georgia" w:hAnsi="Georgia" w:cs="Arial"/>
                <w:sz w:val="18"/>
                <w:szCs w:val="18"/>
              </w:rPr>
              <w:t>Gum_mc</w:t>
            </w:r>
            <w:proofErr w:type="spellEnd"/>
          </w:p>
        </w:tc>
        <w:tc>
          <w:tcPr>
            <w:tcW w:w="1417" w:type="dxa"/>
            <w:shd w:val="clear" w:color="auto" w:fill="auto"/>
            <w:vAlign w:val="center"/>
          </w:tcPr>
          <w:p w:rsidR="00AE01C9" w:rsidRPr="0073244A" w:rsidRDefault="00AE01C9" w:rsidP="006971AB">
            <w:pPr>
              <w:suppressLineNumbers/>
              <w:jc w:val="right"/>
              <w:rPr>
                <w:rFonts w:ascii="Georgia" w:hAnsi="Georgia" w:cs="Arial"/>
              </w:rPr>
            </w:pPr>
          </w:p>
        </w:tc>
      </w:tr>
      <w:tr w:rsidR="00AE01C9" w:rsidRPr="003060CC" w:rsidTr="006971AB">
        <w:tc>
          <w:tcPr>
            <w:tcW w:w="3510" w:type="dxa"/>
            <w:shd w:val="clear" w:color="auto" w:fill="BFBFBF"/>
            <w:vAlign w:val="center"/>
          </w:tcPr>
          <w:p w:rsidR="00AE01C9" w:rsidRPr="001124F6" w:rsidRDefault="00AE01C9" w:rsidP="006971AB">
            <w:pPr>
              <w:suppressLineNumbers/>
              <w:jc w:val="center"/>
              <w:rPr>
                <w:rFonts w:ascii="Georgia" w:hAnsi="Georgia" w:cs="Arial"/>
                <w:b/>
                <w:sz w:val="20"/>
                <w:szCs w:val="20"/>
              </w:rPr>
            </w:pPr>
            <w:r w:rsidRPr="001124F6">
              <w:rPr>
                <w:rFonts w:ascii="Georgia" w:hAnsi="Georgia" w:cs="Arial"/>
                <w:b/>
                <w:sz w:val="20"/>
                <w:szCs w:val="20"/>
              </w:rPr>
              <w:t>Valider</w:t>
            </w:r>
          </w:p>
          <w:p w:rsidR="00AE01C9" w:rsidRPr="001124F6" w:rsidRDefault="00AE01C9" w:rsidP="006971AB">
            <w:pPr>
              <w:suppressLineNumbers/>
              <w:jc w:val="center"/>
              <w:rPr>
                <w:rFonts w:ascii="Georgia" w:hAnsi="Georgia" w:cs="Arial"/>
                <w:b/>
                <w:sz w:val="20"/>
                <w:szCs w:val="20"/>
              </w:rPr>
            </w:pPr>
            <w:r w:rsidRPr="001124F6">
              <w:rPr>
                <w:rFonts w:ascii="Georgia" w:hAnsi="Georgia" w:cs="Calibri"/>
                <w:sz w:val="20"/>
                <w:szCs w:val="20"/>
              </w:rPr>
              <w:t>Analyser l’ensemble des résultats de façon critique (les interpréter, juger de leur qualité) ; faire des propos</w:t>
            </w:r>
            <w:r w:rsidRPr="001124F6">
              <w:rPr>
                <w:rFonts w:ascii="Georgia" w:hAnsi="Georgia" w:cs="Calibri"/>
                <w:sz w:val="20"/>
                <w:szCs w:val="20"/>
              </w:rPr>
              <w:t>i</w:t>
            </w:r>
            <w:r w:rsidRPr="001124F6">
              <w:rPr>
                <w:rFonts w:ascii="Georgia" w:hAnsi="Georgia" w:cs="Calibri"/>
                <w:sz w:val="20"/>
                <w:szCs w:val="20"/>
              </w:rPr>
              <w:t>tions pour améliorer la démarche ou le modèle</w:t>
            </w:r>
          </w:p>
        </w:tc>
        <w:tc>
          <w:tcPr>
            <w:tcW w:w="5954" w:type="dxa"/>
            <w:shd w:val="clear" w:color="auto" w:fill="auto"/>
            <w:vAlign w:val="center"/>
          </w:tcPr>
          <w:p w:rsidR="00AE01C9" w:rsidRPr="00C855C3" w:rsidRDefault="00AE01C9" w:rsidP="00C855C3">
            <w:pPr>
              <w:pStyle w:val="Paragraphedeliste"/>
              <w:numPr>
                <w:ilvl w:val="0"/>
                <w:numId w:val="13"/>
              </w:numPr>
              <w:suppressLineNumbers/>
              <w:spacing w:line="276" w:lineRule="auto"/>
              <w:rPr>
                <w:rFonts w:ascii="Georgia" w:hAnsi="Georgia" w:cs="Arial"/>
                <w:sz w:val="18"/>
                <w:szCs w:val="18"/>
              </w:rPr>
            </w:pPr>
            <w:r w:rsidRPr="009217DE">
              <w:rPr>
                <w:rFonts w:ascii="Georgia" w:hAnsi="Georgia" w:cs="Arial"/>
                <w:sz w:val="18"/>
                <w:szCs w:val="18"/>
              </w:rPr>
              <w:t xml:space="preserve">Le matériau utilisé a une capacité thermique faible </w:t>
            </w:r>
            <w:r w:rsidR="00C855C3">
              <w:rPr>
                <w:rFonts w:ascii="Georgia" w:hAnsi="Georgia" w:cs="Arial"/>
                <w:sz w:val="18"/>
                <w:szCs w:val="18"/>
              </w:rPr>
              <w:t xml:space="preserve">(forte) </w:t>
            </w:r>
            <w:r w:rsidRPr="009217DE">
              <w:rPr>
                <w:rFonts w:ascii="Georgia" w:hAnsi="Georgia" w:cs="Arial"/>
                <w:sz w:val="18"/>
                <w:szCs w:val="18"/>
              </w:rPr>
              <w:t>et servira donc à l’isolation des murs extérieurs</w:t>
            </w:r>
            <w:r w:rsidR="00C855C3">
              <w:rPr>
                <w:rFonts w:ascii="Georgia" w:hAnsi="Georgia" w:cs="Arial"/>
                <w:sz w:val="18"/>
                <w:szCs w:val="18"/>
              </w:rPr>
              <w:t xml:space="preserve"> (intérieurs)</w:t>
            </w:r>
            <w:r w:rsidRPr="009217DE">
              <w:rPr>
                <w:rFonts w:ascii="Georgia" w:hAnsi="Georgia" w:cs="Arial"/>
                <w:sz w:val="18"/>
                <w:szCs w:val="18"/>
              </w:rPr>
              <w:t>.</w:t>
            </w:r>
          </w:p>
        </w:tc>
        <w:tc>
          <w:tcPr>
            <w:tcW w:w="1417" w:type="dxa"/>
            <w:shd w:val="clear" w:color="auto" w:fill="auto"/>
            <w:vAlign w:val="center"/>
          </w:tcPr>
          <w:p w:rsidR="00AE01C9" w:rsidRPr="0073244A" w:rsidRDefault="00AE01C9" w:rsidP="006971AB">
            <w:pPr>
              <w:suppressLineNumbers/>
              <w:jc w:val="right"/>
              <w:rPr>
                <w:rFonts w:ascii="Georgia" w:hAnsi="Georgia" w:cs="Arial"/>
              </w:rPr>
            </w:pPr>
          </w:p>
        </w:tc>
      </w:tr>
    </w:tbl>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4B519C" w:rsidRDefault="004B519C" w:rsidP="009B25AE">
      <w:pPr>
        <w:jc w:val="both"/>
        <w:rPr>
          <w:rFonts w:ascii="Century Gothic" w:hAnsi="Century Gothic"/>
          <w:b/>
          <w:kern w:val="24"/>
          <w:sz w:val="20"/>
          <w:szCs w:val="20"/>
        </w:rPr>
      </w:pPr>
    </w:p>
    <w:p w:rsidR="00E139D9" w:rsidRDefault="00B014B3" w:rsidP="00B014B3">
      <w:pPr>
        <w:tabs>
          <w:tab w:val="left" w:pos="1507"/>
        </w:tabs>
        <w:rPr>
          <w:rFonts w:ascii="Century Gothic" w:hAnsi="Century Gothic"/>
          <w:sz w:val="22"/>
          <w:szCs w:val="22"/>
        </w:rPr>
      </w:pPr>
      <w:r>
        <w:rPr>
          <w:rFonts w:ascii="Century Gothic" w:hAnsi="Century Gothic"/>
          <w:sz w:val="22"/>
          <w:szCs w:val="22"/>
        </w:rPr>
        <w:tab/>
      </w:r>
    </w:p>
    <w:sectPr w:rsidR="00E139D9" w:rsidSect="00FC32A3">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3C7" w:rsidRDefault="00CC33C7" w:rsidP="00C276DC">
      <w:r>
        <w:separator/>
      </w:r>
    </w:p>
  </w:endnote>
  <w:endnote w:type="continuationSeparator" w:id="0">
    <w:p w:rsidR="00CC33C7" w:rsidRDefault="00CC33C7" w:rsidP="00C27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Black">
    <w:panose1 w:val="020B0A02040204020203"/>
    <w:charset w:val="00"/>
    <w:family w:val="swiss"/>
    <w:pitch w:val="variable"/>
    <w:sig w:usb0="E00002FF" w:usb1="4000E4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Arial Unicode MS"/>
    <w:charset w:val="80"/>
    <w:family w:val="auto"/>
    <w:pitch w:val="variable"/>
  </w:font>
  <w:font w:name="FreeSans">
    <w:altName w:val="MS Gothic"/>
    <w:charset w:val="8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790" w:rsidRDefault="00D90C4C" w:rsidP="0002030C">
    <w:pPr>
      <w:pStyle w:val="Pieddepage"/>
      <w:pBdr>
        <w:top w:val="thinThickSmallGap" w:sz="24" w:space="1" w:color="622423" w:themeColor="accent2" w:themeShade="7F"/>
      </w:pBdr>
      <w:tabs>
        <w:tab w:val="clear" w:pos="4536"/>
        <w:tab w:val="clear" w:pos="9072"/>
        <w:tab w:val="right" w:pos="10466"/>
      </w:tabs>
      <w:rPr>
        <w:rFonts w:asciiTheme="majorHAnsi" w:eastAsiaTheme="majorEastAsia" w:hAnsiTheme="majorHAnsi" w:cstheme="majorBidi"/>
      </w:rPr>
    </w:pPr>
    <w:proofErr w:type="spellStart"/>
    <w:proofErr w:type="gramStart"/>
    <w:r>
      <w:rPr>
        <w:rFonts w:ascii="Century Gothic" w:hAnsi="Century Gothic"/>
        <w:b/>
        <w:bCs/>
        <w:sz w:val="16"/>
        <w:szCs w:val="16"/>
      </w:rPr>
      <w:t>spéPCTerm</w:t>
    </w:r>
    <w:proofErr w:type="spellEnd"/>
    <w:proofErr w:type="gramEnd"/>
    <w:r>
      <w:rPr>
        <w:rFonts w:ascii="Century Gothic" w:hAnsi="Century Gothic"/>
        <w:b/>
        <w:bCs/>
        <w:sz w:val="16"/>
        <w:szCs w:val="16"/>
      </w:rPr>
      <w:t xml:space="preserve"> -TP 15</w:t>
    </w:r>
    <w:r w:rsidR="00D63790">
      <w:rPr>
        <w:rFonts w:ascii="Century Gothic" w:hAnsi="Century Gothic"/>
        <w:b/>
        <w:bCs/>
        <w:sz w:val="16"/>
        <w:szCs w:val="16"/>
      </w:rPr>
      <w:t xml:space="preserve"> </w:t>
    </w:r>
    <w:r>
      <w:rPr>
        <w:rFonts w:ascii="Century Gothic" w:hAnsi="Century Gothic"/>
        <w:b/>
        <w:bCs/>
        <w:sz w:val="16"/>
        <w:szCs w:val="16"/>
      </w:rPr>
      <w:t>Capacité thermique d’un matériau</w:t>
    </w:r>
    <w:r w:rsidR="00D63790" w:rsidRPr="00C276DC">
      <w:rPr>
        <w:rFonts w:ascii="Century Gothic" w:hAnsi="Century Gothic"/>
        <w:b/>
        <w:bCs/>
        <w:sz w:val="16"/>
        <w:szCs w:val="16"/>
      </w:rPr>
      <w:t>.</w:t>
    </w:r>
    <w:r w:rsidR="00D63790">
      <w:rPr>
        <w:rFonts w:asciiTheme="majorHAnsi" w:eastAsiaTheme="majorEastAsia" w:hAnsiTheme="majorHAnsi" w:cstheme="majorBidi"/>
      </w:rPr>
      <w:tab/>
      <w:t xml:space="preserve">Page </w:t>
    </w:r>
    <w:r w:rsidR="00D63790">
      <w:rPr>
        <w:rFonts w:asciiTheme="minorHAnsi" w:eastAsiaTheme="minorEastAsia" w:hAnsiTheme="minorHAnsi" w:cstheme="minorBidi"/>
      </w:rPr>
      <w:fldChar w:fldCharType="begin"/>
    </w:r>
    <w:r w:rsidR="00D63790">
      <w:instrText>PAGE   \* MERGEFORMAT</w:instrText>
    </w:r>
    <w:r w:rsidR="00D63790">
      <w:rPr>
        <w:rFonts w:asciiTheme="minorHAnsi" w:eastAsiaTheme="minorEastAsia" w:hAnsiTheme="minorHAnsi" w:cstheme="minorBidi"/>
      </w:rPr>
      <w:fldChar w:fldCharType="separate"/>
    </w:r>
    <w:r w:rsidR="00C855C3" w:rsidRPr="00C855C3">
      <w:rPr>
        <w:rFonts w:asciiTheme="majorHAnsi" w:eastAsiaTheme="majorEastAsia" w:hAnsiTheme="majorHAnsi" w:cstheme="majorBidi"/>
        <w:noProof/>
      </w:rPr>
      <w:t>2</w:t>
    </w:r>
    <w:r w:rsidR="00D63790">
      <w:rPr>
        <w:rFonts w:asciiTheme="majorHAnsi" w:eastAsiaTheme="majorEastAsia" w:hAnsiTheme="majorHAnsi" w:cstheme="majorBidi"/>
      </w:rPr>
      <w:fldChar w:fldCharType="end"/>
    </w:r>
  </w:p>
  <w:p w:rsidR="00D63790" w:rsidRDefault="00D6379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3C7" w:rsidRDefault="00CC33C7" w:rsidP="00C276DC">
      <w:r>
        <w:separator/>
      </w:r>
    </w:p>
  </w:footnote>
  <w:footnote w:type="continuationSeparator" w:id="0">
    <w:p w:rsidR="00CC33C7" w:rsidRDefault="00CC33C7" w:rsidP="00C276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CD445C2"/>
    <w:multiLevelType w:val="hybridMultilevel"/>
    <w:tmpl w:val="C226CA8C"/>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E7E2508"/>
    <w:multiLevelType w:val="hybridMultilevel"/>
    <w:tmpl w:val="3A8C79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EA805AB"/>
    <w:multiLevelType w:val="hybridMultilevel"/>
    <w:tmpl w:val="E966755E"/>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F5858FC"/>
    <w:multiLevelType w:val="hybridMultilevel"/>
    <w:tmpl w:val="7C86ABE2"/>
    <w:lvl w:ilvl="0" w:tplc="6AACC516">
      <w:start w:val="13"/>
      <w:numFmt w:val="bullet"/>
      <w:lvlText w:val="-"/>
      <w:lvlJc w:val="left"/>
      <w:pPr>
        <w:ind w:left="1211" w:hanging="360"/>
      </w:pPr>
      <w:rPr>
        <w:rFonts w:ascii="Century Gothic" w:eastAsia="Times New Roman" w:hAnsi="Century Gothic" w:cs="Times New Roman"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
    <w:nsid w:val="0F6A087C"/>
    <w:multiLevelType w:val="hybridMultilevel"/>
    <w:tmpl w:val="D270B7D2"/>
    <w:lvl w:ilvl="0" w:tplc="A30C768A">
      <w:start w:val="1"/>
      <w:numFmt w:val="decimal"/>
      <w:lvlText w:val="%1."/>
      <w:lvlJc w:val="left"/>
      <w:pPr>
        <w:ind w:left="720" w:hanging="360"/>
      </w:pPr>
      <w:rPr>
        <w:rFonts w:hint="default"/>
        <w:b/>
      </w:rPr>
    </w:lvl>
    <w:lvl w:ilvl="1" w:tplc="694A94E2">
      <w:start w:val="1"/>
      <w:numFmt w:val="lowerLetter"/>
      <w:lvlText w:val="%2."/>
      <w:lvlJc w:val="left"/>
      <w:pPr>
        <w:ind w:left="927" w:hanging="360"/>
      </w:pPr>
      <w:rPr>
        <w:rFonts w:ascii="Segoe UI Black" w:hAnsi="Segoe UI Black"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65716C6"/>
    <w:multiLevelType w:val="hybridMultilevel"/>
    <w:tmpl w:val="9A645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D657A34"/>
    <w:multiLevelType w:val="hybridMultilevel"/>
    <w:tmpl w:val="F13061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EF621C3"/>
    <w:multiLevelType w:val="hybridMultilevel"/>
    <w:tmpl w:val="DEB69A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FE0286E"/>
    <w:multiLevelType w:val="hybridMultilevel"/>
    <w:tmpl w:val="D29C3414"/>
    <w:lvl w:ilvl="0" w:tplc="26701D20">
      <w:start w:val="13"/>
      <w:numFmt w:val="bullet"/>
      <w:lvlText w:val="-"/>
      <w:lvlJc w:val="left"/>
      <w:pPr>
        <w:ind w:left="927" w:hanging="360"/>
      </w:pPr>
      <w:rPr>
        <w:rFonts w:ascii="Century Gothic" w:eastAsia="Times New Roman" w:hAnsi="Century Gothic"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0">
    <w:nsid w:val="467823C2"/>
    <w:multiLevelType w:val="multilevel"/>
    <w:tmpl w:val="21225EB8"/>
    <w:lvl w:ilvl="0">
      <w:start w:val="1"/>
      <w:numFmt w:val="upperRoman"/>
      <w:lvlText w:val="%1."/>
      <w:lvlJc w:val="left"/>
      <w:pPr>
        <w:ind w:left="360" w:hanging="360"/>
      </w:pPr>
      <w:rPr>
        <w:rFonts w:hint="default"/>
        <w:b/>
        <w:i w:val="0"/>
        <w:sz w:val="32"/>
        <w:szCs w:val="32"/>
      </w:rPr>
    </w:lvl>
    <w:lvl w:ilvl="1">
      <w:start w:val="1"/>
      <w:numFmt w:val="decimal"/>
      <w:suff w:val="nothing"/>
      <w:lvlText w:val="%2."/>
      <w:lvlJc w:val="left"/>
      <w:pPr>
        <w:ind w:left="493" w:hanging="493"/>
      </w:pPr>
      <w:rPr>
        <w:rFonts w:ascii="Century Gothic" w:hAnsi="Century Gothic" w:hint="default"/>
        <w:b/>
        <w:i w:val="0"/>
        <w:sz w:val="28"/>
        <w:szCs w:val="28"/>
        <w:u w:val="none"/>
      </w:rPr>
    </w:lvl>
    <w:lvl w:ilvl="2">
      <w:start w:val="1"/>
      <w:numFmt w:val="none"/>
      <w:pStyle w:val="Titre3"/>
      <w:lvlText w:val=""/>
      <w:lvlJc w:val="center"/>
      <w:pPr>
        <w:tabs>
          <w:tab w:val="num" w:pos="271"/>
        </w:tabs>
        <w:ind w:left="271" w:firstLine="0"/>
      </w:pPr>
      <w:rPr>
        <w:rFonts w:hint="default"/>
      </w:rPr>
    </w:lvl>
    <w:lvl w:ilvl="3">
      <w:start w:val="1"/>
      <w:numFmt w:val="lowerLetter"/>
      <w:pStyle w:val="Titre4"/>
      <w:lvlText w:val="%4)"/>
      <w:lvlJc w:val="left"/>
      <w:pPr>
        <w:tabs>
          <w:tab w:val="num" w:pos="1803"/>
        </w:tabs>
        <w:ind w:left="1443" w:firstLine="0"/>
      </w:pPr>
      <w:rPr>
        <w:rFonts w:hint="default"/>
      </w:rPr>
    </w:lvl>
    <w:lvl w:ilvl="4">
      <w:start w:val="1"/>
      <w:numFmt w:val="decimal"/>
      <w:pStyle w:val="Titre5"/>
      <w:lvlText w:val="(%5)"/>
      <w:lvlJc w:val="left"/>
      <w:pPr>
        <w:tabs>
          <w:tab w:val="num" w:pos="2523"/>
        </w:tabs>
        <w:ind w:left="2163" w:firstLine="0"/>
      </w:pPr>
      <w:rPr>
        <w:rFonts w:hint="default"/>
      </w:rPr>
    </w:lvl>
    <w:lvl w:ilvl="5">
      <w:start w:val="1"/>
      <w:numFmt w:val="lowerLetter"/>
      <w:pStyle w:val="Titre6"/>
      <w:lvlText w:val="(%6)"/>
      <w:lvlJc w:val="left"/>
      <w:pPr>
        <w:tabs>
          <w:tab w:val="num" w:pos="3243"/>
        </w:tabs>
        <w:ind w:left="2883" w:firstLine="0"/>
      </w:pPr>
      <w:rPr>
        <w:rFonts w:hint="default"/>
      </w:rPr>
    </w:lvl>
    <w:lvl w:ilvl="6">
      <w:start w:val="1"/>
      <w:numFmt w:val="lowerRoman"/>
      <w:pStyle w:val="Titre7"/>
      <w:lvlText w:val="(%7)"/>
      <w:lvlJc w:val="left"/>
      <w:pPr>
        <w:tabs>
          <w:tab w:val="num" w:pos="3963"/>
        </w:tabs>
        <w:ind w:left="3603" w:firstLine="0"/>
      </w:pPr>
      <w:rPr>
        <w:rFonts w:hint="default"/>
      </w:rPr>
    </w:lvl>
    <w:lvl w:ilvl="7">
      <w:start w:val="1"/>
      <w:numFmt w:val="lowerLetter"/>
      <w:pStyle w:val="Titre8"/>
      <w:lvlText w:val="(%8)"/>
      <w:lvlJc w:val="left"/>
      <w:pPr>
        <w:tabs>
          <w:tab w:val="num" w:pos="4683"/>
        </w:tabs>
        <w:ind w:left="4323" w:firstLine="0"/>
      </w:pPr>
      <w:rPr>
        <w:rFonts w:hint="default"/>
      </w:rPr>
    </w:lvl>
    <w:lvl w:ilvl="8">
      <w:start w:val="1"/>
      <w:numFmt w:val="lowerRoman"/>
      <w:pStyle w:val="Titre9"/>
      <w:lvlText w:val="(%9)"/>
      <w:lvlJc w:val="left"/>
      <w:pPr>
        <w:tabs>
          <w:tab w:val="num" w:pos="5403"/>
        </w:tabs>
        <w:ind w:left="5043" w:firstLine="0"/>
      </w:pPr>
      <w:rPr>
        <w:rFonts w:hint="default"/>
      </w:rPr>
    </w:lvl>
  </w:abstractNum>
  <w:abstractNum w:abstractNumId="11">
    <w:nsid w:val="47CA5965"/>
    <w:multiLevelType w:val="hybridMultilevel"/>
    <w:tmpl w:val="A044DCB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2">
    <w:nsid w:val="50AF1B77"/>
    <w:multiLevelType w:val="hybridMultilevel"/>
    <w:tmpl w:val="D21041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34251A8"/>
    <w:multiLevelType w:val="hybridMultilevel"/>
    <w:tmpl w:val="F99EDFA6"/>
    <w:lvl w:ilvl="0" w:tplc="28D27EE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7A95FAE"/>
    <w:multiLevelType w:val="hybridMultilevel"/>
    <w:tmpl w:val="34CCBC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4"/>
  </w:num>
  <w:num w:numId="4">
    <w:abstractNumId w:val="9"/>
  </w:num>
  <w:num w:numId="5">
    <w:abstractNumId w:val="12"/>
  </w:num>
  <w:num w:numId="6">
    <w:abstractNumId w:val="7"/>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
  </w:num>
  <w:num w:numId="10">
    <w:abstractNumId w:val="11"/>
  </w:num>
  <w:num w:numId="11">
    <w:abstractNumId w:val="13"/>
  </w:num>
  <w:num w:numId="12">
    <w:abstractNumId w:val="6"/>
  </w:num>
  <w:num w:numId="13">
    <w:abstractNumId w:val="8"/>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872"/>
    <w:rsid w:val="0000317B"/>
    <w:rsid w:val="0000457F"/>
    <w:rsid w:val="00006405"/>
    <w:rsid w:val="00010D72"/>
    <w:rsid w:val="0001461D"/>
    <w:rsid w:val="0002030C"/>
    <w:rsid w:val="00021FF8"/>
    <w:rsid w:val="000432CE"/>
    <w:rsid w:val="00062E32"/>
    <w:rsid w:val="00064A41"/>
    <w:rsid w:val="00065FBA"/>
    <w:rsid w:val="00073679"/>
    <w:rsid w:val="00074BC2"/>
    <w:rsid w:val="0008347C"/>
    <w:rsid w:val="000906B5"/>
    <w:rsid w:val="000B20F5"/>
    <w:rsid w:val="000B6D05"/>
    <w:rsid w:val="000E3E8E"/>
    <w:rsid w:val="000E43D9"/>
    <w:rsid w:val="000E6224"/>
    <w:rsid w:val="001124F6"/>
    <w:rsid w:val="00121BD9"/>
    <w:rsid w:val="00124793"/>
    <w:rsid w:val="00133644"/>
    <w:rsid w:val="00140032"/>
    <w:rsid w:val="00143C01"/>
    <w:rsid w:val="00156C1A"/>
    <w:rsid w:val="00161F7F"/>
    <w:rsid w:val="001670AB"/>
    <w:rsid w:val="00175FD5"/>
    <w:rsid w:val="00185EC2"/>
    <w:rsid w:val="00186FD0"/>
    <w:rsid w:val="00195459"/>
    <w:rsid w:val="001A5576"/>
    <w:rsid w:val="001A59E8"/>
    <w:rsid w:val="001B52A1"/>
    <w:rsid w:val="001B7262"/>
    <w:rsid w:val="001C3130"/>
    <w:rsid w:val="001F7755"/>
    <w:rsid w:val="00203660"/>
    <w:rsid w:val="0020701E"/>
    <w:rsid w:val="00213EC8"/>
    <w:rsid w:val="002243D1"/>
    <w:rsid w:val="00225A97"/>
    <w:rsid w:val="00236B26"/>
    <w:rsid w:val="002435C0"/>
    <w:rsid w:val="00245BE5"/>
    <w:rsid w:val="00264600"/>
    <w:rsid w:val="00275FBB"/>
    <w:rsid w:val="002773DB"/>
    <w:rsid w:val="0028314F"/>
    <w:rsid w:val="002A4CA4"/>
    <w:rsid w:val="002C201A"/>
    <w:rsid w:val="002E1D6F"/>
    <w:rsid w:val="002E5502"/>
    <w:rsid w:val="002F1D17"/>
    <w:rsid w:val="00302A25"/>
    <w:rsid w:val="00317D89"/>
    <w:rsid w:val="00327F64"/>
    <w:rsid w:val="003357AE"/>
    <w:rsid w:val="00335A85"/>
    <w:rsid w:val="00340D3E"/>
    <w:rsid w:val="00350A85"/>
    <w:rsid w:val="0035195C"/>
    <w:rsid w:val="00354EEB"/>
    <w:rsid w:val="003705AA"/>
    <w:rsid w:val="00372437"/>
    <w:rsid w:val="00377389"/>
    <w:rsid w:val="00383FBC"/>
    <w:rsid w:val="0039027E"/>
    <w:rsid w:val="00392BDF"/>
    <w:rsid w:val="003B7323"/>
    <w:rsid w:val="003C25BE"/>
    <w:rsid w:val="003C37B5"/>
    <w:rsid w:val="003E5D29"/>
    <w:rsid w:val="003E7E33"/>
    <w:rsid w:val="003F5616"/>
    <w:rsid w:val="00407E14"/>
    <w:rsid w:val="004115A2"/>
    <w:rsid w:val="00445BDB"/>
    <w:rsid w:val="004464C9"/>
    <w:rsid w:val="00446F52"/>
    <w:rsid w:val="004473B8"/>
    <w:rsid w:val="00451BC1"/>
    <w:rsid w:val="004813BF"/>
    <w:rsid w:val="004919C8"/>
    <w:rsid w:val="004939F8"/>
    <w:rsid w:val="004951CF"/>
    <w:rsid w:val="004A245D"/>
    <w:rsid w:val="004A6BF5"/>
    <w:rsid w:val="004B2E10"/>
    <w:rsid w:val="004B519C"/>
    <w:rsid w:val="004B5EDA"/>
    <w:rsid w:val="004C1479"/>
    <w:rsid w:val="004C397F"/>
    <w:rsid w:val="004C4815"/>
    <w:rsid w:val="004D1211"/>
    <w:rsid w:val="004D7D30"/>
    <w:rsid w:val="004E3721"/>
    <w:rsid w:val="004F0537"/>
    <w:rsid w:val="004F28CA"/>
    <w:rsid w:val="00500F98"/>
    <w:rsid w:val="00520795"/>
    <w:rsid w:val="005208BB"/>
    <w:rsid w:val="00540D51"/>
    <w:rsid w:val="00541832"/>
    <w:rsid w:val="005504CA"/>
    <w:rsid w:val="0056344D"/>
    <w:rsid w:val="00567F00"/>
    <w:rsid w:val="00576D05"/>
    <w:rsid w:val="0058510C"/>
    <w:rsid w:val="00593AD5"/>
    <w:rsid w:val="0059529F"/>
    <w:rsid w:val="005A0489"/>
    <w:rsid w:val="005A6339"/>
    <w:rsid w:val="005A72E2"/>
    <w:rsid w:val="005B0DC7"/>
    <w:rsid w:val="005C389B"/>
    <w:rsid w:val="005C6357"/>
    <w:rsid w:val="005F3E6C"/>
    <w:rsid w:val="00600F4E"/>
    <w:rsid w:val="00603C74"/>
    <w:rsid w:val="00604121"/>
    <w:rsid w:val="00611BEF"/>
    <w:rsid w:val="00624E6F"/>
    <w:rsid w:val="006273DB"/>
    <w:rsid w:val="00637B95"/>
    <w:rsid w:val="00641076"/>
    <w:rsid w:val="00642DF8"/>
    <w:rsid w:val="00650F8A"/>
    <w:rsid w:val="0065222D"/>
    <w:rsid w:val="006656BF"/>
    <w:rsid w:val="00672188"/>
    <w:rsid w:val="00674701"/>
    <w:rsid w:val="00686D8B"/>
    <w:rsid w:val="006A5F06"/>
    <w:rsid w:val="006A752E"/>
    <w:rsid w:val="006D396B"/>
    <w:rsid w:val="006D56E7"/>
    <w:rsid w:val="006E1099"/>
    <w:rsid w:val="006E4B01"/>
    <w:rsid w:val="006E79A8"/>
    <w:rsid w:val="006F4AEB"/>
    <w:rsid w:val="006F5094"/>
    <w:rsid w:val="00701163"/>
    <w:rsid w:val="007052BB"/>
    <w:rsid w:val="007079A3"/>
    <w:rsid w:val="0071419F"/>
    <w:rsid w:val="00720FEF"/>
    <w:rsid w:val="00730280"/>
    <w:rsid w:val="007344CA"/>
    <w:rsid w:val="00734504"/>
    <w:rsid w:val="00740731"/>
    <w:rsid w:val="00744510"/>
    <w:rsid w:val="0076399A"/>
    <w:rsid w:val="007650FE"/>
    <w:rsid w:val="00774243"/>
    <w:rsid w:val="00783385"/>
    <w:rsid w:val="0079488A"/>
    <w:rsid w:val="007B1611"/>
    <w:rsid w:val="007B6F10"/>
    <w:rsid w:val="007D484C"/>
    <w:rsid w:val="007E11CE"/>
    <w:rsid w:val="007E2740"/>
    <w:rsid w:val="007E2813"/>
    <w:rsid w:val="007E6084"/>
    <w:rsid w:val="007F1AED"/>
    <w:rsid w:val="007F37BF"/>
    <w:rsid w:val="00817C3C"/>
    <w:rsid w:val="00824E23"/>
    <w:rsid w:val="0082712E"/>
    <w:rsid w:val="00843CD5"/>
    <w:rsid w:val="00847665"/>
    <w:rsid w:val="00853C92"/>
    <w:rsid w:val="00860E6B"/>
    <w:rsid w:val="00865D6F"/>
    <w:rsid w:val="00874339"/>
    <w:rsid w:val="00885732"/>
    <w:rsid w:val="00891383"/>
    <w:rsid w:val="00893ACF"/>
    <w:rsid w:val="00893E15"/>
    <w:rsid w:val="008C0B0D"/>
    <w:rsid w:val="008D02F4"/>
    <w:rsid w:val="008D741E"/>
    <w:rsid w:val="008E4A11"/>
    <w:rsid w:val="008F0738"/>
    <w:rsid w:val="00900607"/>
    <w:rsid w:val="009129AE"/>
    <w:rsid w:val="00922F00"/>
    <w:rsid w:val="00933556"/>
    <w:rsid w:val="00936626"/>
    <w:rsid w:val="00957499"/>
    <w:rsid w:val="009761C2"/>
    <w:rsid w:val="009938BD"/>
    <w:rsid w:val="009A3EF4"/>
    <w:rsid w:val="009A7622"/>
    <w:rsid w:val="009B25AE"/>
    <w:rsid w:val="009D31BB"/>
    <w:rsid w:val="009E2167"/>
    <w:rsid w:val="009F1061"/>
    <w:rsid w:val="009F182F"/>
    <w:rsid w:val="009F2FE7"/>
    <w:rsid w:val="00A063B6"/>
    <w:rsid w:val="00A066F4"/>
    <w:rsid w:val="00A245D3"/>
    <w:rsid w:val="00A276EE"/>
    <w:rsid w:val="00A54413"/>
    <w:rsid w:val="00A56EAE"/>
    <w:rsid w:val="00A64559"/>
    <w:rsid w:val="00A678D5"/>
    <w:rsid w:val="00A73807"/>
    <w:rsid w:val="00A760D6"/>
    <w:rsid w:val="00A80CB8"/>
    <w:rsid w:val="00A80F7F"/>
    <w:rsid w:val="00A91155"/>
    <w:rsid w:val="00A9286C"/>
    <w:rsid w:val="00AB7A8A"/>
    <w:rsid w:val="00AC2BCE"/>
    <w:rsid w:val="00AC48CF"/>
    <w:rsid w:val="00AD1EC4"/>
    <w:rsid w:val="00AE01C9"/>
    <w:rsid w:val="00B014B3"/>
    <w:rsid w:val="00B06872"/>
    <w:rsid w:val="00B405CE"/>
    <w:rsid w:val="00B56040"/>
    <w:rsid w:val="00B67156"/>
    <w:rsid w:val="00B71974"/>
    <w:rsid w:val="00B75D3A"/>
    <w:rsid w:val="00B822E6"/>
    <w:rsid w:val="00B86841"/>
    <w:rsid w:val="00BA76AA"/>
    <w:rsid w:val="00BB1EDA"/>
    <w:rsid w:val="00BB4F81"/>
    <w:rsid w:val="00BD20E1"/>
    <w:rsid w:val="00BD43BB"/>
    <w:rsid w:val="00BE6323"/>
    <w:rsid w:val="00BF4388"/>
    <w:rsid w:val="00BF6E69"/>
    <w:rsid w:val="00C07B6A"/>
    <w:rsid w:val="00C272A5"/>
    <w:rsid w:val="00C276DC"/>
    <w:rsid w:val="00C31B16"/>
    <w:rsid w:val="00C35349"/>
    <w:rsid w:val="00C40B5B"/>
    <w:rsid w:val="00C44663"/>
    <w:rsid w:val="00C460FB"/>
    <w:rsid w:val="00C475B1"/>
    <w:rsid w:val="00C528AE"/>
    <w:rsid w:val="00C66AB3"/>
    <w:rsid w:val="00C71BE4"/>
    <w:rsid w:val="00C855C3"/>
    <w:rsid w:val="00C922F6"/>
    <w:rsid w:val="00CA166E"/>
    <w:rsid w:val="00CB01C7"/>
    <w:rsid w:val="00CC0859"/>
    <w:rsid w:val="00CC08F3"/>
    <w:rsid w:val="00CC33C7"/>
    <w:rsid w:val="00CC536B"/>
    <w:rsid w:val="00CE049F"/>
    <w:rsid w:val="00CF5BE3"/>
    <w:rsid w:val="00D03070"/>
    <w:rsid w:val="00D21EA0"/>
    <w:rsid w:val="00D36839"/>
    <w:rsid w:val="00D413D6"/>
    <w:rsid w:val="00D5166A"/>
    <w:rsid w:val="00D60C89"/>
    <w:rsid w:val="00D63790"/>
    <w:rsid w:val="00D72011"/>
    <w:rsid w:val="00D90C4C"/>
    <w:rsid w:val="00D92C73"/>
    <w:rsid w:val="00D95F87"/>
    <w:rsid w:val="00DB195D"/>
    <w:rsid w:val="00DD5209"/>
    <w:rsid w:val="00DE532A"/>
    <w:rsid w:val="00DF215B"/>
    <w:rsid w:val="00DF54EF"/>
    <w:rsid w:val="00E1283C"/>
    <w:rsid w:val="00E13604"/>
    <w:rsid w:val="00E139D9"/>
    <w:rsid w:val="00E154A9"/>
    <w:rsid w:val="00E35023"/>
    <w:rsid w:val="00E426C5"/>
    <w:rsid w:val="00E47B6C"/>
    <w:rsid w:val="00E566DA"/>
    <w:rsid w:val="00E6076D"/>
    <w:rsid w:val="00E613F2"/>
    <w:rsid w:val="00E67EEE"/>
    <w:rsid w:val="00E77572"/>
    <w:rsid w:val="00E8741B"/>
    <w:rsid w:val="00EA034F"/>
    <w:rsid w:val="00EA2745"/>
    <w:rsid w:val="00EA28D2"/>
    <w:rsid w:val="00EB0CC3"/>
    <w:rsid w:val="00EB19A5"/>
    <w:rsid w:val="00EB7BDD"/>
    <w:rsid w:val="00EF32E9"/>
    <w:rsid w:val="00F04D03"/>
    <w:rsid w:val="00F257BC"/>
    <w:rsid w:val="00F46D88"/>
    <w:rsid w:val="00F51673"/>
    <w:rsid w:val="00F560BE"/>
    <w:rsid w:val="00F6127A"/>
    <w:rsid w:val="00F6424F"/>
    <w:rsid w:val="00F64F1C"/>
    <w:rsid w:val="00F70686"/>
    <w:rsid w:val="00F813FE"/>
    <w:rsid w:val="00F86917"/>
    <w:rsid w:val="00F87944"/>
    <w:rsid w:val="00FA7729"/>
    <w:rsid w:val="00FC32A3"/>
    <w:rsid w:val="00FC3A17"/>
    <w:rsid w:val="00FC568A"/>
    <w:rsid w:val="00FD36AD"/>
    <w:rsid w:val="00FD48F2"/>
    <w:rsid w:val="00FF09A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872"/>
    <w:rPr>
      <w:rFonts w:ascii="Times New Roman" w:eastAsia="Times New Roman" w:hAnsi="Times New Roman"/>
      <w:sz w:val="24"/>
      <w:szCs w:val="24"/>
    </w:rPr>
  </w:style>
  <w:style w:type="paragraph" w:styleId="Titre1">
    <w:name w:val="heading 1"/>
    <w:basedOn w:val="Normal"/>
    <w:next w:val="Normal"/>
    <w:link w:val="Titre1Car"/>
    <w:uiPriority w:val="9"/>
    <w:qFormat/>
    <w:rsid w:val="00DF215B"/>
    <w:pPr>
      <w:keepNext/>
      <w:keepLines/>
      <w:spacing w:before="480"/>
      <w:outlineLvl w:val="0"/>
    </w:pPr>
    <w:rPr>
      <w:rFonts w:ascii="Cambria" w:hAnsi="Cambria"/>
      <w:b/>
      <w:bCs/>
      <w:color w:val="365F91"/>
      <w:sz w:val="28"/>
      <w:szCs w:val="28"/>
    </w:rPr>
  </w:style>
  <w:style w:type="paragraph" w:styleId="Titre2">
    <w:name w:val="heading 2"/>
    <w:basedOn w:val="Normal"/>
    <w:next w:val="Normal"/>
    <w:link w:val="Titre2Car"/>
    <w:uiPriority w:val="9"/>
    <w:unhideWhenUsed/>
    <w:qFormat/>
    <w:rsid w:val="00E139D9"/>
    <w:pPr>
      <w:keepNext/>
      <w:keepLines/>
      <w:spacing w:before="200"/>
      <w:outlineLvl w:val="1"/>
    </w:pPr>
    <w:rPr>
      <w:rFonts w:ascii="Cambria" w:hAnsi="Cambria"/>
      <w:b/>
      <w:bCs/>
      <w:color w:val="4F81BD"/>
      <w:sz w:val="26"/>
      <w:szCs w:val="26"/>
    </w:rPr>
  </w:style>
  <w:style w:type="paragraph" w:styleId="Titre3">
    <w:name w:val="heading 3"/>
    <w:basedOn w:val="Normal"/>
    <w:next w:val="Normal"/>
    <w:link w:val="Titre3Car"/>
    <w:qFormat/>
    <w:rsid w:val="00B06872"/>
    <w:pPr>
      <w:keepNext/>
      <w:numPr>
        <w:ilvl w:val="2"/>
        <w:numId w:val="1"/>
      </w:numPr>
      <w:spacing w:before="120"/>
      <w:jc w:val="both"/>
      <w:outlineLvl w:val="2"/>
    </w:pPr>
    <w:rPr>
      <w:rFonts w:ascii="Century Gothic" w:hAnsi="Century Gothic"/>
      <w:b/>
      <w:iCs/>
      <w:sz w:val="28"/>
    </w:rPr>
  </w:style>
  <w:style w:type="paragraph" w:styleId="Titre4">
    <w:name w:val="heading 4"/>
    <w:basedOn w:val="Normal"/>
    <w:next w:val="Normal"/>
    <w:link w:val="Titre4Car"/>
    <w:qFormat/>
    <w:rsid w:val="00B06872"/>
    <w:pPr>
      <w:keepNext/>
      <w:numPr>
        <w:ilvl w:val="3"/>
        <w:numId w:val="1"/>
      </w:numPr>
      <w:spacing w:before="240" w:after="60"/>
      <w:outlineLvl w:val="3"/>
    </w:pPr>
    <w:rPr>
      <w:rFonts w:ascii="Arial" w:hAnsi="Arial"/>
      <w:b/>
      <w:bCs/>
      <w:sz w:val="28"/>
      <w:szCs w:val="28"/>
    </w:rPr>
  </w:style>
  <w:style w:type="paragraph" w:styleId="Titre5">
    <w:name w:val="heading 5"/>
    <w:basedOn w:val="Normal"/>
    <w:next w:val="Normal"/>
    <w:link w:val="Titre5Car"/>
    <w:qFormat/>
    <w:rsid w:val="00B06872"/>
    <w:pPr>
      <w:numPr>
        <w:ilvl w:val="4"/>
        <w:numId w:val="1"/>
      </w:numPr>
      <w:spacing w:before="240" w:after="60"/>
      <w:outlineLvl w:val="4"/>
    </w:pPr>
    <w:rPr>
      <w:rFonts w:ascii="Arial" w:hAnsi="Arial"/>
      <w:b/>
      <w:bCs/>
      <w:i/>
      <w:iCs/>
      <w:sz w:val="26"/>
      <w:szCs w:val="26"/>
    </w:rPr>
  </w:style>
  <w:style w:type="paragraph" w:styleId="Titre6">
    <w:name w:val="heading 6"/>
    <w:basedOn w:val="Normal"/>
    <w:next w:val="Normal"/>
    <w:link w:val="Titre6Car"/>
    <w:qFormat/>
    <w:rsid w:val="00B06872"/>
    <w:pPr>
      <w:numPr>
        <w:ilvl w:val="5"/>
        <w:numId w:val="1"/>
      </w:numPr>
      <w:spacing w:before="240" w:after="60"/>
      <w:outlineLvl w:val="5"/>
    </w:pPr>
    <w:rPr>
      <w:rFonts w:ascii="Arial" w:hAnsi="Arial"/>
      <w:b/>
      <w:bCs/>
      <w:sz w:val="22"/>
      <w:szCs w:val="22"/>
    </w:rPr>
  </w:style>
  <w:style w:type="paragraph" w:styleId="Titre7">
    <w:name w:val="heading 7"/>
    <w:basedOn w:val="Normal"/>
    <w:next w:val="Normal"/>
    <w:link w:val="Titre7Car"/>
    <w:qFormat/>
    <w:rsid w:val="00B06872"/>
    <w:pPr>
      <w:numPr>
        <w:ilvl w:val="6"/>
        <w:numId w:val="1"/>
      </w:numPr>
      <w:spacing w:before="240" w:after="60"/>
      <w:outlineLvl w:val="6"/>
    </w:pPr>
    <w:rPr>
      <w:rFonts w:ascii="Arial" w:hAnsi="Arial"/>
      <w:sz w:val="22"/>
    </w:rPr>
  </w:style>
  <w:style w:type="paragraph" w:styleId="Titre8">
    <w:name w:val="heading 8"/>
    <w:basedOn w:val="Normal"/>
    <w:next w:val="Normal"/>
    <w:link w:val="Titre8Car"/>
    <w:qFormat/>
    <w:rsid w:val="00B06872"/>
    <w:pPr>
      <w:numPr>
        <w:ilvl w:val="7"/>
        <w:numId w:val="1"/>
      </w:numPr>
      <w:spacing w:before="240" w:after="60"/>
      <w:outlineLvl w:val="7"/>
    </w:pPr>
    <w:rPr>
      <w:rFonts w:ascii="Arial" w:hAnsi="Arial"/>
      <w:i/>
      <w:iCs/>
      <w:sz w:val="22"/>
    </w:rPr>
  </w:style>
  <w:style w:type="paragraph" w:styleId="Titre9">
    <w:name w:val="heading 9"/>
    <w:basedOn w:val="Normal"/>
    <w:next w:val="Normal"/>
    <w:link w:val="Titre9Car"/>
    <w:qFormat/>
    <w:rsid w:val="00B06872"/>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B06872"/>
    <w:rPr>
      <w:rFonts w:ascii="Century Gothic" w:eastAsia="Times New Roman" w:hAnsi="Century Gothic"/>
      <w:b/>
      <w:iCs/>
      <w:sz w:val="28"/>
      <w:szCs w:val="24"/>
    </w:rPr>
  </w:style>
  <w:style w:type="character" w:customStyle="1" w:styleId="Titre4Car">
    <w:name w:val="Titre 4 Car"/>
    <w:basedOn w:val="Policepardfaut"/>
    <w:link w:val="Titre4"/>
    <w:rsid w:val="00B06872"/>
    <w:rPr>
      <w:rFonts w:ascii="Arial" w:eastAsia="Times New Roman" w:hAnsi="Arial"/>
      <w:b/>
      <w:bCs/>
      <w:sz w:val="28"/>
      <w:szCs w:val="28"/>
    </w:rPr>
  </w:style>
  <w:style w:type="character" w:customStyle="1" w:styleId="Titre5Car">
    <w:name w:val="Titre 5 Car"/>
    <w:basedOn w:val="Policepardfaut"/>
    <w:link w:val="Titre5"/>
    <w:rsid w:val="00B06872"/>
    <w:rPr>
      <w:rFonts w:ascii="Arial" w:eastAsia="Times New Roman" w:hAnsi="Arial"/>
      <w:b/>
      <w:bCs/>
      <w:i/>
      <w:iCs/>
      <w:sz w:val="26"/>
      <w:szCs w:val="26"/>
    </w:rPr>
  </w:style>
  <w:style w:type="character" w:customStyle="1" w:styleId="Titre6Car">
    <w:name w:val="Titre 6 Car"/>
    <w:basedOn w:val="Policepardfaut"/>
    <w:link w:val="Titre6"/>
    <w:rsid w:val="00B06872"/>
    <w:rPr>
      <w:rFonts w:ascii="Arial" w:eastAsia="Times New Roman" w:hAnsi="Arial"/>
      <w:b/>
      <w:bCs/>
      <w:sz w:val="22"/>
      <w:szCs w:val="22"/>
    </w:rPr>
  </w:style>
  <w:style w:type="character" w:customStyle="1" w:styleId="Titre7Car">
    <w:name w:val="Titre 7 Car"/>
    <w:basedOn w:val="Policepardfaut"/>
    <w:link w:val="Titre7"/>
    <w:rsid w:val="00B06872"/>
    <w:rPr>
      <w:rFonts w:ascii="Arial" w:eastAsia="Times New Roman" w:hAnsi="Arial"/>
      <w:sz w:val="22"/>
      <w:szCs w:val="24"/>
    </w:rPr>
  </w:style>
  <w:style w:type="character" w:customStyle="1" w:styleId="Titre8Car">
    <w:name w:val="Titre 8 Car"/>
    <w:basedOn w:val="Policepardfaut"/>
    <w:link w:val="Titre8"/>
    <w:rsid w:val="00B06872"/>
    <w:rPr>
      <w:rFonts w:ascii="Arial" w:eastAsia="Times New Roman" w:hAnsi="Arial"/>
      <w:i/>
      <w:iCs/>
      <w:sz w:val="22"/>
      <w:szCs w:val="24"/>
    </w:rPr>
  </w:style>
  <w:style w:type="character" w:customStyle="1" w:styleId="Titre9Car">
    <w:name w:val="Titre 9 Car"/>
    <w:basedOn w:val="Policepardfaut"/>
    <w:link w:val="Titre9"/>
    <w:rsid w:val="00B06872"/>
    <w:rPr>
      <w:rFonts w:ascii="Arial" w:eastAsia="Times New Roman" w:hAnsi="Arial" w:cs="Arial"/>
      <w:sz w:val="22"/>
      <w:szCs w:val="22"/>
    </w:rPr>
  </w:style>
  <w:style w:type="table" w:styleId="Grilledutableau">
    <w:name w:val="Table Grid"/>
    <w:basedOn w:val="TableauNormal"/>
    <w:uiPriority w:val="59"/>
    <w:rsid w:val="00B068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06872"/>
    <w:pPr>
      <w:autoSpaceDE w:val="0"/>
      <w:autoSpaceDN w:val="0"/>
      <w:adjustRightInd w:val="0"/>
    </w:pPr>
    <w:rPr>
      <w:rFonts w:ascii="Arial" w:hAnsi="Arial" w:cs="Arial"/>
      <w:color w:val="000000"/>
      <w:sz w:val="24"/>
      <w:szCs w:val="24"/>
      <w:lang w:eastAsia="en-US"/>
    </w:rPr>
  </w:style>
  <w:style w:type="paragraph" w:styleId="Textedebulles">
    <w:name w:val="Balloon Text"/>
    <w:basedOn w:val="Normal"/>
    <w:link w:val="TextedebullesCar"/>
    <w:uiPriority w:val="99"/>
    <w:semiHidden/>
    <w:unhideWhenUsed/>
    <w:rsid w:val="00B06872"/>
    <w:rPr>
      <w:rFonts w:ascii="Tahoma" w:hAnsi="Tahoma" w:cs="Tahoma"/>
      <w:sz w:val="16"/>
      <w:szCs w:val="16"/>
    </w:rPr>
  </w:style>
  <w:style w:type="character" w:customStyle="1" w:styleId="TextedebullesCar">
    <w:name w:val="Texte de bulles Car"/>
    <w:basedOn w:val="Policepardfaut"/>
    <w:link w:val="Textedebulles"/>
    <w:uiPriority w:val="99"/>
    <w:semiHidden/>
    <w:rsid w:val="00B06872"/>
    <w:rPr>
      <w:rFonts w:ascii="Tahoma" w:eastAsia="Times New Roman" w:hAnsi="Tahoma" w:cs="Tahoma"/>
      <w:sz w:val="16"/>
      <w:szCs w:val="16"/>
      <w:lang w:eastAsia="fr-FR"/>
    </w:rPr>
  </w:style>
  <w:style w:type="paragraph" w:styleId="Paragraphedeliste">
    <w:name w:val="List Paragraph"/>
    <w:basedOn w:val="Normal"/>
    <w:uiPriority w:val="34"/>
    <w:qFormat/>
    <w:rsid w:val="0008347C"/>
    <w:pPr>
      <w:ind w:left="720"/>
      <w:contextualSpacing/>
    </w:pPr>
  </w:style>
  <w:style w:type="character" w:styleId="Lienhypertexte">
    <w:name w:val="Hyperlink"/>
    <w:basedOn w:val="Policepardfaut"/>
    <w:uiPriority w:val="99"/>
    <w:unhideWhenUsed/>
    <w:rsid w:val="006A752E"/>
    <w:rPr>
      <w:color w:val="0000FF"/>
      <w:u w:val="single"/>
    </w:rPr>
  </w:style>
  <w:style w:type="character" w:customStyle="1" w:styleId="Titre2Car">
    <w:name w:val="Titre 2 Car"/>
    <w:basedOn w:val="Policepardfaut"/>
    <w:link w:val="Titre2"/>
    <w:uiPriority w:val="9"/>
    <w:rsid w:val="00E139D9"/>
    <w:rPr>
      <w:rFonts w:ascii="Cambria" w:eastAsia="Times New Roman" w:hAnsi="Cambria" w:cs="Times New Roman"/>
      <w:b/>
      <w:bCs/>
      <w:color w:val="4F81BD"/>
      <w:sz w:val="26"/>
      <w:szCs w:val="26"/>
      <w:lang w:eastAsia="fr-FR"/>
    </w:rPr>
  </w:style>
  <w:style w:type="paragraph" w:customStyle="1" w:styleId="Style3Car">
    <w:name w:val="Style3 Car"/>
    <w:basedOn w:val="Normal"/>
    <w:link w:val="Style3CarCar"/>
    <w:rsid w:val="00E139D9"/>
    <w:pPr>
      <w:spacing w:before="120" w:after="120"/>
      <w:jc w:val="both"/>
    </w:pPr>
    <w:rPr>
      <w:rFonts w:ascii="Century Gothic" w:hAnsi="Century Gothic"/>
      <w:sz w:val="22"/>
    </w:rPr>
  </w:style>
  <w:style w:type="character" w:customStyle="1" w:styleId="Style3CarCar">
    <w:name w:val="Style3 Car Car"/>
    <w:basedOn w:val="Policepardfaut"/>
    <w:link w:val="Style3Car"/>
    <w:rsid w:val="00E139D9"/>
    <w:rPr>
      <w:rFonts w:ascii="Century Gothic" w:eastAsia="Times New Roman" w:hAnsi="Century Gothic" w:cs="Times New Roman"/>
      <w:szCs w:val="24"/>
      <w:lang w:eastAsia="fr-FR"/>
    </w:rPr>
  </w:style>
  <w:style w:type="character" w:styleId="Lienhypertextesuivivisit">
    <w:name w:val="FollowedHyperlink"/>
    <w:basedOn w:val="Policepardfaut"/>
    <w:uiPriority w:val="99"/>
    <w:semiHidden/>
    <w:unhideWhenUsed/>
    <w:rsid w:val="005A6339"/>
    <w:rPr>
      <w:color w:val="800080"/>
      <w:u w:val="single"/>
    </w:rPr>
  </w:style>
  <w:style w:type="paragraph" w:styleId="En-tte">
    <w:name w:val="header"/>
    <w:basedOn w:val="Normal"/>
    <w:link w:val="En-tteCar"/>
    <w:uiPriority w:val="99"/>
    <w:unhideWhenUsed/>
    <w:rsid w:val="00C276DC"/>
    <w:pPr>
      <w:tabs>
        <w:tab w:val="center" w:pos="4536"/>
        <w:tab w:val="right" w:pos="9072"/>
      </w:tabs>
    </w:pPr>
  </w:style>
  <w:style w:type="character" w:customStyle="1" w:styleId="En-tteCar">
    <w:name w:val="En-tête Car"/>
    <w:basedOn w:val="Policepardfaut"/>
    <w:link w:val="En-tte"/>
    <w:uiPriority w:val="99"/>
    <w:rsid w:val="00C276DC"/>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C276DC"/>
    <w:pPr>
      <w:tabs>
        <w:tab w:val="center" w:pos="4536"/>
        <w:tab w:val="right" w:pos="9072"/>
      </w:tabs>
    </w:pPr>
  </w:style>
  <w:style w:type="character" w:customStyle="1" w:styleId="PieddepageCar">
    <w:name w:val="Pied de page Car"/>
    <w:basedOn w:val="Policepardfaut"/>
    <w:link w:val="Pieddepage"/>
    <w:uiPriority w:val="99"/>
    <w:rsid w:val="00C276DC"/>
    <w:rPr>
      <w:rFonts w:ascii="Times New Roman" w:eastAsia="Times New Roman" w:hAnsi="Times New Roman" w:cs="Times New Roman"/>
      <w:sz w:val="24"/>
      <w:szCs w:val="24"/>
      <w:lang w:eastAsia="fr-FR"/>
    </w:rPr>
  </w:style>
  <w:style w:type="paragraph" w:customStyle="1" w:styleId="niv1">
    <w:name w:val="niv1"/>
    <w:basedOn w:val="Normal"/>
    <w:rsid w:val="000B6D05"/>
    <w:pPr>
      <w:spacing w:before="100" w:beforeAutospacing="1" w:after="100" w:afterAutospacing="1"/>
    </w:pPr>
  </w:style>
  <w:style w:type="character" w:customStyle="1" w:styleId="Titre1Car">
    <w:name w:val="Titre 1 Car"/>
    <w:basedOn w:val="Policepardfaut"/>
    <w:link w:val="Titre1"/>
    <w:uiPriority w:val="9"/>
    <w:rsid w:val="00DF215B"/>
    <w:rPr>
      <w:rFonts w:ascii="Cambria" w:eastAsia="Times New Roman" w:hAnsi="Cambria" w:cs="Times New Roman"/>
      <w:b/>
      <w:bCs/>
      <w:color w:val="365F91"/>
      <w:sz w:val="28"/>
      <w:szCs w:val="28"/>
      <w:lang w:eastAsia="fr-FR"/>
    </w:rPr>
  </w:style>
  <w:style w:type="paragraph" w:styleId="Corpsdetexte">
    <w:name w:val="Body Text"/>
    <w:basedOn w:val="Normal"/>
    <w:link w:val="CorpsdetexteCar"/>
    <w:rsid w:val="00DF215B"/>
    <w:pPr>
      <w:widowControl w:val="0"/>
      <w:suppressAutoHyphens/>
      <w:spacing w:after="120"/>
    </w:pPr>
    <w:rPr>
      <w:rFonts w:ascii="Arial" w:eastAsia="Droid Sans Fallback" w:hAnsi="Arial" w:cs="FreeSans"/>
      <w:kern w:val="1"/>
      <w:sz w:val="22"/>
      <w:lang w:eastAsia="hi-IN" w:bidi="hi-IN"/>
    </w:rPr>
  </w:style>
  <w:style w:type="character" w:customStyle="1" w:styleId="CorpsdetexteCar">
    <w:name w:val="Corps de texte Car"/>
    <w:basedOn w:val="Policepardfaut"/>
    <w:link w:val="Corpsdetexte"/>
    <w:rsid w:val="00DF215B"/>
    <w:rPr>
      <w:rFonts w:ascii="Arial" w:eastAsia="Droid Sans Fallback" w:hAnsi="Arial" w:cs="FreeSans"/>
      <w:kern w:val="1"/>
      <w:szCs w:val="24"/>
      <w:lang w:eastAsia="hi-IN" w:bidi="hi-IN"/>
    </w:rPr>
  </w:style>
  <w:style w:type="character" w:styleId="Textedelespacerserv">
    <w:name w:val="Placeholder Text"/>
    <w:basedOn w:val="Policepardfaut"/>
    <w:uiPriority w:val="99"/>
    <w:semiHidden/>
    <w:rsid w:val="00DF215B"/>
    <w:rPr>
      <w:color w:val="808080"/>
    </w:rPr>
  </w:style>
  <w:style w:type="character" w:styleId="lev">
    <w:name w:val="Strong"/>
    <w:uiPriority w:val="22"/>
    <w:qFormat/>
    <w:rsid w:val="00FC3A17"/>
    <w:rPr>
      <w:b/>
      <w:bCs/>
    </w:rPr>
  </w:style>
  <w:style w:type="paragraph" w:customStyle="1" w:styleId="Contenudetableau">
    <w:name w:val="Contenu de tableau"/>
    <w:basedOn w:val="Normal"/>
    <w:rsid w:val="00FC3A17"/>
    <w:pPr>
      <w:widowControl w:val="0"/>
      <w:suppressLineNumbers/>
      <w:suppressAutoHyphens/>
    </w:pPr>
    <w:rPr>
      <w:rFonts w:eastAsia="Droid Sans Fallback" w:cs="FreeSans"/>
      <w:kern w:val="1"/>
      <w:lang w:eastAsia="hi-IN" w:bidi="hi-IN"/>
    </w:rPr>
  </w:style>
  <w:style w:type="paragraph" w:customStyle="1" w:styleId="Illustration">
    <w:name w:val="Illustration"/>
    <w:basedOn w:val="Normal"/>
    <w:rsid w:val="00FC3A17"/>
    <w:pPr>
      <w:widowControl w:val="0"/>
      <w:suppressLineNumbers/>
      <w:suppressAutoHyphens/>
      <w:spacing w:before="120" w:after="120"/>
    </w:pPr>
    <w:rPr>
      <w:rFonts w:eastAsia="Droid Sans Fallback" w:cs="FreeSans"/>
      <w:i/>
      <w:iCs/>
      <w:kern w:val="1"/>
      <w:lang w:eastAsia="hi-IN" w:bidi="hi-IN"/>
    </w:rPr>
  </w:style>
  <w:style w:type="character" w:customStyle="1" w:styleId="apple-style-span">
    <w:name w:val="apple-style-span"/>
    <w:uiPriority w:val="99"/>
    <w:rsid w:val="005B0DC7"/>
  </w:style>
  <w:style w:type="paragraph" w:styleId="NormalWeb">
    <w:name w:val="Normal (Web)"/>
    <w:basedOn w:val="Normal"/>
    <w:uiPriority w:val="99"/>
    <w:semiHidden/>
    <w:unhideWhenUsed/>
    <w:rsid w:val="00AE01C9"/>
    <w:pPr>
      <w:spacing w:before="100" w:beforeAutospacing="1" w:after="100" w:afterAutospacing="1"/>
    </w:pPr>
  </w:style>
  <w:style w:type="paragraph" w:customStyle="1" w:styleId="Normal12">
    <w:name w:val="Normal12"/>
    <w:basedOn w:val="Normal"/>
    <w:rsid w:val="00AE01C9"/>
    <w:rPr>
      <w:szCs w:val="20"/>
    </w:rPr>
  </w:style>
  <w:style w:type="paragraph" w:customStyle="1" w:styleId="msolistparagraph0">
    <w:name w:val="msolistparagraph"/>
    <w:basedOn w:val="Normal"/>
    <w:rsid w:val="00AE01C9"/>
    <w:pPr>
      <w:spacing w:after="200" w:line="276" w:lineRule="auto"/>
      <w:ind w:left="708"/>
    </w:pPr>
    <w:rPr>
      <w:rFonts w:ascii="Calibri" w:eastAsia="Calibri" w:hAnsi="Calibri"/>
      <w:sz w:val="22"/>
      <w:szCs w:val="22"/>
      <w:lang w:eastAsia="en-US"/>
    </w:rPr>
  </w:style>
  <w:style w:type="paragraph" w:customStyle="1" w:styleId="msolistparagraphcxspmiddle">
    <w:name w:val="msolistparagraphcxspmiddle"/>
    <w:basedOn w:val="Normal"/>
    <w:rsid w:val="00AE01C9"/>
    <w:pPr>
      <w:spacing w:before="100" w:beforeAutospacing="1" w:after="100" w:afterAutospacing="1"/>
    </w:pPr>
  </w:style>
  <w:style w:type="paragraph" w:customStyle="1" w:styleId="classic">
    <w:name w:val="classic"/>
    <w:basedOn w:val="Normal"/>
    <w:rsid w:val="00AE01C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872"/>
    <w:rPr>
      <w:rFonts w:ascii="Times New Roman" w:eastAsia="Times New Roman" w:hAnsi="Times New Roman"/>
      <w:sz w:val="24"/>
      <w:szCs w:val="24"/>
    </w:rPr>
  </w:style>
  <w:style w:type="paragraph" w:styleId="Titre1">
    <w:name w:val="heading 1"/>
    <w:basedOn w:val="Normal"/>
    <w:next w:val="Normal"/>
    <w:link w:val="Titre1Car"/>
    <w:uiPriority w:val="9"/>
    <w:qFormat/>
    <w:rsid w:val="00DF215B"/>
    <w:pPr>
      <w:keepNext/>
      <w:keepLines/>
      <w:spacing w:before="480"/>
      <w:outlineLvl w:val="0"/>
    </w:pPr>
    <w:rPr>
      <w:rFonts w:ascii="Cambria" w:hAnsi="Cambria"/>
      <w:b/>
      <w:bCs/>
      <w:color w:val="365F91"/>
      <w:sz w:val="28"/>
      <w:szCs w:val="28"/>
    </w:rPr>
  </w:style>
  <w:style w:type="paragraph" w:styleId="Titre2">
    <w:name w:val="heading 2"/>
    <w:basedOn w:val="Normal"/>
    <w:next w:val="Normal"/>
    <w:link w:val="Titre2Car"/>
    <w:uiPriority w:val="9"/>
    <w:unhideWhenUsed/>
    <w:qFormat/>
    <w:rsid w:val="00E139D9"/>
    <w:pPr>
      <w:keepNext/>
      <w:keepLines/>
      <w:spacing w:before="200"/>
      <w:outlineLvl w:val="1"/>
    </w:pPr>
    <w:rPr>
      <w:rFonts w:ascii="Cambria" w:hAnsi="Cambria"/>
      <w:b/>
      <w:bCs/>
      <w:color w:val="4F81BD"/>
      <w:sz w:val="26"/>
      <w:szCs w:val="26"/>
    </w:rPr>
  </w:style>
  <w:style w:type="paragraph" w:styleId="Titre3">
    <w:name w:val="heading 3"/>
    <w:basedOn w:val="Normal"/>
    <w:next w:val="Normal"/>
    <w:link w:val="Titre3Car"/>
    <w:qFormat/>
    <w:rsid w:val="00B06872"/>
    <w:pPr>
      <w:keepNext/>
      <w:numPr>
        <w:ilvl w:val="2"/>
        <w:numId w:val="1"/>
      </w:numPr>
      <w:spacing w:before="120"/>
      <w:jc w:val="both"/>
      <w:outlineLvl w:val="2"/>
    </w:pPr>
    <w:rPr>
      <w:rFonts w:ascii="Century Gothic" w:hAnsi="Century Gothic"/>
      <w:b/>
      <w:iCs/>
      <w:sz w:val="28"/>
    </w:rPr>
  </w:style>
  <w:style w:type="paragraph" w:styleId="Titre4">
    <w:name w:val="heading 4"/>
    <w:basedOn w:val="Normal"/>
    <w:next w:val="Normal"/>
    <w:link w:val="Titre4Car"/>
    <w:qFormat/>
    <w:rsid w:val="00B06872"/>
    <w:pPr>
      <w:keepNext/>
      <w:numPr>
        <w:ilvl w:val="3"/>
        <w:numId w:val="1"/>
      </w:numPr>
      <w:spacing w:before="240" w:after="60"/>
      <w:outlineLvl w:val="3"/>
    </w:pPr>
    <w:rPr>
      <w:rFonts w:ascii="Arial" w:hAnsi="Arial"/>
      <w:b/>
      <w:bCs/>
      <w:sz w:val="28"/>
      <w:szCs w:val="28"/>
    </w:rPr>
  </w:style>
  <w:style w:type="paragraph" w:styleId="Titre5">
    <w:name w:val="heading 5"/>
    <w:basedOn w:val="Normal"/>
    <w:next w:val="Normal"/>
    <w:link w:val="Titre5Car"/>
    <w:qFormat/>
    <w:rsid w:val="00B06872"/>
    <w:pPr>
      <w:numPr>
        <w:ilvl w:val="4"/>
        <w:numId w:val="1"/>
      </w:numPr>
      <w:spacing w:before="240" w:after="60"/>
      <w:outlineLvl w:val="4"/>
    </w:pPr>
    <w:rPr>
      <w:rFonts w:ascii="Arial" w:hAnsi="Arial"/>
      <w:b/>
      <w:bCs/>
      <w:i/>
      <w:iCs/>
      <w:sz w:val="26"/>
      <w:szCs w:val="26"/>
    </w:rPr>
  </w:style>
  <w:style w:type="paragraph" w:styleId="Titre6">
    <w:name w:val="heading 6"/>
    <w:basedOn w:val="Normal"/>
    <w:next w:val="Normal"/>
    <w:link w:val="Titre6Car"/>
    <w:qFormat/>
    <w:rsid w:val="00B06872"/>
    <w:pPr>
      <w:numPr>
        <w:ilvl w:val="5"/>
        <w:numId w:val="1"/>
      </w:numPr>
      <w:spacing w:before="240" w:after="60"/>
      <w:outlineLvl w:val="5"/>
    </w:pPr>
    <w:rPr>
      <w:rFonts w:ascii="Arial" w:hAnsi="Arial"/>
      <w:b/>
      <w:bCs/>
      <w:sz w:val="22"/>
      <w:szCs w:val="22"/>
    </w:rPr>
  </w:style>
  <w:style w:type="paragraph" w:styleId="Titre7">
    <w:name w:val="heading 7"/>
    <w:basedOn w:val="Normal"/>
    <w:next w:val="Normal"/>
    <w:link w:val="Titre7Car"/>
    <w:qFormat/>
    <w:rsid w:val="00B06872"/>
    <w:pPr>
      <w:numPr>
        <w:ilvl w:val="6"/>
        <w:numId w:val="1"/>
      </w:numPr>
      <w:spacing w:before="240" w:after="60"/>
      <w:outlineLvl w:val="6"/>
    </w:pPr>
    <w:rPr>
      <w:rFonts w:ascii="Arial" w:hAnsi="Arial"/>
      <w:sz w:val="22"/>
    </w:rPr>
  </w:style>
  <w:style w:type="paragraph" w:styleId="Titre8">
    <w:name w:val="heading 8"/>
    <w:basedOn w:val="Normal"/>
    <w:next w:val="Normal"/>
    <w:link w:val="Titre8Car"/>
    <w:qFormat/>
    <w:rsid w:val="00B06872"/>
    <w:pPr>
      <w:numPr>
        <w:ilvl w:val="7"/>
        <w:numId w:val="1"/>
      </w:numPr>
      <w:spacing w:before="240" w:after="60"/>
      <w:outlineLvl w:val="7"/>
    </w:pPr>
    <w:rPr>
      <w:rFonts w:ascii="Arial" w:hAnsi="Arial"/>
      <w:i/>
      <w:iCs/>
      <w:sz w:val="22"/>
    </w:rPr>
  </w:style>
  <w:style w:type="paragraph" w:styleId="Titre9">
    <w:name w:val="heading 9"/>
    <w:basedOn w:val="Normal"/>
    <w:next w:val="Normal"/>
    <w:link w:val="Titre9Car"/>
    <w:qFormat/>
    <w:rsid w:val="00B06872"/>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B06872"/>
    <w:rPr>
      <w:rFonts w:ascii="Century Gothic" w:eastAsia="Times New Roman" w:hAnsi="Century Gothic"/>
      <w:b/>
      <w:iCs/>
      <w:sz w:val="28"/>
      <w:szCs w:val="24"/>
    </w:rPr>
  </w:style>
  <w:style w:type="character" w:customStyle="1" w:styleId="Titre4Car">
    <w:name w:val="Titre 4 Car"/>
    <w:basedOn w:val="Policepardfaut"/>
    <w:link w:val="Titre4"/>
    <w:rsid w:val="00B06872"/>
    <w:rPr>
      <w:rFonts w:ascii="Arial" w:eastAsia="Times New Roman" w:hAnsi="Arial"/>
      <w:b/>
      <w:bCs/>
      <w:sz w:val="28"/>
      <w:szCs w:val="28"/>
    </w:rPr>
  </w:style>
  <w:style w:type="character" w:customStyle="1" w:styleId="Titre5Car">
    <w:name w:val="Titre 5 Car"/>
    <w:basedOn w:val="Policepardfaut"/>
    <w:link w:val="Titre5"/>
    <w:rsid w:val="00B06872"/>
    <w:rPr>
      <w:rFonts w:ascii="Arial" w:eastAsia="Times New Roman" w:hAnsi="Arial"/>
      <w:b/>
      <w:bCs/>
      <w:i/>
      <w:iCs/>
      <w:sz w:val="26"/>
      <w:szCs w:val="26"/>
    </w:rPr>
  </w:style>
  <w:style w:type="character" w:customStyle="1" w:styleId="Titre6Car">
    <w:name w:val="Titre 6 Car"/>
    <w:basedOn w:val="Policepardfaut"/>
    <w:link w:val="Titre6"/>
    <w:rsid w:val="00B06872"/>
    <w:rPr>
      <w:rFonts w:ascii="Arial" w:eastAsia="Times New Roman" w:hAnsi="Arial"/>
      <w:b/>
      <w:bCs/>
      <w:sz w:val="22"/>
      <w:szCs w:val="22"/>
    </w:rPr>
  </w:style>
  <w:style w:type="character" w:customStyle="1" w:styleId="Titre7Car">
    <w:name w:val="Titre 7 Car"/>
    <w:basedOn w:val="Policepardfaut"/>
    <w:link w:val="Titre7"/>
    <w:rsid w:val="00B06872"/>
    <w:rPr>
      <w:rFonts w:ascii="Arial" w:eastAsia="Times New Roman" w:hAnsi="Arial"/>
      <w:sz w:val="22"/>
      <w:szCs w:val="24"/>
    </w:rPr>
  </w:style>
  <w:style w:type="character" w:customStyle="1" w:styleId="Titre8Car">
    <w:name w:val="Titre 8 Car"/>
    <w:basedOn w:val="Policepardfaut"/>
    <w:link w:val="Titre8"/>
    <w:rsid w:val="00B06872"/>
    <w:rPr>
      <w:rFonts w:ascii="Arial" w:eastAsia="Times New Roman" w:hAnsi="Arial"/>
      <w:i/>
      <w:iCs/>
      <w:sz w:val="22"/>
      <w:szCs w:val="24"/>
    </w:rPr>
  </w:style>
  <w:style w:type="character" w:customStyle="1" w:styleId="Titre9Car">
    <w:name w:val="Titre 9 Car"/>
    <w:basedOn w:val="Policepardfaut"/>
    <w:link w:val="Titre9"/>
    <w:rsid w:val="00B06872"/>
    <w:rPr>
      <w:rFonts w:ascii="Arial" w:eastAsia="Times New Roman" w:hAnsi="Arial" w:cs="Arial"/>
      <w:sz w:val="22"/>
      <w:szCs w:val="22"/>
    </w:rPr>
  </w:style>
  <w:style w:type="table" w:styleId="Grilledutableau">
    <w:name w:val="Table Grid"/>
    <w:basedOn w:val="TableauNormal"/>
    <w:uiPriority w:val="59"/>
    <w:rsid w:val="00B068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06872"/>
    <w:pPr>
      <w:autoSpaceDE w:val="0"/>
      <w:autoSpaceDN w:val="0"/>
      <w:adjustRightInd w:val="0"/>
    </w:pPr>
    <w:rPr>
      <w:rFonts w:ascii="Arial" w:hAnsi="Arial" w:cs="Arial"/>
      <w:color w:val="000000"/>
      <w:sz w:val="24"/>
      <w:szCs w:val="24"/>
      <w:lang w:eastAsia="en-US"/>
    </w:rPr>
  </w:style>
  <w:style w:type="paragraph" w:styleId="Textedebulles">
    <w:name w:val="Balloon Text"/>
    <w:basedOn w:val="Normal"/>
    <w:link w:val="TextedebullesCar"/>
    <w:uiPriority w:val="99"/>
    <w:semiHidden/>
    <w:unhideWhenUsed/>
    <w:rsid w:val="00B06872"/>
    <w:rPr>
      <w:rFonts w:ascii="Tahoma" w:hAnsi="Tahoma" w:cs="Tahoma"/>
      <w:sz w:val="16"/>
      <w:szCs w:val="16"/>
    </w:rPr>
  </w:style>
  <w:style w:type="character" w:customStyle="1" w:styleId="TextedebullesCar">
    <w:name w:val="Texte de bulles Car"/>
    <w:basedOn w:val="Policepardfaut"/>
    <w:link w:val="Textedebulles"/>
    <w:uiPriority w:val="99"/>
    <w:semiHidden/>
    <w:rsid w:val="00B06872"/>
    <w:rPr>
      <w:rFonts w:ascii="Tahoma" w:eastAsia="Times New Roman" w:hAnsi="Tahoma" w:cs="Tahoma"/>
      <w:sz w:val="16"/>
      <w:szCs w:val="16"/>
      <w:lang w:eastAsia="fr-FR"/>
    </w:rPr>
  </w:style>
  <w:style w:type="paragraph" w:styleId="Paragraphedeliste">
    <w:name w:val="List Paragraph"/>
    <w:basedOn w:val="Normal"/>
    <w:uiPriority w:val="34"/>
    <w:qFormat/>
    <w:rsid w:val="0008347C"/>
    <w:pPr>
      <w:ind w:left="720"/>
      <w:contextualSpacing/>
    </w:pPr>
  </w:style>
  <w:style w:type="character" w:styleId="Lienhypertexte">
    <w:name w:val="Hyperlink"/>
    <w:basedOn w:val="Policepardfaut"/>
    <w:uiPriority w:val="99"/>
    <w:unhideWhenUsed/>
    <w:rsid w:val="006A752E"/>
    <w:rPr>
      <w:color w:val="0000FF"/>
      <w:u w:val="single"/>
    </w:rPr>
  </w:style>
  <w:style w:type="character" w:customStyle="1" w:styleId="Titre2Car">
    <w:name w:val="Titre 2 Car"/>
    <w:basedOn w:val="Policepardfaut"/>
    <w:link w:val="Titre2"/>
    <w:uiPriority w:val="9"/>
    <w:rsid w:val="00E139D9"/>
    <w:rPr>
      <w:rFonts w:ascii="Cambria" w:eastAsia="Times New Roman" w:hAnsi="Cambria" w:cs="Times New Roman"/>
      <w:b/>
      <w:bCs/>
      <w:color w:val="4F81BD"/>
      <w:sz w:val="26"/>
      <w:szCs w:val="26"/>
      <w:lang w:eastAsia="fr-FR"/>
    </w:rPr>
  </w:style>
  <w:style w:type="paragraph" w:customStyle="1" w:styleId="Style3Car">
    <w:name w:val="Style3 Car"/>
    <w:basedOn w:val="Normal"/>
    <w:link w:val="Style3CarCar"/>
    <w:rsid w:val="00E139D9"/>
    <w:pPr>
      <w:spacing w:before="120" w:after="120"/>
      <w:jc w:val="both"/>
    </w:pPr>
    <w:rPr>
      <w:rFonts w:ascii="Century Gothic" w:hAnsi="Century Gothic"/>
      <w:sz w:val="22"/>
    </w:rPr>
  </w:style>
  <w:style w:type="character" w:customStyle="1" w:styleId="Style3CarCar">
    <w:name w:val="Style3 Car Car"/>
    <w:basedOn w:val="Policepardfaut"/>
    <w:link w:val="Style3Car"/>
    <w:rsid w:val="00E139D9"/>
    <w:rPr>
      <w:rFonts w:ascii="Century Gothic" w:eastAsia="Times New Roman" w:hAnsi="Century Gothic" w:cs="Times New Roman"/>
      <w:szCs w:val="24"/>
      <w:lang w:eastAsia="fr-FR"/>
    </w:rPr>
  </w:style>
  <w:style w:type="character" w:styleId="Lienhypertextesuivivisit">
    <w:name w:val="FollowedHyperlink"/>
    <w:basedOn w:val="Policepardfaut"/>
    <w:uiPriority w:val="99"/>
    <w:semiHidden/>
    <w:unhideWhenUsed/>
    <w:rsid w:val="005A6339"/>
    <w:rPr>
      <w:color w:val="800080"/>
      <w:u w:val="single"/>
    </w:rPr>
  </w:style>
  <w:style w:type="paragraph" w:styleId="En-tte">
    <w:name w:val="header"/>
    <w:basedOn w:val="Normal"/>
    <w:link w:val="En-tteCar"/>
    <w:uiPriority w:val="99"/>
    <w:unhideWhenUsed/>
    <w:rsid w:val="00C276DC"/>
    <w:pPr>
      <w:tabs>
        <w:tab w:val="center" w:pos="4536"/>
        <w:tab w:val="right" w:pos="9072"/>
      </w:tabs>
    </w:pPr>
  </w:style>
  <w:style w:type="character" w:customStyle="1" w:styleId="En-tteCar">
    <w:name w:val="En-tête Car"/>
    <w:basedOn w:val="Policepardfaut"/>
    <w:link w:val="En-tte"/>
    <w:uiPriority w:val="99"/>
    <w:rsid w:val="00C276DC"/>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C276DC"/>
    <w:pPr>
      <w:tabs>
        <w:tab w:val="center" w:pos="4536"/>
        <w:tab w:val="right" w:pos="9072"/>
      </w:tabs>
    </w:pPr>
  </w:style>
  <w:style w:type="character" w:customStyle="1" w:styleId="PieddepageCar">
    <w:name w:val="Pied de page Car"/>
    <w:basedOn w:val="Policepardfaut"/>
    <w:link w:val="Pieddepage"/>
    <w:uiPriority w:val="99"/>
    <w:rsid w:val="00C276DC"/>
    <w:rPr>
      <w:rFonts w:ascii="Times New Roman" w:eastAsia="Times New Roman" w:hAnsi="Times New Roman" w:cs="Times New Roman"/>
      <w:sz w:val="24"/>
      <w:szCs w:val="24"/>
      <w:lang w:eastAsia="fr-FR"/>
    </w:rPr>
  </w:style>
  <w:style w:type="paragraph" w:customStyle="1" w:styleId="niv1">
    <w:name w:val="niv1"/>
    <w:basedOn w:val="Normal"/>
    <w:rsid w:val="000B6D05"/>
    <w:pPr>
      <w:spacing w:before="100" w:beforeAutospacing="1" w:after="100" w:afterAutospacing="1"/>
    </w:pPr>
  </w:style>
  <w:style w:type="character" w:customStyle="1" w:styleId="Titre1Car">
    <w:name w:val="Titre 1 Car"/>
    <w:basedOn w:val="Policepardfaut"/>
    <w:link w:val="Titre1"/>
    <w:uiPriority w:val="9"/>
    <w:rsid w:val="00DF215B"/>
    <w:rPr>
      <w:rFonts w:ascii="Cambria" w:eastAsia="Times New Roman" w:hAnsi="Cambria" w:cs="Times New Roman"/>
      <w:b/>
      <w:bCs/>
      <w:color w:val="365F91"/>
      <w:sz w:val="28"/>
      <w:szCs w:val="28"/>
      <w:lang w:eastAsia="fr-FR"/>
    </w:rPr>
  </w:style>
  <w:style w:type="paragraph" w:styleId="Corpsdetexte">
    <w:name w:val="Body Text"/>
    <w:basedOn w:val="Normal"/>
    <w:link w:val="CorpsdetexteCar"/>
    <w:rsid w:val="00DF215B"/>
    <w:pPr>
      <w:widowControl w:val="0"/>
      <w:suppressAutoHyphens/>
      <w:spacing w:after="120"/>
    </w:pPr>
    <w:rPr>
      <w:rFonts w:ascii="Arial" w:eastAsia="Droid Sans Fallback" w:hAnsi="Arial" w:cs="FreeSans"/>
      <w:kern w:val="1"/>
      <w:sz w:val="22"/>
      <w:lang w:eastAsia="hi-IN" w:bidi="hi-IN"/>
    </w:rPr>
  </w:style>
  <w:style w:type="character" w:customStyle="1" w:styleId="CorpsdetexteCar">
    <w:name w:val="Corps de texte Car"/>
    <w:basedOn w:val="Policepardfaut"/>
    <w:link w:val="Corpsdetexte"/>
    <w:rsid w:val="00DF215B"/>
    <w:rPr>
      <w:rFonts w:ascii="Arial" w:eastAsia="Droid Sans Fallback" w:hAnsi="Arial" w:cs="FreeSans"/>
      <w:kern w:val="1"/>
      <w:szCs w:val="24"/>
      <w:lang w:eastAsia="hi-IN" w:bidi="hi-IN"/>
    </w:rPr>
  </w:style>
  <w:style w:type="character" w:styleId="Textedelespacerserv">
    <w:name w:val="Placeholder Text"/>
    <w:basedOn w:val="Policepardfaut"/>
    <w:uiPriority w:val="99"/>
    <w:semiHidden/>
    <w:rsid w:val="00DF215B"/>
    <w:rPr>
      <w:color w:val="808080"/>
    </w:rPr>
  </w:style>
  <w:style w:type="character" w:styleId="lev">
    <w:name w:val="Strong"/>
    <w:uiPriority w:val="22"/>
    <w:qFormat/>
    <w:rsid w:val="00FC3A17"/>
    <w:rPr>
      <w:b/>
      <w:bCs/>
    </w:rPr>
  </w:style>
  <w:style w:type="paragraph" w:customStyle="1" w:styleId="Contenudetableau">
    <w:name w:val="Contenu de tableau"/>
    <w:basedOn w:val="Normal"/>
    <w:rsid w:val="00FC3A17"/>
    <w:pPr>
      <w:widowControl w:val="0"/>
      <w:suppressLineNumbers/>
      <w:suppressAutoHyphens/>
    </w:pPr>
    <w:rPr>
      <w:rFonts w:eastAsia="Droid Sans Fallback" w:cs="FreeSans"/>
      <w:kern w:val="1"/>
      <w:lang w:eastAsia="hi-IN" w:bidi="hi-IN"/>
    </w:rPr>
  </w:style>
  <w:style w:type="paragraph" w:customStyle="1" w:styleId="Illustration">
    <w:name w:val="Illustration"/>
    <w:basedOn w:val="Normal"/>
    <w:rsid w:val="00FC3A17"/>
    <w:pPr>
      <w:widowControl w:val="0"/>
      <w:suppressLineNumbers/>
      <w:suppressAutoHyphens/>
      <w:spacing w:before="120" w:after="120"/>
    </w:pPr>
    <w:rPr>
      <w:rFonts w:eastAsia="Droid Sans Fallback" w:cs="FreeSans"/>
      <w:i/>
      <w:iCs/>
      <w:kern w:val="1"/>
      <w:lang w:eastAsia="hi-IN" w:bidi="hi-IN"/>
    </w:rPr>
  </w:style>
  <w:style w:type="character" w:customStyle="1" w:styleId="apple-style-span">
    <w:name w:val="apple-style-span"/>
    <w:uiPriority w:val="99"/>
    <w:rsid w:val="005B0DC7"/>
  </w:style>
  <w:style w:type="paragraph" w:styleId="NormalWeb">
    <w:name w:val="Normal (Web)"/>
    <w:basedOn w:val="Normal"/>
    <w:uiPriority w:val="99"/>
    <w:semiHidden/>
    <w:unhideWhenUsed/>
    <w:rsid w:val="00AE01C9"/>
    <w:pPr>
      <w:spacing w:before="100" w:beforeAutospacing="1" w:after="100" w:afterAutospacing="1"/>
    </w:pPr>
  </w:style>
  <w:style w:type="paragraph" w:customStyle="1" w:styleId="Normal12">
    <w:name w:val="Normal12"/>
    <w:basedOn w:val="Normal"/>
    <w:rsid w:val="00AE01C9"/>
    <w:rPr>
      <w:szCs w:val="20"/>
    </w:rPr>
  </w:style>
  <w:style w:type="paragraph" w:customStyle="1" w:styleId="msolistparagraph0">
    <w:name w:val="msolistparagraph"/>
    <w:basedOn w:val="Normal"/>
    <w:rsid w:val="00AE01C9"/>
    <w:pPr>
      <w:spacing w:after="200" w:line="276" w:lineRule="auto"/>
      <w:ind w:left="708"/>
    </w:pPr>
    <w:rPr>
      <w:rFonts w:ascii="Calibri" w:eastAsia="Calibri" w:hAnsi="Calibri"/>
      <w:sz w:val="22"/>
      <w:szCs w:val="22"/>
      <w:lang w:eastAsia="en-US"/>
    </w:rPr>
  </w:style>
  <w:style w:type="paragraph" w:customStyle="1" w:styleId="msolistparagraphcxspmiddle">
    <w:name w:val="msolistparagraphcxspmiddle"/>
    <w:basedOn w:val="Normal"/>
    <w:rsid w:val="00AE01C9"/>
    <w:pPr>
      <w:spacing w:before="100" w:beforeAutospacing="1" w:after="100" w:afterAutospacing="1"/>
    </w:pPr>
  </w:style>
  <w:style w:type="paragraph" w:customStyle="1" w:styleId="classic">
    <w:name w:val="classic"/>
    <w:basedOn w:val="Normal"/>
    <w:rsid w:val="00AE01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4C0FB-DDDE-407A-B406-768017FD2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1427</Words>
  <Characters>7849</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tanguy morisseau</cp:lastModifiedBy>
  <cp:revision>19</cp:revision>
  <cp:lastPrinted>2020-04-30T10:08:00Z</cp:lastPrinted>
  <dcterms:created xsi:type="dcterms:W3CDTF">2020-04-30T05:09:00Z</dcterms:created>
  <dcterms:modified xsi:type="dcterms:W3CDTF">2020-06-01T17:26:00Z</dcterms:modified>
</cp:coreProperties>
</file>