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0EADD" w14:textId="77777777" w:rsidR="00BD27F7" w:rsidRPr="00BD27F7" w:rsidRDefault="00BD27F7" w:rsidP="00BD27F7">
      <w:pPr>
        <w:pageBreakBefore/>
        <w:suppressLineNumbers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  <w:lang w:eastAsia="fr-FR"/>
        </w:rPr>
      </w:pPr>
      <w:proofErr w:type="spellStart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>Holidaymakers</w:t>
      </w:r>
      <w:proofErr w:type="spellEnd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 xml:space="preserve"> </w:t>
      </w:r>
      <w:proofErr w:type="spellStart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>offered</w:t>
      </w:r>
      <w:proofErr w:type="spellEnd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 xml:space="preserve"> </w:t>
      </w:r>
      <w:proofErr w:type="spellStart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>little</w:t>
      </w:r>
      <w:proofErr w:type="spellEnd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 xml:space="preserve"> or no coronavirus-</w:t>
      </w:r>
      <w:proofErr w:type="spellStart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>related</w:t>
      </w:r>
      <w:proofErr w:type="spellEnd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 xml:space="preserve"> </w:t>
      </w:r>
      <w:proofErr w:type="spellStart"/>
      <w:r w:rsidRPr="00BD27F7"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fr-FR"/>
        </w:rPr>
        <w:t>insurance</w:t>
      </w:r>
      <w:proofErr w:type="spellEnd"/>
    </w:p>
    <w:p w14:paraId="72FF0596" w14:textId="6FE30C5B" w:rsid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3 July, 2020</w:t>
      </w:r>
    </w:p>
    <w:p w14:paraId="745DFD3C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863B83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UK </w:t>
      </w:r>
      <w:proofErr w:type="spellStart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consumers</w:t>
      </w:r>
      <w:proofErr w:type="spellEnd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booking</w:t>
      </w:r>
      <w:proofErr w:type="spellEnd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last-minute </w:t>
      </w:r>
      <w:proofErr w:type="spellStart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getaways</w:t>
      </w:r>
      <w:proofErr w:type="spellEnd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this</w:t>
      </w:r>
      <w:proofErr w:type="spellEnd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summer</w:t>
      </w:r>
      <w:proofErr w:type="spellEnd"/>
      <w:r w:rsidRPr="00BD27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have few options for cover</w:t>
      </w:r>
    </w:p>
    <w:p w14:paraId="04A5D959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8FED1E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Travellers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booking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last-minute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getaways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the prospect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curtailed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cover – and in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no Covid-19 cover at all –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F57F3E9" w14:textId="7777777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88842B" w14:textId="4F35D5CD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relatively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cover coronavirus-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claims,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stating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clearly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pay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future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cancellation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curtailment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claims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second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infections.</w:t>
      </w:r>
    </w:p>
    <w:p w14:paraId="3DD4B46D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435184" w14:textId="241A89FF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Nationwide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building society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warning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bank-account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cover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entertain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coronavirus-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claims –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otherwise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for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trips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booked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 March.</w:t>
      </w:r>
    </w:p>
    <w:p w14:paraId="292CD1A8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9B2460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host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big-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 Line, Axa and Lloyds and Barclays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banks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have all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told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new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holiday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bookings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pay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bills if 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catches the virus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virtually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coronavirus-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claims.</w:t>
      </w:r>
    </w:p>
    <w:p w14:paraId="2B67F5D0" w14:textId="7777777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CF2E3F" w14:textId="4C3514B3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travellers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booking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last-minute trips face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considerable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financial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second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lockdown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if the area in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staying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closed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again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3A2233C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2E09A4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holidaymaker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catches the virus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away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huge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airlines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taking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passenger’s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temperatures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denying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boarding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fever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0E505D4" w14:textId="7777777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34C1DA" w14:textId="66AB3389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forced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isolation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abroad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would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extra accommodation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prospect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having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journey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home, none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would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0F3ACB7" w14:textId="7777777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FDA9E6" w14:textId="7D1D87E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Guardian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firm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Trailfinders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offering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full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cover for a coronavirus-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cancellation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expenses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extra accommodation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quarantine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207C58E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6BD75C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quoting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£54 </w:t>
      </w:r>
      <w:proofErr w:type="gram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for</w:t>
      </w:r>
      <w:proofErr w:type="gram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couple to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spend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eight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France in August. For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comparison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cheapest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provider,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Insurefor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£36.50 </w:t>
      </w:r>
      <w:proofErr w:type="gram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for</w:t>
      </w:r>
      <w:proofErr w:type="gram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cover.</w:t>
      </w:r>
    </w:p>
    <w:p w14:paraId="282D232D" w14:textId="77777777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31D988" w14:textId="0F32BA98" w:rsid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Trailfinders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spokeswoman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busy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”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Wednesday’s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launch.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hoping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providers return to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fear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deluged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F21B40A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733303" w14:textId="77777777" w:rsidR="00BD27F7" w:rsidRPr="00BD27F7" w:rsidRDefault="00BD27F7" w:rsidP="00BD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big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Aviva and the Post Office all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stopped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selling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policies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depth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crisis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emerged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resumed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sales,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others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Direct Line and Aviva are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re-enter the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78D6A0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CE9E7B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A28CCF" w14:textId="77777777" w:rsidR="00BD27F7" w:rsidRPr="00BD27F7" w:rsidRDefault="00BD27F7" w:rsidP="00BD27F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Adapted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BD27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Guardian</w:t>
      </w:r>
    </w:p>
    <w:p w14:paraId="08A75A8E" w14:textId="77777777" w:rsidR="00544336" w:rsidRDefault="00544336" w:rsidP="00BD27F7">
      <w:pPr>
        <w:suppressLineNumbers/>
        <w:spacing w:after="0" w:line="240" w:lineRule="auto"/>
        <w:jc w:val="both"/>
      </w:pPr>
    </w:p>
    <w:sectPr w:rsidR="00544336" w:rsidSect="00BD27F7">
      <w:headerReference w:type="default" r:id="rId6"/>
      <w:pgSz w:w="11906" w:h="16838"/>
      <w:pgMar w:top="1418" w:right="1418" w:bottom="1418" w:left="1418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626C8" w14:textId="77777777" w:rsidR="00BD27F7" w:rsidRDefault="00BD27F7" w:rsidP="00BD27F7">
      <w:pPr>
        <w:spacing w:after="0" w:line="240" w:lineRule="auto"/>
      </w:pPr>
      <w:r>
        <w:separator/>
      </w:r>
    </w:p>
  </w:endnote>
  <w:endnote w:type="continuationSeparator" w:id="0">
    <w:p w14:paraId="04AB4534" w14:textId="77777777" w:rsidR="00BD27F7" w:rsidRDefault="00BD27F7" w:rsidP="00BD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BBC4" w14:textId="77777777" w:rsidR="00BD27F7" w:rsidRDefault="00BD27F7" w:rsidP="00BD27F7">
      <w:pPr>
        <w:spacing w:after="0" w:line="240" w:lineRule="auto"/>
      </w:pPr>
      <w:r>
        <w:separator/>
      </w:r>
    </w:p>
  </w:footnote>
  <w:footnote w:type="continuationSeparator" w:id="0">
    <w:p w14:paraId="2B0B34A6" w14:textId="77777777" w:rsidR="00BD27F7" w:rsidRDefault="00BD27F7" w:rsidP="00BD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C933" w14:textId="6F06D737" w:rsidR="00BD27F7" w:rsidRDefault="00BD27F7" w:rsidP="00BD27F7">
    <w:pPr>
      <w:pStyle w:val="NormalWeb"/>
      <w:spacing w:after="0" w:line="240" w:lineRule="auto"/>
    </w:pPr>
    <w:r>
      <w:rPr>
        <w:rFonts w:ascii="Arial" w:hAnsi="Arial" w:cs="Arial"/>
        <w:b/>
        <w:bCs/>
        <w:sz w:val="28"/>
        <w:szCs w:val="28"/>
      </w:rPr>
      <w:t xml:space="preserve">BTS Assurance </w:t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 xml:space="preserve">Epreuve orale </w:t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  <w:t xml:space="preserve">        </w:t>
    </w:r>
    <w:r>
      <w:rPr>
        <w:rFonts w:ascii="Arial" w:hAnsi="Arial" w:cs="Arial"/>
        <w:b/>
        <w:bCs/>
        <w:sz w:val="28"/>
        <w:szCs w:val="28"/>
      </w:rPr>
      <w:t>2021</w:t>
    </w:r>
  </w:p>
  <w:p w14:paraId="19BC165B" w14:textId="77777777" w:rsidR="00BD27F7" w:rsidRDefault="00BD27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F7"/>
    <w:rsid w:val="00544336"/>
    <w:rsid w:val="00B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DDAC"/>
  <w15:chartTrackingRefBased/>
  <w15:docId w15:val="{AD49E7F6-E4A7-4E65-A462-202380E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D27F7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27F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D27F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D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7F7"/>
  </w:style>
  <w:style w:type="paragraph" w:styleId="Pieddepage">
    <w:name w:val="footer"/>
    <w:basedOn w:val="Normal"/>
    <w:link w:val="PieddepageCar"/>
    <w:uiPriority w:val="99"/>
    <w:unhideWhenUsed/>
    <w:rsid w:val="00BD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7F7"/>
  </w:style>
  <w:style w:type="character" w:styleId="Numrodeligne">
    <w:name w:val="line number"/>
    <w:basedOn w:val="Policepardfaut"/>
    <w:uiPriority w:val="99"/>
    <w:semiHidden/>
    <w:unhideWhenUsed/>
    <w:rsid w:val="00BD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Nathalie</dc:creator>
  <cp:keywords/>
  <dc:description/>
  <cp:lastModifiedBy>ARTHUR Nathalie</cp:lastModifiedBy>
  <cp:revision>1</cp:revision>
  <dcterms:created xsi:type="dcterms:W3CDTF">2021-03-02T14:56:00Z</dcterms:created>
  <dcterms:modified xsi:type="dcterms:W3CDTF">2021-03-02T14:59:00Z</dcterms:modified>
</cp:coreProperties>
</file>